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70" w:rsidRDefault="00547091" w:rsidP="00A60F70">
      <w:pPr>
        <w:pStyle w:val="Figuretitle"/>
        <w:spacing w:before="0" w:after="0"/>
        <w:rPr>
          <w:color w:val="000000"/>
          <w:sz w:val="22"/>
          <w:szCs w:val="22"/>
        </w:rPr>
      </w:pPr>
      <w:bookmarkStart w:id="0" w:name="_Toc121733934"/>
      <w:bookmarkStart w:id="1" w:name="_Toc126738986"/>
      <w:bookmarkStart w:id="2" w:name="_GoBack"/>
      <w:bookmarkEnd w:id="2"/>
      <w:r>
        <w:rPr>
          <w:color w:val="000000"/>
          <w:sz w:val="22"/>
          <w:szCs w:val="22"/>
        </w:rPr>
        <w:t>GRAPHICS REQUESTED FROM DEPARTMENT OF EDUCATION WA</w:t>
      </w:r>
    </w:p>
    <w:p w:rsidR="00A60F70" w:rsidRDefault="00A60F70" w:rsidP="00A60F70">
      <w:pPr>
        <w:pStyle w:val="Figuretitle"/>
        <w:spacing w:before="0" w:after="0"/>
        <w:rPr>
          <w:color w:val="000000"/>
          <w:sz w:val="22"/>
          <w:szCs w:val="22"/>
        </w:rPr>
      </w:pPr>
    </w:p>
    <w:p w:rsidR="00A60F70" w:rsidRDefault="00547091" w:rsidP="00A60F70">
      <w:pPr>
        <w:pStyle w:val="Figuretitle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</w:t>
      </w:r>
      <w:r w:rsidR="00A60F70">
        <w:rPr>
          <w:color w:val="000000"/>
          <w:sz w:val="22"/>
          <w:szCs w:val="22"/>
        </w:rPr>
        <w:t>:</w:t>
      </w:r>
      <w:r w:rsidR="00A60F70">
        <w:rPr>
          <w:color w:val="000000"/>
          <w:sz w:val="22"/>
          <w:szCs w:val="22"/>
        </w:rPr>
        <w:tab/>
      </w:r>
      <w:r w:rsidR="00A60F70">
        <w:rPr>
          <w:color w:val="000000"/>
          <w:sz w:val="22"/>
          <w:szCs w:val="22"/>
        </w:rPr>
        <w:tab/>
        <w:t>Associate Professor Karen Trimmer</w:t>
      </w:r>
    </w:p>
    <w:p w:rsidR="00A60F70" w:rsidRPr="00A60F70" w:rsidRDefault="00A60F70" w:rsidP="00A60F70">
      <w:pPr>
        <w:pStyle w:val="Figuretitle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A60F70">
        <w:rPr>
          <w:rFonts w:cs="Arial"/>
          <w:sz w:val="22"/>
          <w:szCs w:val="22"/>
        </w:rPr>
        <w:t>Faculty of Business, Education, Law and Arts</w:t>
      </w:r>
      <w:r w:rsidRPr="00A60F7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60F70">
        <w:rPr>
          <w:rFonts w:cs="Arial"/>
          <w:sz w:val="22"/>
          <w:szCs w:val="22"/>
        </w:rPr>
        <w:t>University of Southern Queensland</w:t>
      </w:r>
    </w:p>
    <w:p w:rsidR="00A60F70" w:rsidRDefault="00A60F70" w:rsidP="00A60F70">
      <w:pPr>
        <w:pStyle w:val="Figuretitle"/>
        <w:spacing w:before="0" w:after="0"/>
        <w:rPr>
          <w:color w:val="000000"/>
          <w:sz w:val="22"/>
          <w:szCs w:val="22"/>
        </w:rPr>
      </w:pPr>
    </w:p>
    <w:p w:rsidR="00A60F70" w:rsidRDefault="00A60F70" w:rsidP="00A60F70">
      <w:pPr>
        <w:pStyle w:val="Figuretitle"/>
        <w:spacing w:before="0" w:after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Source:</w:t>
      </w:r>
    </w:p>
    <w:p w:rsidR="007236CC" w:rsidRDefault="00E0335D" w:rsidP="00A60F70">
      <w:pPr>
        <w:pStyle w:val="Figuretitle"/>
        <w:spacing w:before="0" w:after="0"/>
        <w:rPr>
          <w:b w:val="0"/>
          <w:color w:val="000000"/>
          <w:sz w:val="22"/>
          <w:szCs w:val="22"/>
        </w:rPr>
      </w:pPr>
      <w:r w:rsidRPr="00A60F70">
        <w:rPr>
          <w:b w:val="0"/>
          <w:color w:val="000000"/>
          <w:sz w:val="22"/>
          <w:szCs w:val="22"/>
        </w:rPr>
        <w:t xml:space="preserve">2006 evaluation report </w:t>
      </w:r>
      <w:r w:rsidRPr="00A60F70">
        <w:rPr>
          <w:b w:val="0"/>
          <w:i/>
          <w:iCs/>
          <w:color w:val="000000"/>
          <w:sz w:val="22"/>
          <w:szCs w:val="22"/>
        </w:rPr>
        <w:t>Teacher ICT Skills: evaluation of the Information and Communication Technology (ICT) Knowledge and skills levels of Western Australian government school teachers.</w:t>
      </w:r>
      <w:r w:rsidRPr="00A60F70">
        <w:rPr>
          <w:b w:val="0"/>
          <w:color w:val="000000"/>
          <w:sz w:val="22"/>
          <w:szCs w:val="22"/>
        </w:rPr>
        <w:t xml:space="preserve">  </w:t>
      </w:r>
    </w:p>
    <w:p w:rsidR="00A60F70" w:rsidRDefault="00A60F70" w:rsidP="00A60F70">
      <w:pPr>
        <w:pStyle w:val="Figuretitle"/>
        <w:spacing w:before="0" w:after="0"/>
        <w:rPr>
          <w:b w:val="0"/>
          <w:color w:val="000000"/>
          <w:sz w:val="22"/>
          <w:szCs w:val="22"/>
        </w:rPr>
      </w:pPr>
    </w:p>
    <w:p w:rsidR="00A60F70" w:rsidRPr="00A60F70" w:rsidRDefault="00A60F70" w:rsidP="00A60F70">
      <w:pPr>
        <w:pStyle w:val="Figuretitle"/>
        <w:spacing w:before="0" w:after="0"/>
        <w:rPr>
          <w:rFonts w:cs="Arial"/>
          <w:b w:val="0"/>
          <w:sz w:val="22"/>
          <w:szCs w:val="22"/>
          <w:lang w:val="en-GB"/>
        </w:rPr>
      </w:pPr>
      <w:r w:rsidRPr="00A60F70">
        <w:rPr>
          <w:color w:val="000000"/>
          <w:sz w:val="22"/>
          <w:szCs w:val="22"/>
        </w:rPr>
        <w:t>Supplied:</w:t>
      </w:r>
      <w:r>
        <w:rPr>
          <w:b w:val="0"/>
          <w:color w:val="000000"/>
          <w:sz w:val="22"/>
          <w:szCs w:val="22"/>
        </w:rPr>
        <w:tab/>
        <w:t>25 February 2014</w:t>
      </w:r>
    </w:p>
    <w:p w:rsidR="007236CC" w:rsidRDefault="007236CC" w:rsidP="00A60F70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A60F70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A60F70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  <w:r>
        <w:rPr>
          <w:rFonts w:cs="Arial"/>
          <w:lang w:val="en-GB"/>
        </w:rPr>
        <w:t>Figure 2.4.1:  Conceptual framework</w:t>
      </w:r>
      <w:r>
        <w:rPr>
          <w:rStyle w:val="FootnoteReference"/>
          <w:rFonts w:cs="Arial"/>
          <w:lang w:val="en-GB"/>
        </w:rPr>
        <w:footnoteReference w:id="1"/>
      </w: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  <w:r>
        <w:rPr>
          <w:noProof/>
        </w:rPr>
        <w:drawing>
          <wp:inline distT="0" distB="0" distL="0" distR="0" wp14:anchorId="6FEC171E" wp14:editId="4F3FC1C9">
            <wp:extent cx="5184775" cy="260540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775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7236CC">
      <w:pPr>
        <w:pStyle w:val="Figuretitle"/>
        <w:spacing w:before="0" w:after="0"/>
        <w:rPr>
          <w:rFonts w:cs="Arial"/>
          <w:lang w:val="en-GB"/>
        </w:rPr>
      </w:pPr>
    </w:p>
    <w:p w:rsidR="007236CC" w:rsidRDefault="007236CC" w:rsidP="007236CC">
      <w:pPr>
        <w:rPr>
          <w:i/>
          <w:iCs/>
          <w:sz w:val="18"/>
        </w:rPr>
      </w:pPr>
      <w:r>
        <w:rPr>
          <w:rStyle w:val="FootnoteReference"/>
          <w:i/>
          <w:iCs/>
          <w:sz w:val="18"/>
        </w:rPr>
        <w:footnoteRef/>
      </w:r>
      <w:r>
        <w:rPr>
          <w:i/>
          <w:iCs/>
          <w:sz w:val="18"/>
        </w:rPr>
        <w:t xml:space="preserve"> Professional Development / training </w:t>
      </w:r>
      <w:proofErr w:type="gramStart"/>
      <w:r>
        <w:rPr>
          <w:i/>
          <w:iCs/>
          <w:sz w:val="18"/>
        </w:rPr>
        <w:t>has</w:t>
      </w:r>
      <w:proofErr w:type="gramEnd"/>
      <w:r>
        <w:rPr>
          <w:i/>
          <w:iCs/>
          <w:sz w:val="18"/>
        </w:rPr>
        <w:t xml:space="preserve"> been defined as a school based factor rather than a teacher based factor.  This allows for the future training of teachers as being a responsibility of the school rather than the person.  However it is acknowledged that previous training may have been a person-based factor (especially if training was part of previous employment or education).</w:t>
      </w:r>
    </w:p>
    <w:p w:rsidR="007236CC" w:rsidRDefault="007236CC" w:rsidP="007236CC">
      <w:pPr>
        <w:spacing w:after="0"/>
        <w:rPr>
          <w:lang w:val="en-US"/>
        </w:rPr>
      </w:pPr>
    </w:p>
    <w:p w:rsidR="007236CC" w:rsidRDefault="007236CC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7236CC" w:rsidRDefault="007236CC" w:rsidP="007236CC">
      <w:pPr>
        <w:pStyle w:val="Figuretitle"/>
        <w:spacing w:before="240" w:after="0"/>
        <w:rPr>
          <w:rFonts w:cs="Arial"/>
        </w:rPr>
      </w:pPr>
      <w:bookmarkStart w:id="3" w:name="_Toc126738991"/>
      <w:r>
        <w:rPr>
          <w:rFonts w:cs="Arial"/>
        </w:rPr>
        <w:t>Figure 4.2: Relative strength of relationship of factors on ICT competence of teachers</w:t>
      </w:r>
      <w:bookmarkEnd w:id="3"/>
    </w:p>
    <w:p w:rsidR="007236CC" w:rsidRDefault="007236CC" w:rsidP="007236CC">
      <w:pPr>
        <w:spacing w:after="0"/>
        <w:rPr>
          <w:lang w:val="en-US"/>
        </w:rPr>
      </w:pPr>
      <w:r>
        <w:object w:dxaOrig="8037" w:dyaOrig="2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.85pt;height:149.85pt" o:ole="" fillcolor="black [4]">
            <v:fill color2="black [0]"/>
            <v:imagedata r:id="rId9" o:title="" croptop="-4107f" cropbottom="-2738f"/>
          </v:shape>
          <o:OLEObject Type="Embed" ProgID="Word.Picture.8" ShapeID="_x0000_i1025" DrawAspect="Content" ObjectID="_1497853359" r:id="rId10"/>
        </w:object>
      </w:r>
    </w:p>
    <w:p w:rsidR="007236CC" w:rsidRDefault="007236CC" w:rsidP="007236CC">
      <w:pPr>
        <w:spacing w:after="0"/>
        <w:rPr>
          <w:lang w:val="en-US"/>
        </w:rPr>
      </w:pPr>
    </w:p>
    <w:p w:rsidR="007236CC" w:rsidRDefault="007236CC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pStyle w:val="Figuretitle"/>
        <w:rPr>
          <w:rFonts w:cs="Arial"/>
          <w:lang w:val="en-GB"/>
        </w:rPr>
      </w:pPr>
      <w:bookmarkStart w:id="4" w:name="_Toc126738994"/>
    </w:p>
    <w:p w:rsidR="007236CC" w:rsidRDefault="007236CC" w:rsidP="007236CC">
      <w:pPr>
        <w:pStyle w:val="Figuretitle"/>
        <w:rPr>
          <w:rFonts w:cs="Arial"/>
          <w:lang w:val="en-GB"/>
        </w:rPr>
      </w:pPr>
      <w:r>
        <w:rPr>
          <w:rFonts w:cs="Arial"/>
          <w:lang w:val="en-GB"/>
        </w:rPr>
        <w:t>Figure 5.1a: Frequency of professional use of ICT</w:t>
      </w:r>
      <w:bookmarkEnd w:id="4"/>
      <w:r>
        <w:rPr>
          <w:rFonts w:cs="Arial"/>
          <w:lang w:val="en-GB"/>
        </w:rPr>
        <w:t xml:space="preserve"> </w:t>
      </w:r>
    </w:p>
    <w:p w:rsidR="007236CC" w:rsidRDefault="007236CC" w:rsidP="007236CC">
      <w:pPr>
        <w:pStyle w:val="Source"/>
        <w:rPr>
          <w:rFonts w:cs="Arial"/>
          <w:i/>
          <w:iCs/>
        </w:rPr>
      </w:pPr>
      <w:r>
        <w:rPr>
          <w:rFonts w:cs="Arial"/>
          <w:i/>
          <w:iCs/>
        </w:rPr>
        <w:t>Q. Below is a list of statements about the extent to which you apply ICT within your teaching practice, please choose the one that best describes your situation?  In my current teaching, ICT is…</w:t>
      </w:r>
    </w:p>
    <w:p w:rsidR="007236CC" w:rsidRDefault="007236CC" w:rsidP="007236CC">
      <w:pPr>
        <w:spacing w:after="0"/>
        <w:rPr>
          <w:lang w:val="en-US"/>
        </w:rPr>
      </w:pPr>
    </w:p>
    <w:p w:rsidR="00B129AE" w:rsidRDefault="00B129AE" w:rsidP="007236CC">
      <w:pPr>
        <w:spacing w:after="0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5251450" cy="2799080"/>
            <wp:effectExtent l="19050" t="19050" r="25400" b="203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0" cy="2799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7236CC" w:rsidRDefault="007236CC" w:rsidP="007236CC">
      <w:pPr>
        <w:spacing w:after="0"/>
        <w:rPr>
          <w:lang w:val="en-US"/>
        </w:rPr>
      </w:pPr>
    </w:p>
    <w:p w:rsidR="007236CC" w:rsidRDefault="007236CC" w:rsidP="007236CC">
      <w:pPr>
        <w:spacing w:after="0"/>
        <w:rPr>
          <w:lang w:val="en-US"/>
        </w:rPr>
      </w:pPr>
    </w:p>
    <w:p w:rsidR="007236CC" w:rsidRDefault="007236CC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A60F70" w:rsidRDefault="00A60F70" w:rsidP="007236CC">
      <w:pPr>
        <w:spacing w:after="0"/>
        <w:rPr>
          <w:lang w:val="en-US"/>
        </w:rPr>
      </w:pPr>
    </w:p>
    <w:p w:rsidR="001337D3" w:rsidRDefault="001337D3" w:rsidP="001337D3">
      <w:pPr>
        <w:pStyle w:val="Figuretitle"/>
        <w:spacing w:before="240"/>
        <w:rPr>
          <w:rFonts w:cs="Arial"/>
        </w:rPr>
      </w:pPr>
      <w:bookmarkStart w:id="5" w:name="_Toc126738998"/>
      <w:r>
        <w:rPr>
          <w:rFonts w:cs="Arial"/>
        </w:rPr>
        <w:t>Figure 6.2: Relative Influence of ICT competence and ICT integration.</w:t>
      </w:r>
      <w:bookmarkEnd w:id="5"/>
    </w:p>
    <w:p w:rsidR="007236CC" w:rsidRDefault="001337D3" w:rsidP="001337D3">
      <w:pPr>
        <w:spacing w:after="0"/>
        <w:rPr>
          <w:lang w:val="en-US"/>
        </w:rPr>
      </w:pPr>
      <w:r>
        <w:rPr>
          <w:noProof/>
          <w:lang w:eastAsia="en-AU"/>
        </w:rPr>
        <w:drawing>
          <wp:inline distT="0" distB="0" distL="0" distR="0" wp14:anchorId="1ADFEF5E" wp14:editId="1BEEAC96">
            <wp:extent cx="3157220" cy="2950210"/>
            <wp:effectExtent l="0" t="0" r="508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295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337D3" w:rsidRDefault="001337D3" w:rsidP="007236CC">
      <w:pPr>
        <w:spacing w:after="0"/>
        <w:rPr>
          <w:lang w:val="en-US"/>
        </w:rPr>
      </w:pPr>
    </w:p>
    <w:p w:rsidR="001337D3" w:rsidRDefault="001337D3" w:rsidP="007236CC">
      <w:pPr>
        <w:spacing w:after="0"/>
        <w:rPr>
          <w:lang w:val="en-US"/>
        </w:rPr>
      </w:pPr>
    </w:p>
    <w:p w:rsidR="001337D3" w:rsidRDefault="001337D3" w:rsidP="007236CC">
      <w:pPr>
        <w:spacing w:after="0"/>
        <w:rPr>
          <w:lang w:val="en-US"/>
        </w:rPr>
      </w:pPr>
    </w:p>
    <w:p w:rsidR="001337D3" w:rsidRPr="00B129AE" w:rsidRDefault="001337D3" w:rsidP="00B129AE">
      <w:pPr>
        <w:spacing w:after="0"/>
        <w:rPr>
          <w:rFonts w:ascii="Arial" w:hAnsi="Arial" w:cs="Arial"/>
          <w:lang w:val="en-US"/>
        </w:rPr>
      </w:pPr>
    </w:p>
    <w:p w:rsidR="00B129AE" w:rsidRDefault="00B129AE" w:rsidP="00B129AE">
      <w:pPr>
        <w:pStyle w:val="Figuretitle"/>
        <w:rPr>
          <w:rFonts w:cs="Arial"/>
        </w:rPr>
      </w:pPr>
      <w:bookmarkStart w:id="6" w:name="_Toc126739000"/>
      <w:r>
        <w:rPr>
          <w:rFonts w:cs="Arial"/>
        </w:rPr>
        <w:t>Figure 8.3: ICT Competence and Integration Matrix</w:t>
      </w:r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620"/>
        <w:gridCol w:w="1620"/>
        <w:gridCol w:w="1440"/>
      </w:tblGrid>
      <w:tr w:rsidR="00B129AE" w:rsidRPr="00B129AE" w:rsidTr="004B61C4">
        <w:tc>
          <w:tcPr>
            <w:tcW w:w="2268" w:type="dxa"/>
            <w:tcBorders>
              <w:top w:val="nil"/>
              <w:left w:val="nil"/>
              <w:bottom w:val="nil"/>
            </w:tcBorders>
          </w:tcPr>
          <w:p w:rsidR="00B129AE" w:rsidRPr="00B129AE" w:rsidRDefault="00B129AE" w:rsidP="00B129AE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4680" w:type="dxa"/>
            <w:gridSpan w:val="3"/>
          </w:tcPr>
          <w:p w:rsidR="00B129AE" w:rsidRPr="00B129AE" w:rsidRDefault="00B129AE" w:rsidP="00B129A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>ICT Integration Score:</w:t>
            </w: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left w:val="nil"/>
            </w:tcBorders>
          </w:tcPr>
          <w:p w:rsidR="00B129AE" w:rsidRPr="00B129AE" w:rsidRDefault="00B129AE" w:rsidP="00B129AE">
            <w:pPr>
              <w:spacing w:before="80" w:after="8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</w:tcPr>
          <w:p w:rsidR="00B129AE" w:rsidRPr="00B129AE" w:rsidRDefault="00B129AE" w:rsidP="00B129A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>High</w:t>
            </w:r>
          </w:p>
        </w:tc>
        <w:tc>
          <w:tcPr>
            <w:tcW w:w="1620" w:type="dxa"/>
          </w:tcPr>
          <w:p w:rsidR="00B129AE" w:rsidRPr="00B129AE" w:rsidRDefault="00B129AE" w:rsidP="00B129A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>Medium</w:t>
            </w:r>
          </w:p>
        </w:tc>
        <w:tc>
          <w:tcPr>
            <w:tcW w:w="1440" w:type="dxa"/>
          </w:tcPr>
          <w:p w:rsidR="00B129AE" w:rsidRPr="00B129AE" w:rsidRDefault="00B129AE" w:rsidP="00B129AE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>Low</w:t>
            </w:r>
          </w:p>
        </w:tc>
      </w:tr>
      <w:tr w:rsidR="00B129AE" w:rsidRPr="00B129AE" w:rsidTr="004B61C4">
        <w:tc>
          <w:tcPr>
            <w:tcW w:w="2268" w:type="dxa"/>
            <w:tcBorders>
              <w:bottom w:val="nil"/>
            </w:tcBorders>
          </w:tcPr>
          <w:p w:rsidR="00B129AE" w:rsidRPr="00B129AE" w:rsidRDefault="00B129AE" w:rsidP="00B129AE">
            <w:pPr>
              <w:spacing w:before="12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>ICT Competence Score:</w:t>
            </w:r>
          </w:p>
        </w:tc>
        <w:tc>
          <w:tcPr>
            <w:tcW w:w="1620" w:type="dxa"/>
            <w:tcBorders>
              <w:bottom w:val="nil"/>
            </w:tcBorders>
          </w:tcPr>
          <w:p w:rsidR="00B129AE" w:rsidRPr="00B129AE" w:rsidRDefault="00B129AE" w:rsidP="00B129A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B129AE" w:rsidRPr="00B129AE" w:rsidRDefault="00B129AE" w:rsidP="00B129A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B129AE" w:rsidRPr="00B129AE" w:rsidRDefault="00B129AE" w:rsidP="00B129AE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 xml:space="preserve">  Stage 3 (highest)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9525</wp:posOffset>
                      </wp:positionV>
                      <wp:extent cx="720090" cy="360045"/>
                      <wp:effectExtent l="0" t="0" r="0" b="1905"/>
                      <wp:wrapNone/>
                      <wp:docPr id="41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3366CC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7.3pt;margin-top:.75pt;width:56.7pt;height:28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" fillcolor="#36c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9%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4445</wp:posOffset>
                      </wp:positionV>
                      <wp:extent cx="720090" cy="360045"/>
                      <wp:effectExtent l="1270" t="4445" r="2540" b="0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0" o:spid="_x0000_s1026" style="position:absolute;margin-left:6.85pt;margin-top:.35pt;width:56.7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" fillcolor="red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12%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10160</wp:posOffset>
                      </wp:positionV>
                      <wp:extent cx="720090" cy="360045"/>
                      <wp:effectExtent l="1270" t="635" r="2540" b="1270"/>
                      <wp:wrapNone/>
                      <wp:docPr id="39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" o:spid="_x0000_s1026" style="position:absolute;margin-left:3.1pt;margin-top:.8pt;width:56.7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" fillcolor="red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4%</w:t>
            </w: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 xml:space="preserve">  Stage 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15875</wp:posOffset>
                      </wp:positionV>
                      <wp:extent cx="720090" cy="360045"/>
                      <wp:effectExtent l="0" t="0" r="4445" b="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8" o:spid="_x0000_s1026" style="position:absolute;margin-left:7.45pt;margin-top:1.25pt;width:56.7pt;height:28.3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" fillcolor="#fc0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8%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27940</wp:posOffset>
                      </wp:positionV>
                      <wp:extent cx="720090" cy="360045"/>
                      <wp:effectExtent l="635" t="0" r="3175" b="2540"/>
                      <wp:wrapNone/>
                      <wp:docPr id="37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008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7" o:spid="_x0000_s1026" style="position:absolute;margin-left:6.8pt;margin-top:2.2pt;width:56.7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" fillcolor="purple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25%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15240</wp:posOffset>
                      </wp:positionV>
                      <wp:extent cx="720090" cy="360045"/>
                      <wp:effectExtent l="0" t="0" r="0" b="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6" o:spid="_x0000_s1026" style="position:absolute;margin-left:2.9pt;margin-top:1.2pt;width:56.7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" fillcolor="red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20%</w:t>
            </w: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</w:p>
        </w:tc>
      </w:tr>
      <w:tr w:rsidR="00B129AE" w:rsidRPr="00B129AE" w:rsidTr="004B61C4">
        <w:tc>
          <w:tcPr>
            <w:tcW w:w="2268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rPr>
                <w:rFonts w:ascii="Arial" w:eastAsia="Times New Roman" w:hAnsi="Arial" w:cs="Arial"/>
                <w:sz w:val="18"/>
                <w:szCs w:val="16"/>
                <w:lang w:eastAsia="en-AU"/>
              </w:rPr>
            </w:pPr>
            <w:r w:rsidRPr="00B129AE">
              <w:rPr>
                <w:rFonts w:ascii="Arial" w:eastAsia="Times New Roman" w:hAnsi="Arial" w:cs="Arial"/>
                <w:sz w:val="18"/>
                <w:szCs w:val="16"/>
                <w:lang w:eastAsia="en-AU"/>
              </w:rPr>
              <w:t xml:space="preserve">  Stage 1 (lowest)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14605</wp:posOffset>
                      </wp:positionV>
                      <wp:extent cx="720090" cy="360045"/>
                      <wp:effectExtent l="0" t="0" r="0" b="0"/>
                      <wp:wrapNone/>
                      <wp:docPr id="3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6.6pt;margin-top:1.15pt;width:56.7pt;height:2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" fillcolor="#fc0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1%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26035</wp:posOffset>
                      </wp:positionV>
                      <wp:extent cx="720090" cy="360045"/>
                      <wp:effectExtent l="4445" t="0" r="0" b="444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6.35pt;margin-top:2.05pt;width:56.7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" fillcolor="#fc0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9%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B129AE" w:rsidRPr="00B129AE" w:rsidRDefault="00B129AE" w:rsidP="00B129AE">
            <w:pPr>
              <w:spacing w:before="200"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noProof/>
                <w:sz w:val="18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13335</wp:posOffset>
                      </wp:positionV>
                      <wp:extent cx="720090" cy="360045"/>
                      <wp:effectExtent l="0" t="3810" r="0" b="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8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3" o:spid="_x0000_s1026" style="position:absolute;margin-left:2.85pt;margin-top:1.05pt;width:56.7pt;height:28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" fillcolor="green" stroked="f"/>
                  </w:pict>
                </mc:Fallback>
              </mc:AlternateContent>
            </w:r>
            <w:r w:rsidRPr="00B129AE">
              <w:rPr>
                <w:rFonts w:ascii="Arial" w:eastAsia="Times New Roman" w:hAnsi="Arial" w:cs="Arial"/>
                <w:b/>
                <w:sz w:val="18"/>
                <w:szCs w:val="16"/>
                <w:lang w:eastAsia="en-AU"/>
              </w:rPr>
              <w:t>12%</w:t>
            </w:r>
          </w:p>
        </w:tc>
      </w:tr>
      <w:tr w:rsidR="00B129AE" w:rsidRPr="00B129AE" w:rsidTr="004B61C4">
        <w:tc>
          <w:tcPr>
            <w:tcW w:w="2268" w:type="dxa"/>
            <w:tcBorders>
              <w:top w:val="nil"/>
            </w:tcBorders>
          </w:tcPr>
          <w:p w:rsidR="00B129AE" w:rsidRPr="00B129AE" w:rsidRDefault="00B129AE" w:rsidP="00B129AE">
            <w:pPr>
              <w:spacing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129AE" w:rsidRPr="00B129AE" w:rsidRDefault="00B129AE" w:rsidP="00B129A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B129AE" w:rsidRPr="00B129AE" w:rsidRDefault="00B129AE" w:rsidP="00B129A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B129AE" w:rsidRPr="00B129AE" w:rsidRDefault="00B129AE" w:rsidP="00B129AE">
            <w:pPr>
              <w:spacing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:rsidR="001337D3" w:rsidRPr="00B129AE" w:rsidRDefault="001337D3" w:rsidP="00B129AE">
      <w:pPr>
        <w:spacing w:after="0"/>
        <w:rPr>
          <w:rFonts w:ascii="Arial" w:hAnsi="Arial" w:cs="Arial"/>
          <w:lang w:val="en-US"/>
        </w:rPr>
      </w:pPr>
    </w:p>
    <w:p w:rsidR="00B129AE" w:rsidRPr="00B129AE" w:rsidRDefault="00B129AE" w:rsidP="00B129AE">
      <w:pPr>
        <w:spacing w:after="0"/>
        <w:rPr>
          <w:rFonts w:ascii="Arial" w:hAnsi="Arial" w:cs="Arial"/>
          <w:lang w:val="en-US"/>
        </w:rPr>
      </w:pPr>
    </w:p>
    <w:p w:rsidR="001337D3" w:rsidRDefault="001337D3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B129AE" w:rsidRDefault="00B129AE" w:rsidP="00B129AE">
      <w:pPr>
        <w:pStyle w:val="TextCharCharCharCharChar"/>
        <w:spacing w:before="0"/>
        <w:rPr>
          <w:rFonts w:cs="Arial"/>
        </w:rPr>
      </w:pPr>
    </w:p>
    <w:p w:rsidR="001337D3" w:rsidRPr="00B129AE" w:rsidRDefault="001337D3" w:rsidP="00B129AE">
      <w:pPr>
        <w:pStyle w:val="TextCharCharCharCharChar"/>
        <w:spacing w:before="0"/>
        <w:rPr>
          <w:rFonts w:cs="Arial"/>
        </w:rPr>
      </w:pPr>
    </w:p>
    <w:p w:rsidR="001337D3" w:rsidRPr="00B129AE" w:rsidRDefault="001337D3" w:rsidP="00B129AE">
      <w:pPr>
        <w:pStyle w:val="TextCharCharCharCharChar"/>
        <w:spacing w:before="0"/>
        <w:rPr>
          <w:rFonts w:cs="Arial"/>
        </w:rPr>
      </w:pPr>
    </w:p>
    <w:tbl>
      <w:tblPr>
        <w:tblW w:w="8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3261"/>
        <w:gridCol w:w="4160"/>
      </w:tblGrid>
      <w:tr w:rsidR="001337D3" w:rsidTr="004B61C4">
        <w:tc>
          <w:tcPr>
            <w:tcW w:w="1242" w:type="dxa"/>
            <w:tcBorders>
              <w:bottom w:val="single" w:sz="4" w:space="0" w:color="auto"/>
            </w:tcBorders>
          </w:tcPr>
          <w:p w:rsidR="001337D3" w:rsidRDefault="001337D3" w:rsidP="004B61C4">
            <w:pPr>
              <w:pStyle w:val="TextCharCharCharCharChar"/>
              <w:spacing w:before="80"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Colour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1337D3" w:rsidRDefault="001337D3" w:rsidP="004B61C4">
            <w:pPr>
              <w:pStyle w:val="TextCharCharCharCharChar"/>
              <w:spacing w:before="80"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Teacher characteristics</w:t>
            </w:r>
          </w:p>
        </w:tc>
        <w:tc>
          <w:tcPr>
            <w:tcW w:w="4160" w:type="dxa"/>
            <w:tcBorders>
              <w:bottom w:val="single" w:sz="4" w:space="0" w:color="auto"/>
            </w:tcBorders>
          </w:tcPr>
          <w:p w:rsidR="001337D3" w:rsidRDefault="001337D3" w:rsidP="004B61C4">
            <w:pPr>
              <w:pStyle w:val="TextCharCharCharCharChar"/>
              <w:spacing w:before="80" w:after="8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Potential strategies </w:t>
            </w:r>
          </w:p>
        </w:tc>
      </w:tr>
      <w:tr w:rsidR="001337D3" w:rsidTr="004B61C4">
        <w:tc>
          <w:tcPr>
            <w:tcW w:w="1242" w:type="dxa"/>
            <w:shd w:val="clear" w:color="auto" w:fill="339966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  <w:highlight w:val="darkGreen"/>
              </w:rPr>
            </w:pPr>
            <w:r>
              <w:rPr>
                <w:rFonts w:cs="Arial"/>
                <w:color w:val="FFFFFF"/>
                <w:sz w:val="20"/>
              </w:rPr>
              <w:t>Green</w:t>
            </w:r>
          </w:p>
        </w:tc>
        <w:tc>
          <w:tcPr>
            <w:tcW w:w="3261" w:type="dxa"/>
            <w:shd w:val="clear" w:color="auto" w:fill="339966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These teachers are likely to be: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Early childhood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Primary specialist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Senior teacher level 1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Permanent teachers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Part-time teachers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20+ years teaching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6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40+ years old</w:t>
            </w:r>
          </w:p>
        </w:tc>
        <w:tc>
          <w:tcPr>
            <w:tcW w:w="4160" w:type="dxa"/>
            <w:shd w:val="clear" w:color="auto" w:fill="339966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When both ICT competence and ICT integration are low, attention should be focussed on building the confidence of teachers with ICT.  </w:t>
            </w:r>
          </w:p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These teachers benefit from personal, hands on training. </w:t>
            </w:r>
          </w:p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  <w:highlight w:val="darkGreen"/>
              </w:rPr>
            </w:pPr>
          </w:p>
        </w:tc>
      </w:tr>
      <w:tr w:rsidR="001337D3" w:rsidTr="004B61C4">
        <w:tc>
          <w:tcPr>
            <w:tcW w:w="1242" w:type="dxa"/>
            <w:shd w:val="clear" w:color="auto" w:fill="FFCC00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Yellow</w:t>
            </w:r>
          </w:p>
        </w:tc>
        <w:tc>
          <w:tcPr>
            <w:tcW w:w="3261" w:type="dxa"/>
            <w:shd w:val="clear" w:color="auto" w:fill="FFCC00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These teachers are likely to be: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3"/>
              </w:numPr>
              <w:tabs>
                <w:tab w:val="clear" w:pos="567"/>
                <w:tab w:val="num" w:pos="317"/>
              </w:tabs>
              <w:spacing w:before="4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In primary schools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3"/>
              </w:numPr>
              <w:tabs>
                <w:tab w:val="clear" w:pos="567"/>
                <w:tab w:val="num" w:pos="317"/>
              </w:tabs>
              <w:spacing w:before="40"/>
              <w:ind w:left="317" w:hanging="317"/>
              <w:jc w:val="left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Teachers of English &amp; Math (core subjects)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3"/>
              </w:numPr>
              <w:tabs>
                <w:tab w:val="clear" w:pos="567"/>
                <w:tab w:val="num" w:pos="317"/>
              </w:tabs>
              <w:spacing w:before="4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20+ years teaching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3"/>
              </w:numPr>
              <w:tabs>
                <w:tab w:val="clear" w:pos="567"/>
                <w:tab w:val="num" w:pos="317"/>
              </w:tabs>
              <w:spacing w:before="40" w:after="12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sz w:val="20"/>
              </w:rPr>
              <w:t>40+ years old</w:t>
            </w:r>
          </w:p>
        </w:tc>
        <w:tc>
          <w:tcPr>
            <w:tcW w:w="4160" w:type="dxa"/>
            <w:shd w:val="clear" w:color="auto" w:fill="FFCC00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When ICT integration is higher than ICT competence, attention should be focused on providing general ICT training for teachers.</w:t>
            </w:r>
          </w:p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 xml:space="preserve">Improving school ICT resources will facilitate the ICT use and experience of these teachers. </w:t>
            </w:r>
          </w:p>
        </w:tc>
      </w:tr>
      <w:tr w:rsidR="001337D3" w:rsidTr="004B61C4">
        <w:tc>
          <w:tcPr>
            <w:tcW w:w="1242" w:type="dxa"/>
            <w:shd w:val="clear" w:color="auto" w:fill="FF0000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Red</w:t>
            </w:r>
          </w:p>
        </w:tc>
        <w:tc>
          <w:tcPr>
            <w:tcW w:w="3261" w:type="dxa"/>
            <w:shd w:val="clear" w:color="auto" w:fill="FF0000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These teachers are likely to be: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5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In secondary schools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5"/>
              </w:numPr>
              <w:tabs>
                <w:tab w:val="clear" w:pos="1431"/>
              </w:tabs>
              <w:spacing w:before="40" w:after="12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color w:val="FFFFFF"/>
                <w:sz w:val="20"/>
              </w:rPr>
              <w:t>&lt; 40 years old</w:t>
            </w:r>
          </w:p>
        </w:tc>
        <w:tc>
          <w:tcPr>
            <w:tcW w:w="4160" w:type="dxa"/>
            <w:shd w:val="clear" w:color="auto" w:fill="FF0000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When ICT competence is higher than ICT integration, attention should be focused on:</w:t>
            </w:r>
          </w:p>
          <w:p w:rsidR="001337D3" w:rsidRDefault="001337D3" w:rsidP="001337D3">
            <w:pPr>
              <w:pStyle w:val="TextCharCharCharCharChar"/>
              <w:numPr>
                <w:ilvl w:val="0"/>
                <w:numId w:val="8"/>
              </w:numPr>
              <w:tabs>
                <w:tab w:val="clear" w:pos="1431"/>
              </w:tabs>
              <w:spacing w:before="120"/>
              <w:ind w:left="363" w:hanging="36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Improving technical support at schools</w:t>
            </w:r>
          </w:p>
          <w:p w:rsidR="001337D3" w:rsidRDefault="001337D3" w:rsidP="001337D3">
            <w:pPr>
              <w:pStyle w:val="TextCharCharCharCharChar"/>
              <w:numPr>
                <w:ilvl w:val="0"/>
                <w:numId w:val="8"/>
              </w:numPr>
              <w:tabs>
                <w:tab w:val="clear" w:pos="1431"/>
              </w:tabs>
              <w:spacing w:before="120"/>
              <w:ind w:left="363" w:hanging="36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AU"/>
              </w:rPr>
              <w:t>Providing computers for student use</w:t>
            </w:r>
          </w:p>
          <w:p w:rsidR="001337D3" w:rsidRDefault="001337D3" w:rsidP="001337D3">
            <w:pPr>
              <w:pStyle w:val="TextCharCharCharCharChar"/>
              <w:numPr>
                <w:ilvl w:val="0"/>
                <w:numId w:val="8"/>
              </w:numPr>
              <w:tabs>
                <w:tab w:val="clear" w:pos="1431"/>
              </w:tabs>
              <w:spacing w:before="120" w:after="120"/>
              <w:ind w:left="363" w:hanging="36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AU"/>
              </w:rPr>
              <w:t>Training these teachers to integrate ICT within teaching and learning.</w:t>
            </w:r>
          </w:p>
        </w:tc>
      </w:tr>
      <w:tr w:rsidR="001337D3" w:rsidTr="004B61C4">
        <w:tc>
          <w:tcPr>
            <w:tcW w:w="1242" w:type="dxa"/>
            <w:shd w:val="clear" w:color="auto" w:fill="800080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Purple</w:t>
            </w:r>
          </w:p>
        </w:tc>
        <w:tc>
          <w:tcPr>
            <w:tcW w:w="3261" w:type="dxa"/>
            <w:shd w:val="clear" w:color="auto" w:fill="800080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These teachers are likely to be: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4"/>
              </w:numPr>
              <w:tabs>
                <w:tab w:val="clear" w:pos="1431"/>
              </w:tabs>
              <w:spacing w:before="40"/>
              <w:ind w:left="317" w:hanging="317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In primary schools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4"/>
              </w:numPr>
              <w:tabs>
                <w:tab w:val="clear" w:pos="1431"/>
              </w:tabs>
              <w:spacing w:before="40" w:after="120"/>
              <w:ind w:left="317" w:hanging="317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color w:val="FFFFFF"/>
                <w:sz w:val="20"/>
              </w:rPr>
              <w:t>&lt; 40 years old</w:t>
            </w:r>
          </w:p>
        </w:tc>
        <w:tc>
          <w:tcPr>
            <w:tcW w:w="4160" w:type="dxa"/>
            <w:shd w:val="clear" w:color="auto" w:fill="800080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 xml:space="preserve">When both ICT competence and ICT integration are moderate, teachers will benefit from access to the strategies outlined in both yellow and red above. </w:t>
            </w:r>
          </w:p>
        </w:tc>
      </w:tr>
      <w:tr w:rsidR="001337D3" w:rsidTr="004B61C4">
        <w:tc>
          <w:tcPr>
            <w:tcW w:w="1242" w:type="dxa"/>
            <w:shd w:val="clear" w:color="auto" w:fill="006699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>Blue</w:t>
            </w:r>
          </w:p>
        </w:tc>
        <w:tc>
          <w:tcPr>
            <w:tcW w:w="3261" w:type="dxa"/>
            <w:shd w:val="clear" w:color="auto" w:fill="006699"/>
          </w:tcPr>
          <w:p w:rsidR="001337D3" w:rsidRDefault="001337D3" w:rsidP="004B61C4">
            <w:pPr>
              <w:pStyle w:val="TextCharCharCharCharChar"/>
              <w:spacing w:before="120"/>
              <w:rPr>
                <w:rFonts w:cs="Arial"/>
                <w:color w:val="FFFFFF"/>
                <w:sz w:val="20"/>
              </w:rPr>
            </w:pPr>
            <w:r>
              <w:rPr>
                <w:rFonts w:cs="Arial"/>
                <w:color w:val="FFFFFF"/>
                <w:sz w:val="20"/>
              </w:rPr>
              <w:t xml:space="preserve">These teachers are likely to be: 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Heads of departments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In secondary schools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Teachers &amp; administrators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Science &amp; technology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Librarians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Full-time teachers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>2-3 years teaching</w:t>
            </w:r>
          </w:p>
          <w:p w:rsidR="001337D3" w:rsidRDefault="001337D3" w:rsidP="001337D3">
            <w:pPr>
              <w:pStyle w:val="Dotpoint1Char"/>
              <w:numPr>
                <w:ilvl w:val="0"/>
                <w:numId w:val="7"/>
              </w:numPr>
              <w:tabs>
                <w:tab w:val="clear" w:pos="1431"/>
              </w:tabs>
              <w:spacing w:before="40" w:after="120"/>
              <w:ind w:left="317" w:hanging="283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color w:val="FFFFFF"/>
                <w:sz w:val="20"/>
              </w:rPr>
              <w:t>&lt; 40 years old</w:t>
            </w:r>
          </w:p>
        </w:tc>
        <w:tc>
          <w:tcPr>
            <w:tcW w:w="4160" w:type="dxa"/>
            <w:shd w:val="clear" w:color="auto" w:fill="006699"/>
          </w:tcPr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bCs/>
                <w:color w:val="FFFFFF"/>
                <w:sz w:val="20"/>
                <w:lang w:val="en-US"/>
              </w:rPr>
            </w:pPr>
            <w:r>
              <w:rPr>
                <w:rFonts w:cs="Arial"/>
                <w:bCs/>
                <w:color w:val="FFFFFF"/>
                <w:sz w:val="20"/>
                <w:lang w:val="en-US"/>
              </w:rPr>
              <w:t xml:space="preserve">When both ICT competence and ICT integration are high, consideration could be given </w:t>
            </w:r>
            <w:proofErr w:type="gramStart"/>
            <w:r>
              <w:rPr>
                <w:rFonts w:cs="Arial"/>
                <w:bCs/>
                <w:color w:val="FFFFFF"/>
                <w:sz w:val="20"/>
                <w:lang w:val="en-US"/>
              </w:rPr>
              <w:t>to  promoting</w:t>
            </w:r>
            <w:proofErr w:type="gramEnd"/>
            <w:r>
              <w:rPr>
                <w:rFonts w:cs="Arial"/>
                <w:bCs/>
                <w:color w:val="FFFFFF"/>
                <w:sz w:val="20"/>
                <w:lang w:val="en-US"/>
              </w:rPr>
              <w:t xml:space="preserve"> these teachers as best practice examples within schools. </w:t>
            </w:r>
          </w:p>
          <w:p w:rsidR="001337D3" w:rsidRDefault="001337D3" w:rsidP="004B61C4">
            <w:pPr>
              <w:pStyle w:val="TextCharCharCharCharChar"/>
              <w:spacing w:before="120" w:after="120"/>
              <w:rPr>
                <w:rFonts w:cs="Arial"/>
                <w:color w:val="FFFFFF"/>
                <w:sz w:val="20"/>
                <w:lang w:val="en-US"/>
              </w:rPr>
            </w:pPr>
          </w:p>
        </w:tc>
      </w:tr>
    </w:tbl>
    <w:p w:rsidR="001337D3" w:rsidRPr="001337D3" w:rsidRDefault="001337D3" w:rsidP="001337D3">
      <w:pPr>
        <w:pStyle w:val="Heading2"/>
        <w:numPr>
          <w:ilvl w:val="0"/>
          <w:numId w:val="0"/>
        </w:numPr>
        <w:rPr>
          <w:b/>
          <w:sz w:val="22"/>
          <w:szCs w:val="22"/>
        </w:rPr>
      </w:pPr>
    </w:p>
    <w:p w:rsidR="007236CC" w:rsidRPr="001337D3" w:rsidRDefault="007236CC" w:rsidP="007236CC">
      <w:pPr>
        <w:spacing w:after="0"/>
        <w:rPr>
          <w:b/>
          <w:lang w:val="en-US"/>
        </w:rPr>
      </w:pPr>
    </w:p>
    <w:p w:rsidR="007236CC" w:rsidRDefault="007236CC" w:rsidP="007236CC">
      <w:pPr>
        <w:spacing w:after="0"/>
        <w:rPr>
          <w:lang w:val="en-US"/>
        </w:rPr>
      </w:pPr>
    </w:p>
    <w:bookmarkEnd w:id="0"/>
    <w:bookmarkEnd w:id="1"/>
    <w:sectPr w:rsidR="007236CC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CC" w:rsidRDefault="007236CC" w:rsidP="007236CC">
      <w:pPr>
        <w:spacing w:after="0" w:line="240" w:lineRule="auto"/>
      </w:pPr>
      <w:r>
        <w:separator/>
      </w:r>
    </w:p>
  </w:endnote>
  <w:endnote w:type="continuationSeparator" w:id="0">
    <w:p w:rsidR="007236CC" w:rsidRDefault="007236CC" w:rsidP="0072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CC" w:rsidRDefault="007236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CC" w:rsidRDefault="007236CC" w:rsidP="007236CC">
      <w:pPr>
        <w:spacing w:after="0" w:line="240" w:lineRule="auto"/>
      </w:pPr>
      <w:r>
        <w:separator/>
      </w:r>
    </w:p>
  </w:footnote>
  <w:footnote w:type="continuationSeparator" w:id="0">
    <w:p w:rsidR="007236CC" w:rsidRDefault="007236CC" w:rsidP="007236CC">
      <w:pPr>
        <w:spacing w:after="0" w:line="240" w:lineRule="auto"/>
      </w:pPr>
      <w:r>
        <w:continuationSeparator/>
      </w:r>
    </w:p>
  </w:footnote>
  <w:footnote w:id="1">
    <w:p w:rsidR="007236CC" w:rsidRPr="007236CC" w:rsidRDefault="007236CC" w:rsidP="007236C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1DB"/>
    <w:multiLevelType w:val="hybridMultilevel"/>
    <w:tmpl w:val="1CD8E2F6"/>
    <w:lvl w:ilvl="0" w:tplc="C9C2B7D6">
      <w:start w:val="1"/>
      <w:numFmt w:val="bullet"/>
      <w:lvlText w:val=""/>
      <w:lvlJc w:val="left"/>
      <w:pPr>
        <w:tabs>
          <w:tab w:val="num" w:pos="567"/>
        </w:tabs>
        <w:ind w:left="0" w:firstLine="0"/>
      </w:pPr>
      <w:rPr>
        <w:rFonts w:ascii="Symbol" w:hAnsi="Symbol" w:hint="default"/>
        <w:color w:val="FFFFFF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1">
    <w:nsid w:val="31BD54B7"/>
    <w:multiLevelType w:val="hybridMultilevel"/>
    <w:tmpl w:val="6A549E50"/>
    <w:lvl w:ilvl="0" w:tplc="C9C2B7D6">
      <w:start w:val="1"/>
      <w:numFmt w:val="bullet"/>
      <w:lvlText w:val=""/>
      <w:lvlJc w:val="left"/>
      <w:pPr>
        <w:tabs>
          <w:tab w:val="num" w:pos="1431"/>
        </w:tabs>
        <w:ind w:left="864" w:firstLine="0"/>
      </w:pPr>
      <w:rPr>
        <w:rFonts w:ascii="Symbol" w:hAnsi="Symbol" w:hint="default"/>
        <w:color w:val="FFFFFF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2">
    <w:nsid w:val="353A2DAC"/>
    <w:multiLevelType w:val="hybridMultilevel"/>
    <w:tmpl w:val="B926856C"/>
    <w:lvl w:ilvl="0" w:tplc="C9C2B7D6">
      <w:start w:val="1"/>
      <w:numFmt w:val="bullet"/>
      <w:lvlText w:val=""/>
      <w:lvlJc w:val="left"/>
      <w:pPr>
        <w:tabs>
          <w:tab w:val="num" w:pos="1431"/>
        </w:tabs>
        <w:ind w:left="864" w:firstLine="0"/>
      </w:pPr>
      <w:rPr>
        <w:rFonts w:ascii="Symbol" w:hAnsi="Symbol" w:hint="default"/>
        <w:color w:val="FFFFFF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3">
    <w:nsid w:val="454B1362"/>
    <w:multiLevelType w:val="multilevel"/>
    <w:tmpl w:val="1352A4AE"/>
    <w:lvl w:ilvl="0">
      <w:start w:val="1"/>
      <w:numFmt w:val="decimal"/>
      <w:pStyle w:val="Heading1"/>
      <w:lvlText w:val="%1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44"/>
        </w:tabs>
        <w:ind w:left="1044" w:hanging="8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45F15F38"/>
    <w:multiLevelType w:val="hybridMultilevel"/>
    <w:tmpl w:val="517C5356"/>
    <w:lvl w:ilvl="0" w:tplc="C9C2B7D6">
      <w:start w:val="1"/>
      <w:numFmt w:val="bullet"/>
      <w:lvlText w:val=""/>
      <w:lvlJc w:val="left"/>
      <w:pPr>
        <w:tabs>
          <w:tab w:val="num" w:pos="1431"/>
        </w:tabs>
        <w:ind w:left="864" w:firstLine="0"/>
      </w:pPr>
      <w:rPr>
        <w:rFonts w:ascii="Symbol" w:hAnsi="Symbol" w:hint="default"/>
        <w:color w:val="FFFFFF"/>
      </w:rPr>
    </w:lvl>
    <w:lvl w:ilvl="1" w:tplc="CB006A5E">
      <w:start w:val="1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FA8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9E7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8C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7C4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AEB9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64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D60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87608AE"/>
    <w:multiLevelType w:val="hybridMultilevel"/>
    <w:tmpl w:val="675A6690"/>
    <w:lvl w:ilvl="0" w:tplc="294CCB44">
      <w:numFmt w:val="bullet"/>
      <w:pStyle w:val="Dotpoint1Char"/>
      <w:lvlText w:val="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6">
    <w:nsid w:val="65413E5C"/>
    <w:multiLevelType w:val="hybridMultilevel"/>
    <w:tmpl w:val="3028FBA2"/>
    <w:lvl w:ilvl="0" w:tplc="C9C2B7D6">
      <w:start w:val="1"/>
      <w:numFmt w:val="bullet"/>
      <w:lvlText w:val=""/>
      <w:lvlJc w:val="left"/>
      <w:pPr>
        <w:tabs>
          <w:tab w:val="num" w:pos="1431"/>
        </w:tabs>
        <w:ind w:left="864" w:firstLine="0"/>
      </w:pPr>
      <w:rPr>
        <w:rFonts w:ascii="Symbol" w:hAnsi="Symbol" w:hint="default"/>
        <w:color w:val="FFFFFF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abstractNum w:abstractNumId="7">
    <w:nsid w:val="745B065D"/>
    <w:multiLevelType w:val="hybridMultilevel"/>
    <w:tmpl w:val="99BEB720"/>
    <w:lvl w:ilvl="0" w:tplc="C9C2B7D6">
      <w:start w:val="1"/>
      <w:numFmt w:val="bullet"/>
      <w:lvlText w:val=""/>
      <w:lvlJc w:val="left"/>
      <w:pPr>
        <w:tabs>
          <w:tab w:val="num" w:pos="1431"/>
        </w:tabs>
        <w:ind w:left="864" w:firstLine="0"/>
      </w:pPr>
      <w:rPr>
        <w:rFonts w:ascii="Symbol" w:hAnsi="Symbol" w:hint="default"/>
        <w:color w:val="FFFFFF"/>
      </w:rPr>
    </w:lvl>
    <w:lvl w:ilvl="1" w:tplc="0C090019">
      <w:start w:val="1"/>
      <w:numFmt w:val="lowerLetter"/>
      <w:lvlText w:val="%2."/>
      <w:lvlJc w:val="left"/>
      <w:pPr>
        <w:tabs>
          <w:tab w:val="num" w:pos="2020"/>
        </w:tabs>
        <w:ind w:left="20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740"/>
        </w:tabs>
        <w:ind w:left="2740" w:hanging="180"/>
      </w:pPr>
    </w:lvl>
    <w:lvl w:ilvl="3" w:tplc="AC0A6968">
      <w:start w:val="3"/>
      <w:numFmt w:val="decimal"/>
      <w:lvlText w:val="%4."/>
      <w:lvlJc w:val="left"/>
      <w:pPr>
        <w:tabs>
          <w:tab w:val="num" w:pos="3460"/>
        </w:tabs>
        <w:ind w:left="346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180"/>
        </w:tabs>
        <w:ind w:left="41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00"/>
        </w:tabs>
        <w:ind w:left="49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20"/>
        </w:tabs>
        <w:ind w:left="56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40"/>
        </w:tabs>
        <w:ind w:left="63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60"/>
        </w:tabs>
        <w:ind w:left="706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CC"/>
    <w:rsid w:val="001337D3"/>
    <w:rsid w:val="002C1CA9"/>
    <w:rsid w:val="00547091"/>
    <w:rsid w:val="007236CC"/>
    <w:rsid w:val="00A60F70"/>
    <w:rsid w:val="00B129AE"/>
    <w:rsid w:val="00BE2B2A"/>
    <w:rsid w:val="00E0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CharCharCharCharChar"/>
    <w:link w:val="Heading1Char"/>
    <w:qFormat/>
    <w:rsid w:val="001337D3"/>
    <w:pPr>
      <w:keepNext/>
      <w:numPr>
        <w:numId w:val="2"/>
      </w:numPr>
      <w:pBdr>
        <w:bottom w:val="single" w:sz="4" w:space="1" w:color="auto"/>
      </w:pBdr>
      <w:tabs>
        <w:tab w:val="left" w:pos="851"/>
        <w:tab w:val="left" w:pos="3828"/>
      </w:tabs>
      <w:spacing w:before="440" w:after="60" w:line="240" w:lineRule="auto"/>
      <w:ind w:right="-200"/>
      <w:outlineLvl w:val="0"/>
    </w:pPr>
    <w:rPr>
      <w:rFonts w:ascii="Times New Roman" w:eastAsia="Times New Roman" w:hAnsi="Times New Roman" w:cs="Times New Roman"/>
      <w:kern w:val="28"/>
      <w:sz w:val="60"/>
      <w:szCs w:val="20"/>
      <w:lang w:val="en-GB" w:eastAsia="en-AU"/>
    </w:rPr>
  </w:style>
  <w:style w:type="paragraph" w:styleId="Heading2">
    <w:name w:val="heading 2"/>
    <w:next w:val="TextCharCharCharCharChar"/>
    <w:link w:val="Heading2Char"/>
    <w:qFormat/>
    <w:rsid w:val="001337D3"/>
    <w:pPr>
      <w:keepNext/>
      <w:numPr>
        <w:ilvl w:val="1"/>
        <w:numId w:val="2"/>
      </w:numPr>
      <w:spacing w:before="240" w:after="0" w:line="240" w:lineRule="auto"/>
      <w:ind w:left="862" w:hanging="862"/>
      <w:jc w:val="both"/>
      <w:outlineLvl w:val="1"/>
    </w:pPr>
    <w:rPr>
      <w:rFonts w:ascii="Arial" w:eastAsia="Times New Roman" w:hAnsi="Arial" w:cs="Arial"/>
      <w:bCs/>
      <w:sz w:val="36"/>
      <w:szCs w:val="20"/>
      <w:lang w:val="en-GB" w:eastAsia="en-AU"/>
    </w:rPr>
  </w:style>
  <w:style w:type="paragraph" w:styleId="Heading3">
    <w:name w:val="heading 3"/>
    <w:next w:val="TextCharCharCharCharChar"/>
    <w:link w:val="Heading3Char"/>
    <w:autoRedefine/>
    <w:qFormat/>
    <w:rsid w:val="001337D3"/>
    <w:pPr>
      <w:numPr>
        <w:ilvl w:val="2"/>
        <w:numId w:val="2"/>
      </w:numPr>
      <w:tabs>
        <w:tab w:val="clear" w:pos="1044"/>
        <w:tab w:val="num" w:pos="851"/>
      </w:tabs>
      <w:spacing w:before="120" w:after="0" w:line="240" w:lineRule="auto"/>
      <w:ind w:left="862" w:hanging="862"/>
      <w:outlineLvl w:val="2"/>
    </w:pPr>
    <w:rPr>
      <w:rFonts w:ascii="Arial" w:eastAsia="Times New Roman" w:hAnsi="Arial" w:cs="Times New Roman"/>
      <w:sz w:val="28"/>
      <w:szCs w:val="20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1337D3"/>
    <w:pPr>
      <w:numPr>
        <w:ilvl w:val="4"/>
        <w:numId w:val="2"/>
      </w:numPr>
      <w:spacing w:before="200" w:after="0" w:line="240" w:lineRule="auto"/>
      <w:outlineLvl w:val="4"/>
    </w:pPr>
    <w:rPr>
      <w:rFonts w:ascii="Garamond" w:eastAsia="Times New Roman" w:hAnsi="Garamond" w:cs="Times New Roman"/>
      <w:i/>
      <w:sz w:val="2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1337D3"/>
    <w:pPr>
      <w:keepNext/>
      <w:numPr>
        <w:ilvl w:val="5"/>
        <w:numId w:val="2"/>
      </w:numPr>
      <w:tabs>
        <w:tab w:val="left" w:pos="360"/>
      </w:tabs>
      <w:spacing w:after="0" w:line="240" w:lineRule="auto"/>
      <w:outlineLvl w:val="5"/>
    </w:pPr>
    <w:rPr>
      <w:rFonts w:ascii="Arial Narrow" w:eastAsia="Times New Roman" w:hAnsi="Arial Narrow" w:cs="Times New Roman"/>
      <w:b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1337D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1337D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CC"/>
    <w:rPr>
      <w:rFonts w:ascii="Tahoma" w:hAnsi="Tahoma" w:cs="Tahoma"/>
      <w:sz w:val="16"/>
      <w:szCs w:val="16"/>
    </w:rPr>
  </w:style>
  <w:style w:type="paragraph" w:customStyle="1" w:styleId="Figuretitle">
    <w:name w:val="Figuretitle"/>
    <w:basedOn w:val="Normal"/>
    <w:rsid w:val="007236CC"/>
    <w:pPr>
      <w:keepNext/>
      <w:tabs>
        <w:tab w:val="left" w:pos="992"/>
      </w:tabs>
      <w:spacing w:before="360" w:after="80" w:line="240" w:lineRule="auto"/>
    </w:pPr>
    <w:rPr>
      <w:rFonts w:ascii="Arial" w:eastAsia="Times New Roman" w:hAnsi="Arial" w:cs="Times New Roman"/>
      <w:b/>
      <w:sz w:val="17"/>
      <w:szCs w:val="20"/>
      <w:lang w:eastAsia="en-AU"/>
    </w:rPr>
  </w:style>
  <w:style w:type="paragraph" w:customStyle="1" w:styleId="TextCharCharCharCharChar">
    <w:name w:val="Text Char Char Char Char Char"/>
    <w:rsid w:val="007236CC"/>
    <w:pPr>
      <w:tabs>
        <w:tab w:val="left" w:pos="1418"/>
      </w:tabs>
      <w:spacing w:before="160" w:after="0" w:line="280" w:lineRule="exact"/>
      <w:jc w:val="both"/>
    </w:pPr>
    <w:rPr>
      <w:rFonts w:ascii="Arial" w:eastAsia="Times New Roman" w:hAnsi="Arial" w:cs="Times New Roman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rsid w:val="007236CC"/>
    <w:rPr>
      <w:vertAlign w:val="superscript"/>
    </w:rPr>
  </w:style>
  <w:style w:type="paragraph" w:customStyle="1" w:styleId="Source">
    <w:name w:val="Source"/>
    <w:rsid w:val="007236CC"/>
    <w:pPr>
      <w:spacing w:before="40" w:after="0" w:line="240" w:lineRule="auto"/>
    </w:pPr>
    <w:rPr>
      <w:rFonts w:ascii="Arial" w:eastAsia="Times New Roman" w:hAnsi="Arial" w:cs="Times New Roman"/>
      <w:sz w:val="15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2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CC"/>
  </w:style>
  <w:style w:type="paragraph" w:styleId="Footer">
    <w:name w:val="footer"/>
    <w:basedOn w:val="Normal"/>
    <w:link w:val="FooterChar"/>
    <w:uiPriority w:val="99"/>
    <w:unhideWhenUsed/>
    <w:rsid w:val="0072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CC"/>
  </w:style>
  <w:style w:type="paragraph" w:styleId="FootnoteText">
    <w:name w:val="footnote text"/>
    <w:basedOn w:val="Normal"/>
    <w:link w:val="FootnoteTextChar"/>
    <w:uiPriority w:val="99"/>
    <w:semiHidden/>
    <w:unhideWhenUsed/>
    <w:rsid w:val="007236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C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337D3"/>
    <w:rPr>
      <w:rFonts w:ascii="Times New Roman" w:eastAsia="Times New Roman" w:hAnsi="Times New Roman" w:cs="Times New Roman"/>
      <w:kern w:val="28"/>
      <w:sz w:val="6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1337D3"/>
    <w:rPr>
      <w:rFonts w:ascii="Arial" w:eastAsia="Times New Roman" w:hAnsi="Arial" w:cs="Arial"/>
      <w:bCs/>
      <w:sz w:val="36"/>
      <w:szCs w:val="20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1337D3"/>
    <w:rPr>
      <w:rFonts w:ascii="Arial" w:eastAsia="Times New Roman" w:hAnsi="Arial" w:cs="Times New Roman"/>
      <w:sz w:val="28"/>
      <w:szCs w:val="20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1337D3"/>
    <w:rPr>
      <w:rFonts w:ascii="Garamond" w:eastAsia="Times New Roman" w:hAnsi="Garamond" w:cs="Times New Roman"/>
      <w:i/>
      <w:sz w:val="24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337D3"/>
    <w:rPr>
      <w:rFonts w:ascii="Arial Narrow" w:eastAsia="Times New Roman" w:hAnsi="Arial Narrow" w:cs="Times New Roman"/>
      <w:b/>
      <w:lang w:eastAsia="en-AU"/>
    </w:rPr>
  </w:style>
  <w:style w:type="character" w:customStyle="1" w:styleId="Heading8Char">
    <w:name w:val="Heading 8 Char"/>
    <w:basedOn w:val="DefaultParagraphFont"/>
    <w:link w:val="Heading8"/>
    <w:rsid w:val="001337D3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1337D3"/>
    <w:rPr>
      <w:rFonts w:ascii="Arial" w:eastAsia="Times New Roman" w:hAnsi="Arial" w:cs="Arial"/>
      <w:lang w:eastAsia="en-AU"/>
    </w:rPr>
  </w:style>
  <w:style w:type="paragraph" w:customStyle="1" w:styleId="Dotpoint1Char">
    <w:name w:val="Dotpoint1 Char"/>
    <w:rsid w:val="001337D3"/>
    <w:pPr>
      <w:numPr>
        <w:numId w:val="1"/>
      </w:numPr>
      <w:tabs>
        <w:tab w:val="clear" w:pos="360"/>
        <w:tab w:val="left" w:pos="357"/>
      </w:tabs>
      <w:spacing w:before="120" w:after="0" w:line="280" w:lineRule="exact"/>
      <w:ind w:left="357" w:hanging="357"/>
      <w:jc w:val="both"/>
    </w:pPr>
    <w:rPr>
      <w:rFonts w:ascii="Arial" w:eastAsia="Times New Roman" w:hAnsi="Arial" w:cs="Times New Roman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TextCharCharCharCharChar"/>
    <w:link w:val="Heading1Char"/>
    <w:qFormat/>
    <w:rsid w:val="001337D3"/>
    <w:pPr>
      <w:keepNext/>
      <w:numPr>
        <w:numId w:val="2"/>
      </w:numPr>
      <w:pBdr>
        <w:bottom w:val="single" w:sz="4" w:space="1" w:color="auto"/>
      </w:pBdr>
      <w:tabs>
        <w:tab w:val="left" w:pos="851"/>
        <w:tab w:val="left" w:pos="3828"/>
      </w:tabs>
      <w:spacing w:before="440" w:after="60" w:line="240" w:lineRule="auto"/>
      <w:ind w:right="-200"/>
      <w:outlineLvl w:val="0"/>
    </w:pPr>
    <w:rPr>
      <w:rFonts w:ascii="Times New Roman" w:eastAsia="Times New Roman" w:hAnsi="Times New Roman" w:cs="Times New Roman"/>
      <w:kern w:val="28"/>
      <w:sz w:val="60"/>
      <w:szCs w:val="20"/>
      <w:lang w:val="en-GB" w:eastAsia="en-AU"/>
    </w:rPr>
  </w:style>
  <w:style w:type="paragraph" w:styleId="Heading2">
    <w:name w:val="heading 2"/>
    <w:next w:val="TextCharCharCharCharChar"/>
    <w:link w:val="Heading2Char"/>
    <w:qFormat/>
    <w:rsid w:val="001337D3"/>
    <w:pPr>
      <w:keepNext/>
      <w:numPr>
        <w:ilvl w:val="1"/>
        <w:numId w:val="2"/>
      </w:numPr>
      <w:spacing w:before="240" w:after="0" w:line="240" w:lineRule="auto"/>
      <w:ind w:left="862" w:hanging="862"/>
      <w:jc w:val="both"/>
      <w:outlineLvl w:val="1"/>
    </w:pPr>
    <w:rPr>
      <w:rFonts w:ascii="Arial" w:eastAsia="Times New Roman" w:hAnsi="Arial" w:cs="Arial"/>
      <w:bCs/>
      <w:sz w:val="36"/>
      <w:szCs w:val="20"/>
      <w:lang w:val="en-GB" w:eastAsia="en-AU"/>
    </w:rPr>
  </w:style>
  <w:style w:type="paragraph" w:styleId="Heading3">
    <w:name w:val="heading 3"/>
    <w:next w:val="TextCharCharCharCharChar"/>
    <w:link w:val="Heading3Char"/>
    <w:autoRedefine/>
    <w:qFormat/>
    <w:rsid w:val="001337D3"/>
    <w:pPr>
      <w:numPr>
        <w:ilvl w:val="2"/>
        <w:numId w:val="2"/>
      </w:numPr>
      <w:tabs>
        <w:tab w:val="clear" w:pos="1044"/>
        <w:tab w:val="num" w:pos="851"/>
      </w:tabs>
      <w:spacing w:before="120" w:after="0" w:line="240" w:lineRule="auto"/>
      <w:ind w:left="862" w:hanging="862"/>
      <w:outlineLvl w:val="2"/>
    </w:pPr>
    <w:rPr>
      <w:rFonts w:ascii="Arial" w:eastAsia="Times New Roman" w:hAnsi="Arial" w:cs="Times New Roman"/>
      <w:sz w:val="28"/>
      <w:szCs w:val="20"/>
      <w:lang w:val="en-GB" w:eastAsia="en-AU"/>
    </w:rPr>
  </w:style>
  <w:style w:type="paragraph" w:styleId="Heading5">
    <w:name w:val="heading 5"/>
    <w:basedOn w:val="Normal"/>
    <w:next w:val="Normal"/>
    <w:link w:val="Heading5Char"/>
    <w:qFormat/>
    <w:rsid w:val="001337D3"/>
    <w:pPr>
      <w:numPr>
        <w:ilvl w:val="4"/>
        <w:numId w:val="2"/>
      </w:numPr>
      <w:spacing w:before="200" w:after="0" w:line="240" w:lineRule="auto"/>
      <w:outlineLvl w:val="4"/>
    </w:pPr>
    <w:rPr>
      <w:rFonts w:ascii="Garamond" w:eastAsia="Times New Roman" w:hAnsi="Garamond" w:cs="Times New Roman"/>
      <w:i/>
      <w:sz w:val="24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1337D3"/>
    <w:pPr>
      <w:keepNext/>
      <w:numPr>
        <w:ilvl w:val="5"/>
        <w:numId w:val="2"/>
      </w:numPr>
      <w:tabs>
        <w:tab w:val="left" w:pos="360"/>
      </w:tabs>
      <w:spacing w:after="0" w:line="240" w:lineRule="auto"/>
      <w:outlineLvl w:val="5"/>
    </w:pPr>
    <w:rPr>
      <w:rFonts w:ascii="Arial Narrow" w:eastAsia="Times New Roman" w:hAnsi="Arial Narrow" w:cs="Times New Roman"/>
      <w:b/>
      <w:lang w:eastAsia="en-AU"/>
    </w:rPr>
  </w:style>
  <w:style w:type="paragraph" w:styleId="Heading8">
    <w:name w:val="heading 8"/>
    <w:basedOn w:val="Normal"/>
    <w:next w:val="Normal"/>
    <w:link w:val="Heading8Char"/>
    <w:qFormat/>
    <w:rsid w:val="001337D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paragraph" w:styleId="Heading9">
    <w:name w:val="heading 9"/>
    <w:basedOn w:val="Normal"/>
    <w:next w:val="Normal"/>
    <w:link w:val="Heading9Char"/>
    <w:qFormat/>
    <w:rsid w:val="001337D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6CC"/>
    <w:rPr>
      <w:rFonts w:ascii="Tahoma" w:hAnsi="Tahoma" w:cs="Tahoma"/>
      <w:sz w:val="16"/>
      <w:szCs w:val="16"/>
    </w:rPr>
  </w:style>
  <w:style w:type="paragraph" w:customStyle="1" w:styleId="Figuretitle">
    <w:name w:val="Figuretitle"/>
    <w:basedOn w:val="Normal"/>
    <w:rsid w:val="007236CC"/>
    <w:pPr>
      <w:keepNext/>
      <w:tabs>
        <w:tab w:val="left" w:pos="992"/>
      </w:tabs>
      <w:spacing w:before="360" w:after="80" w:line="240" w:lineRule="auto"/>
    </w:pPr>
    <w:rPr>
      <w:rFonts w:ascii="Arial" w:eastAsia="Times New Roman" w:hAnsi="Arial" w:cs="Times New Roman"/>
      <w:b/>
      <w:sz w:val="17"/>
      <w:szCs w:val="20"/>
      <w:lang w:eastAsia="en-AU"/>
    </w:rPr>
  </w:style>
  <w:style w:type="paragraph" w:customStyle="1" w:styleId="TextCharCharCharCharChar">
    <w:name w:val="Text Char Char Char Char Char"/>
    <w:rsid w:val="007236CC"/>
    <w:pPr>
      <w:tabs>
        <w:tab w:val="left" w:pos="1418"/>
      </w:tabs>
      <w:spacing w:before="160" w:after="0" w:line="280" w:lineRule="exact"/>
      <w:jc w:val="both"/>
    </w:pPr>
    <w:rPr>
      <w:rFonts w:ascii="Arial" w:eastAsia="Times New Roman" w:hAnsi="Arial" w:cs="Times New Roman"/>
      <w:szCs w:val="20"/>
      <w:lang w:val="en-GB" w:eastAsia="en-AU"/>
    </w:rPr>
  </w:style>
  <w:style w:type="character" w:styleId="FootnoteReference">
    <w:name w:val="footnote reference"/>
    <w:basedOn w:val="DefaultParagraphFont"/>
    <w:semiHidden/>
    <w:rsid w:val="007236CC"/>
    <w:rPr>
      <w:vertAlign w:val="superscript"/>
    </w:rPr>
  </w:style>
  <w:style w:type="paragraph" w:customStyle="1" w:styleId="Source">
    <w:name w:val="Source"/>
    <w:rsid w:val="007236CC"/>
    <w:pPr>
      <w:spacing w:before="40" w:after="0" w:line="240" w:lineRule="auto"/>
    </w:pPr>
    <w:rPr>
      <w:rFonts w:ascii="Arial" w:eastAsia="Times New Roman" w:hAnsi="Arial" w:cs="Times New Roman"/>
      <w:sz w:val="15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72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6CC"/>
  </w:style>
  <w:style w:type="paragraph" w:styleId="Footer">
    <w:name w:val="footer"/>
    <w:basedOn w:val="Normal"/>
    <w:link w:val="FooterChar"/>
    <w:uiPriority w:val="99"/>
    <w:unhideWhenUsed/>
    <w:rsid w:val="007236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6CC"/>
  </w:style>
  <w:style w:type="paragraph" w:styleId="FootnoteText">
    <w:name w:val="footnote text"/>
    <w:basedOn w:val="Normal"/>
    <w:link w:val="FootnoteTextChar"/>
    <w:uiPriority w:val="99"/>
    <w:semiHidden/>
    <w:unhideWhenUsed/>
    <w:rsid w:val="007236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36C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337D3"/>
    <w:rPr>
      <w:rFonts w:ascii="Times New Roman" w:eastAsia="Times New Roman" w:hAnsi="Times New Roman" w:cs="Times New Roman"/>
      <w:kern w:val="28"/>
      <w:sz w:val="60"/>
      <w:szCs w:val="20"/>
      <w:lang w:val="en-GB" w:eastAsia="en-AU"/>
    </w:rPr>
  </w:style>
  <w:style w:type="character" w:customStyle="1" w:styleId="Heading2Char">
    <w:name w:val="Heading 2 Char"/>
    <w:basedOn w:val="DefaultParagraphFont"/>
    <w:link w:val="Heading2"/>
    <w:rsid w:val="001337D3"/>
    <w:rPr>
      <w:rFonts w:ascii="Arial" w:eastAsia="Times New Roman" w:hAnsi="Arial" w:cs="Arial"/>
      <w:bCs/>
      <w:sz w:val="36"/>
      <w:szCs w:val="20"/>
      <w:lang w:val="en-GB" w:eastAsia="en-AU"/>
    </w:rPr>
  </w:style>
  <w:style w:type="character" w:customStyle="1" w:styleId="Heading3Char">
    <w:name w:val="Heading 3 Char"/>
    <w:basedOn w:val="DefaultParagraphFont"/>
    <w:link w:val="Heading3"/>
    <w:rsid w:val="001337D3"/>
    <w:rPr>
      <w:rFonts w:ascii="Arial" w:eastAsia="Times New Roman" w:hAnsi="Arial" w:cs="Times New Roman"/>
      <w:sz w:val="28"/>
      <w:szCs w:val="20"/>
      <w:lang w:val="en-GB" w:eastAsia="en-AU"/>
    </w:rPr>
  </w:style>
  <w:style w:type="character" w:customStyle="1" w:styleId="Heading5Char">
    <w:name w:val="Heading 5 Char"/>
    <w:basedOn w:val="DefaultParagraphFont"/>
    <w:link w:val="Heading5"/>
    <w:rsid w:val="001337D3"/>
    <w:rPr>
      <w:rFonts w:ascii="Garamond" w:eastAsia="Times New Roman" w:hAnsi="Garamond" w:cs="Times New Roman"/>
      <w:i/>
      <w:sz w:val="24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1337D3"/>
    <w:rPr>
      <w:rFonts w:ascii="Arial Narrow" w:eastAsia="Times New Roman" w:hAnsi="Arial Narrow" w:cs="Times New Roman"/>
      <w:b/>
      <w:lang w:eastAsia="en-AU"/>
    </w:rPr>
  </w:style>
  <w:style w:type="character" w:customStyle="1" w:styleId="Heading8Char">
    <w:name w:val="Heading 8 Char"/>
    <w:basedOn w:val="DefaultParagraphFont"/>
    <w:link w:val="Heading8"/>
    <w:rsid w:val="001337D3"/>
    <w:rPr>
      <w:rFonts w:ascii="Times New Roman" w:eastAsia="Times New Roman" w:hAnsi="Times New Roman" w:cs="Times New Roman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rsid w:val="001337D3"/>
    <w:rPr>
      <w:rFonts w:ascii="Arial" w:eastAsia="Times New Roman" w:hAnsi="Arial" w:cs="Arial"/>
      <w:lang w:eastAsia="en-AU"/>
    </w:rPr>
  </w:style>
  <w:style w:type="paragraph" w:customStyle="1" w:styleId="Dotpoint1Char">
    <w:name w:val="Dotpoint1 Char"/>
    <w:rsid w:val="001337D3"/>
    <w:pPr>
      <w:numPr>
        <w:numId w:val="1"/>
      </w:numPr>
      <w:tabs>
        <w:tab w:val="clear" w:pos="360"/>
        <w:tab w:val="left" w:pos="357"/>
      </w:tabs>
      <w:spacing w:before="120" w:after="0" w:line="280" w:lineRule="exact"/>
      <w:ind w:left="357" w:hanging="357"/>
      <w:jc w:val="both"/>
    </w:pPr>
    <w:rPr>
      <w:rFonts w:ascii="Arial" w:eastAsia="Times New Roman" w:hAnsi="Arial" w:cs="Times New Roman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2727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Beverley [System Performance]</dc:creator>
  <cp:lastModifiedBy>Karen Trimmer</cp:lastModifiedBy>
  <cp:revision>2</cp:revision>
  <dcterms:created xsi:type="dcterms:W3CDTF">2015-07-07T23:36:00Z</dcterms:created>
  <dcterms:modified xsi:type="dcterms:W3CDTF">2015-07-07T23:36:00Z</dcterms:modified>
</cp:coreProperties>
</file>