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09EB" w:rsidRPr="00886DB8" w:rsidRDefault="00D009EB" w:rsidP="00D009EB">
      <w:pPr>
        <w:pStyle w:val="Normal1"/>
        <w:spacing w:line="480" w:lineRule="auto"/>
        <w:rPr>
          <w:sz w:val="28"/>
          <w:szCs w:val="28"/>
        </w:rPr>
      </w:pPr>
      <w:bookmarkStart w:id="0" w:name="h.30j0zll"/>
      <w:bookmarkStart w:id="1" w:name="h.1fob9te"/>
      <w:bookmarkStart w:id="2" w:name="h.3znysh7"/>
      <w:bookmarkStart w:id="3" w:name="h.2et92p0"/>
      <w:bookmarkStart w:id="4" w:name="h.tyjcwt"/>
      <w:bookmarkStart w:id="5" w:name="h.3dy6vkm"/>
      <w:bookmarkStart w:id="6" w:name="h.1t3h5sf"/>
      <w:bookmarkStart w:id="7" w:name="h.4d34og8"/>
      <w:bookmarkStart w:id="8" w:name="h.2s8eyo1"/>
      <w:bookmarkStart w:id="9" w:name="h.17dp8vu"/>
      <w:bookmarkStart w:id="10" w:name="h.3rdcrjn"/>
      <w:bookmarkStart w:id="11" w:name="h.26in1rg"/>
      <w:bookmarkStart w:id="12" w:name="h.lnxbz9"/>
      <w:bookmarkStart w:id="13" w:name="h.35nkun2"/>
      <w:bookmarkStart w:id="14" w:name="h.1ksv4uv"/>
      <w:bookmarkStart w:id="15" w:name="h.44sinio"/>
      <w:bookmarkStart w:id="16" w:name="h.2jxsxqh"/>
      <w:bookmarkStart w:id="17" w:name="h.z337ya"/>
      <w:bookmarkStart w:id="18" w:name="h.3j2qqm3"/>
      <w:bookmarkStart w:id="19" w:name="h.1y810tw"/>
      <w:bookmarkStart w:id="20" w:name="h.4i7ojhp"/>
      <w:bookmarkStart w:id="21" w:name="h.2xcytpi"/>
      <w:bookmarkStart w:id="22" w:name="h.1ci93xb"/>
      <w:bookmarkStart w:id="23" w:name="h.3whwml4"/>
      <w:bookmarkStart w:id="24" w:name="h.2bn6wsx"/>
      <w:bookmarkStart w:id="25" w:name="h.qsh70q"/>
      <w:bookmarkStart w:id="26" w:name="h.3as4poj"/>
      <w:bookmarkStart w:id="27" w:name="h.1pxezwc"/>
      <w:bookmarkStart w:id="28" w:name="h.49x2ik5"/>
      <w:bookmarkStart w:id="29" w:name="h.2p2csry"/>
      <w:bookmarkStart w:id="30" w:name="h.147n2zr"/>
      <w:bookmarkStart w:id="31" w:name="h.3o7alnk"/>
      <w:bookmarkStart w:id="32" w:name="h.23ckvvd"/>
      <w:bookmarkStart w:id="33" w:name="h.ihv636"/>
      <w:bookmarkStart w:id="34" w:name="h.32hioqz"/>
      <w:bookmarkStart w:id="35" w:name="h.1hmsyy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86DB8">
        <w:rPr>
          <w:rFonts w:ascii="Arial" w:eastAsia="Arial" w:hAnsi="Arial" w:cs="Arial"/>
          <w:b/>
          <w:sz w:val="28"/>
          <w:szCs w:val="28"/>
        </w:rPr>
        <w:t xml:space="preserve">New host resistances to </w:t>
      </w:r>
      <w:r w:rsidRPr="00886DB8">
        <w:rPr>
          <w:rFonts w:ascii="Arial" w:eastAsia="Arial" w:hAnsi="Arial" w:cs="Arial"/>
          <w:b/>
          <w:i/>
          <w:sz w:val="28"/>
          <w:szCs w:val="28"/>
        </w:rPr>
        <w:t>Pseudocercosporella capsellae</w:t>
      </w:r>
      <w:r w:rsidRPr="00886DB8">
        <w:rPr>
          <w:rFonts w:ascii="Arial" w:eastAsia="Arial" w:hAnsi="Arial" w:cs="Arial"/>
          <w:b/>
          <w:sz w:val="28"/>
          <w:szCs w:val="28"/>
        </w:rPr>
        <w:t xml:space="preserve"> and implications for white leaf spot management in </w:t>
      </w:r>
      <w:r w:rsidRPr="00886DB8">
        <w:rPr>
          <w:rFonts w:ascii="Arial" w:eastAsia="Arial" w:hAnsi="Arial" w:cs="Arial"/>
          <w:b/>
          <w:i/>
          <w:sz w:val="28"/>
          <w:szCs w:val="28"/>
        </w:rPr>
        <w:t>Brassicaceae</w:t>
      </w:r>
      <w:r w:rsidRPr="00886DB8">
        <w:rPr>
          <w:rFonts w:ascii="Arial" w:eastAsia="Arial" w:hAnsi="Arial" w:cs="Arial"/>
          <w:b/>
          <w:sz w:val="28"/>
          <w:szCs w:val="28"/>
        </w:rPr>
        <w:t xml:space="preserve"> crops</w:t>
      </w:r>
    </w:p>
    <w:p w:rsidR="00D009EB" w:rsidRPr="00886DB8" w:rsidRDefault="00D009EB" w:rsidP="00D009EB">
      <w:pPr>
        <w:pStyle w:val="Normal1"/>
        <w:spacing w:line="480" w:lineRule="auto"/>
        <w:rPr>
          <w:i/>
        </w:rPr>
      </w:pPr>
      <w:r w:rsidRPr="00886DB8">
        <w:rPr>
          <w:rFonts w:ascii="Arial" w:eastAsia="Arial" w:hAnsi="Arial" w:cs="Arial"/>
          <w:i/>
          <w:sz w:val="24"/>
        </w:rPr>
        <w:t>Niroshini Gunasinghe</w:t>
      </w:r>
      <w:r w:rsidRPr="00886DB8">
        <w:rPr>
          <w:rFonts w:ascii="Arial" w:eastAsia="Arial" w:hAnsi="Arial" w:cs="Arial"/>
          <w:i/>
          <w:sz w:val="24"/>
          <w:vertAlign w:val="superscript"/>
        </w:rPr>
        <w:t>a</w:t>
      </w:r>
      <w:r w:rsidRPr="00886DB8">
        <w:rPr>
          <w:rFonts w:ascii="Arial" w:eastAsia="Arial" w:hAnsi="Arial" w:cs="Arial"/>
          <w:i/>
          <w:sz w:val="24"/>
        </w:rPr>
        <w:t>, Ming Pei You</w:t>
      </w:r>
      <w:r w:rsidRPr="00886DB8">
        <w:rPr>
          <w:rFonts w:ascii="Arial" w:eastAsia="Arial" w:hAnsi="Arial" w:cs="Arial"/>
          <w:i/>
          <w:sz w:val="24"/>
          <w:vertAlign w:val="superscript"/>
        </w:rPr>
        <w:t>a</w:t>
      </w:r>
      <w:r w:rsidRPr="00886DB8">
        <w:rPr>
          <w:rFonts w:ascii="Arial" w:eastAsia="Arial" w:hAnsi="Arial" w:cs="Arial"/>
          <w:i/>
          <w:sz w:val="24"/>
        </w:rPr>
        <w:t>, Xi Xiang Li</w:t>
      </w:r>
      <w:r w:rsidRPr="00886DB8">
        <w:rPr>
          <w:rFonts w:ascii="Arial" w:eastAsia="Arial" w:hAnsi="Arial" w:cs="Arial"/>
          <w:i/>
          <w:sz w:val="24"/>
          <w:vertAlign w:val="superscript"/>
        </w:rPr>
        <w:t>c</w:t>
      </w:r>
      <w:r w:rsidRPr="00886DB8">
        <w:rPr>
          <w:rFonts w:ascii="Arial" w:eastAsia="Arial" w:hAnsi="Arial" w:cs="Arial"/>
          <w:i/>
          <w:sz w:val="24"/>
        </w:rPr>
        <w:t>, Surinder S. Banga</w:t>
      </w:r>
      <w:r w:rsidRPr="00886DB8">
        <w:rPr>
          <w:rFonts w:ascii="Arial" w:eastAsia="Arial" w:hAnsi="Arial" w:cs="Arial"/>
          <w:i/>
          <w:sz w:val="24"/>
          <w:vertAlign w:val="superscript"/>
        </w:rPr>
        <w:t>d</w:t>
      </w:r>
      <w:r w:rsidR="004F4450">
        <w:rPr>
          <w:rFonts w:ascii="Arial" w:eastAsia="Arial" w:hAnsi="Arial" w:cs="Arial"/>
          <w:i/>
          <w:sz w:val="24"/>
        </w:rPr>
        <w:t xml:space="preserve">, Shashi </w:t>
      </w:r>
      <w:r w:rsidR="006D6807">
        <w:rPr>
          <w:rFonts w:ascii="Arial" w:eastAsia="Arial" w:hAnsi="Arial" w:cs="Arial"/>
          <w:i/>
          <w:sz w:val="24"/>
        </w:rPr>
        <w:t xml:space="preserve">K. </w:t>
      </w:r>
      <w:r w:rsidR="004F4450">
        <w:rPr>
          <w:rFonts w:ascii="Arial" w:eastAsia="Arial" w:hAnsi="Arial" w:cs="Arial"/>
          <w:i/>
          <w:sz w:val="24"/>
        </w:rPr>
        <w:t>Banga</w:t>
      </w:r>
      <w:r w:rsidR="004F4450" w:rsidRPr="00886DB8">
        <w:rPr>
          <w:rFonts w:ascii="Arial" w:eastAsia="Arial" w:hAnsi="Arial" w:cs="Arial"/>
          <w:i/>
          <w:sz w:val="24"/>
          <w:vertAlign w:val="superscript"/>
        </w:rPr>
        <w:t>d</w:t>
      </w:r>
      <w:r w:rsidR="004F4450">
        <w:rPr>
          <w:rFonts w:ascii="Arial" w:eastAsia="Arial" w:hAnsi="Arial" w:cs="Arial"/>
          <w:i/>
          <w:sz w:val="24"/>
        </w:rPr>
        <w:t xml:space="preserve"> a</w:t>
      </w:r>
      <w:r w:rsidRPr="00886DB8">
        <w:rPr>
          <w:rFonts w:ascii="Arial" w:eastAsia="Arial" w:hAnsi="Arial" w:cs="Arial"/>
          <w:i/>
          <w:sz w:val="24"/>
        </w:rPr>
        <w:t>nd Martin J. Barbetti</w:t>
      </w:r>
      <w:r w:rsidRPr="00886DB8">
        <w:rPr>
          <w:rFonts w:ascii="Arial" w:eastAsia="Arial" w:hAnsi="Arial" w:cs="Arial"/>
          <w:i/>
          <w:sz w:val="24"/>
          <w:vertAlign w:val="superscript"/>
        </w:rPr>
        <w:t>a,b,*</w:t>
      </w:r>
    </w:p>
    <w:p w:rsidR="00D009EB" w:rsidRPr="00886DB8" w:rsidRDefault="00D009EB" w:rsidP="00D009EB">
      <w:pPr>
        <w:pStyle w:val="Normal1"/>
        <w:spacing w:line="480" w:lineRule="auto"/>
      </w:pPr>
    </w:p>
    <w:p w:rsidR="00D009EB" w:rsidRPr="00886DB8" w:rsidRDefault="00D009EB" w:rsidP="00D009EB">
      <w:pPr>
        <w:pStyle w:val="Normal1"/>
        <w:spacing w:line="480" w:lineRule="auto"/>
        <w:rPr>
          <w:i/>
        </w:rPr>
      </w:pPr>
      <w:r w:rsidRPr="00886DB8">
        <w:rPr>
          <w:rFonts w:ascii="Arial" w:eastAsia="Arial" w:hAnsi="Arial" w:cs="Arial"/>
          <w:i/>
          <w:sz w:val="24"/>
          <w:vertAlign w:val="superscript"/>
        </w:rPr>
        <w:t>a</w:t>
      </w:r>
      <w:r w:rsidRPr="00886DB8">
        <w:rPr>
          <w:rFonts w:ascii="Arial" w:eastAsia="Arial" w:hAnsi="Arial" w:cs="Arial"/>
          <w:b/>
          <w:i/>
          <w:sz w:val="24"/>
          <w:vertAlign w:val="superscript"/>
        </w:rPr>
        <w:t xml:space="preserve"> </w:t>
      </w:r>
      <w:r w:rsidRPr="00886DB8">
        <w:rPr>
          <w:rFonts w:ascii="Arial" w:eastAsia="Arial" w:hAnsi="Arial" w:cs="Arial"/>
          <w:i/>
          <w:sz w:val="24"/>
        </w:rPr>
        <w:t>School of Plant Biology, Faculty of Science, The University of Western Australia, 35 Stirling Highway, Crawley, WA, 6009, Australia</w:t>
      </w:r>
    </w:p>
    <w:p w:rsidR="00D009EB" w:rsidRPr="00886DB8" w:rsidRDefault="00D009EB" w:rsidP="00D009EB">
      <w:pPr>
        <w:pStyle w:val="Normal1"/>
        <w:spacing w:line="480" w:lineRule="auto"/>
        <w:rPr>
          <w:i/>
        </w:rPr>
      </w:pPr>
      <w:r w:rsidRPr="00886DB8">
        <w:rPr>
          <w:rFonts w:ascii="Arial" w:eastAsia="Arial" w:hAnsi="Arial" w:cs="Arial"/>
          <w:i/>
          <w:sz w:val="24"/>
          <w:vertAlign w:val="superscript"/>
        </w:rPr>
        <w:t xml:space="preserve">b </w:t>
      </w:r>
      <w:r w:rsidRPr="00886DB8">
        <w:rPr>
          <w:rFonts w:ascii="Arial" w:eastAsia="Arial" w:hAnsi="Arial" w:cs="Arial"/>
          <w:i/>
          <w:sz w:val="24"/>
        </w:rPr>
        <w:t>The UWA Institute of Agriculture, Faculty of Science, The University of Western Australia, 35 Stirling Highway, Crawley, WA, 6009, Australia</w:t>
      </w:r>
    </w:p>
    <w:p w:rsidR="00D009EB" w:rsidRPr="00886DB8" w:rsidRDefault="00D009EB" w:rsidP="00D009EB">
      <w:pPr>
        <w:pStyle w:val="Normal1"/>
        <w:spacing w:line="480" w:lineRule="auto"/>
        <w:rPr>
          <w:i/>
        </w:rPr>
      </w:pPr>
      <w:r w:rsidRPr="00886DB8">
        <w:rPr>
          <w:rFonts w:ascii="Arial" w:eastAsia="Arial" w:hAnsi="Arial" w:cs="Arial"/>
          <w:i/>
          <w:sz w:val="24"/>
          <w:vertAlign w:val="superscript"/>
        </w:rPr>
        <w:t>c</w:t>
      </w:r>
      <w:r w:rsidRPr="00886DB8">
        <w:rPr>
          <w:rFonts w:ascii="Arial" w:eastAsia="Arial" w:hAnsi="Arial" w:cs="Arial"/>
          <w:i/>
          <w:sz w:val="24"/>
        </w:rPr>
        <w:t xml:space="preserve"> Department of Germplasm Resources, Institute of Vegetable and Flowers, Chinese Academy of Agricultural Sciences, Beijing, People’s Republic of China</w:t>
      </w:r>
    </w:p>
    <w:p w:rsidR="00D009EB" w:rsidRPr="00886DB8" w:rsidRDefault="00D009EB" w:rsidP="00D009EB">
      <w:pPr>
        <w:pStyle w:val="Normal1"/>
        <w:spacing w:line="480" w:lineRule="auto"/>
        <w:rPr>
          <w:i/>
        </w:rPr>
      </w:pPr>
      <w:r w:rsidRPr="00886DB8">
        <w:rPr>
          <w:rFonts w:ascii="Arial" w:eastAsia="Arial" w:hAnsi="Arial" w:cs="Arial"/>
          <w:i/>
          <w:sz w:val="24"/>
          <w:vertAlign w:val="superscript"/>
        </w:rPr>
        <w:t>d</w:t>
      </w:r>
      <w:r w:rsidRPr="00886DB8">
        <w:rPr>
          <w:rFonts w:ascii="Arial" w:eastAsia="Arial" w:hAnsi="Arial" w:cs="Arial"/>
          <w:i/>
          <w:sz w:val="24"/>
        </w:rPr>
        <w:t xml:space="preserve"> Department of Plant Breeding and Genetics, Punjab Agricultural University, Ludhiana, India;</w:t>
      </w:r>
    </w:p>
    <w:p w:rsidR="00D009EB" w:rsidRPr="00886DB8" w:rsidRDefault="00D009EB" w:rsidP="00D009EB">
      <w:pPr>
        <w:pStyle w:val="Normal1"/>
        <w:spacing w:line="480" w:lineRule="auto"/>
      </w:pPr>
    </w:p>
    <w:p w:rsidR="00D009EB" w:rsidRPr="00886DB8" w:rsidRDefault="00D009EB" w:rsidP="00D009EB">
      <w:pPr>
        <w:pStyle w:val="Normal1"/>
        <w:spacing w:line="480" w:lineRule="auto"/>
      </w:pPr>
    </w:p>
    <w:p w:rsidR="00D009EB" w:rsidRPr="00886DB8" w:rsidRDefault="00D009EB" w:rsidP="00D009EB">
      <w:pPr>
        <w:pStyle w:val="Normal1"/>
        <w:spacing w:line="480" w:lineRule="auto"/>
      </w:pPr>
      <w:r w:rsidRPr="00886DB8">
        <w:rPr>
          <w:rFonts w:ascii="Arial" w:eastAsia="Arial" w:hAnsi="Arial" w:cs="Arial"/>
          <w:sz w:val="24"/>
        </w:rPr>
        <w:t>*Corresponding author at: School of Plant Biology, Faculty of Science, The University of Western Australia, 35 Stirling Highway, Crawley, WA, 6009, Australia. Tel.: +61 8 64883924.</w:t>
      </w:r>
    </w:p>
    <w:p w:rsidR="00D009EB" w:rsidRPr="00886DB8" w:rsidRDefault="00D009EB" w:rsidP="00D009EB">
      <w:pPr>
        <w:pStyle w:val="Normal1"/>
        <w:spacing w:line="480" w:lineRule="auto"/>
      </w:pPr>
      <w:r w:rsidRPr="00886DB8">
        <w:rPr>
          <w:rFonts w:ascii="Arial" w:eastAsia="Arial" w:hAnsi="Arial" w:cs="Arial"/>
          <w:i/>
          <w:sz w:val="24"/>
        </w:rPr>
        <w:t>E-mail address</w:t>
      </w:r>
      <w:r w:rsidRPr="00886DB8">
        <w:rPr>
          <w:rFonts w:ascii="Arial" w:eastAsia="Arial" w:hAnsi="Arial" w:cs="Arial"/>
          <w:i/>
          <w:color w:val="auto"/>
          <w:sz w:val="24"/>
        </w:rPr>
        <w:t>:</w:t>
      </w:r>
      <w:r w:rsidRPr="00886DB8">
        <w:rPr>
          <w:rFonts w:ascii="Arial" w:eastAsia="Arial" w:hAnsi="Arial" w:cs="Arial"/>
          <w:color w:val="auto"/>
          <w:sz w:val="24"/>
        </w:rPr>
        <w:t xml:space="preserve"> </w:t>
      </w:r>
      <w:r w:rsidR="00735F5A">
        <w:fldChar w:fldCharType="begin"/>
      </w:r>
      <w:r w:rsidR="00735F5A">
        <w:instrText xml:space="preserve"> HYPERLINK "mailto:martin.barbetti@uwa.edu.au" </w:instrText>
      </w:r>
      <w:r w:rsidR="00735F5A">
        <w:fldChar w:fldCharType="separate"/>
      </w:r>
      <w:r w:rsidRPr="00886DB8">
        <w:rPr>
          <w:rStyle w:val="Hyperlink"/>
          <w:rFonts w:ascii="Arial" w:eastAsia="Arial" w:hAnsi="Arial" w:cs="Arial"/>
          <w:color w:val="auto"/>
          <w:sz w:val="24"/>
          <w:u w:val="none"/>
        </w:rPr>
        <w:t>martin.barbetti@uwa.edu.au</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(M.J. Barbetti)</w:t>
      </w:r>
    </w:p>
    <w:p w:rsidR="00D009EB" w:rsidRPr="00886DB8" w:rsidRDefault="00D009EB" w:rsidP="00D009EB">
      <w:pPr>
        <w:pStyle w:val="Normal1"/>
        <w:spacing w:line="480" w:lineRule="auto"/>
        <w:jc w:val="both"/>
      </w:pPr>
    </w:p>
    <w:p w:rsidR="00D009EB" w:rsidRPr="00886DB8" w:rsidRDefault="00D009EB" w:rsidP="00D009EB">
      <w:pPr>
        <w:pStyle w:val="Normal1"/>
        <w:spacing w:line="480" w:lineRule="auto"/>
        <w:jc w:val="both"/>
      </w:pPr>
      <w:r w:rsidRPr="00886DB8">
        <w:rPr>
          <w:rFonts w:ascii="Arial" w:eastAsia="Arial" w:hAnsi="Arial" w:cs="Arial"/>
          <w:b/>
          <w:sz w:val="24"/>
        </w:rPr>
        <w:lastRenderedPageBreak/>
        <w:t xml:space="preserve">ABSTRACT  </w:t>
      </w:r>
    </w:p>
    <w:p w:rsidR="00D009EB" w:rsidRPr="00886DB8" w:rsidRDefault="00D009EB" w:rsidP="00D009EB">
      <w:pPr>
        <w:pStyle w:val="Normal1"/>
        <w:spacing w:after="0" w:line="480" w:lineRule="auto"/>
        <w:jc w:val="both"/>
        <w:rPr>
          <w:rFonts w:ascii="Arial" w:hAnsi="Arial" w:cs="Arial"/>
          <w:sz w:val="24"/>
          <w:szCs w:val="24"/>
        </w:rPr>
      </w:pPr>
      <w:r w:rsidRPr="00886DB8">
        <w:rPr>
          <w:rFonts w:ascii="Arial" w:eastAsia="Arial" w:hAnsi="Arial" w:cs="Arial"/>
          <w:sz w:val="24"/>
        </w:rPr>
        <w:t xml:space="preserve">Effective host resistance is the most cost-effective long term prospect for successful </w:t>
      </w:r>
      <w:r w:rsidR="00511CFF">
        <w:rPr>
          <w:rFonts w:ascii="Arial" w:eastAsia="Arial" w:hAnsi="Arial" w:cs="Arial"/>
          <w:sz w:val="24"/>
        </w:rPr>
        <w:t xml:space="preserve">management of </w:t>
      </w:r>
      <w:r w:rsidRPr="00886DB8">
        <w:rPr>
          <w:rFonts w:ascii="Arial" w:eastAsia="Arial" w:hAnsi="Arial" w:cs="Arial"/>
          <w:sz w:val="24"/>
        </w:rPr>
        <w:t>white leaf spot disease (</w:t>
      </w:r>
      <w:r w:rsidRPr="00886DB8">
        <w:rPr>
          <w:rFonts w:ascii="Arial" w:eastAsia="Arial" w:hAnsi="Arial" w:cs="Arial"/>
          <w:i/>
          <w:sz w:val="24"/>
        </w:rPr>
        <w:t>Pseudocercosporella capsellae</w:t>
      </w:r>
      <w:r w:rsidRPr="00886DB8">
        <w:rPr>
          <w:rFonts w:ascii="Arial" w:eastAsia="Arial" w:hAnsi="Arial" w:cs="Arial"/>
          <w:sz w:val="24"/>
        </w:rPr>
        <w:t xml:space="preserve">) in </w:t>
      </w:r>
      <w:r w:rsidRPr="00886DB8">
        <w:rPr>
          <w:rFonts w:ascii="Arial" w:eastAsia="Arial" w:hAnsi="Arial" w:cs="Arial"/>
          <w:i/>
          <w:sz w:val="24"/>
        </w:rPr>
        <w:t>Brassicaceae</w:t>
      </w:r>
      <w:r w:rsidRPr="00886DB8">
        <w:rPr>
          <w:rFonts w:ascii="Arial" w:eastAsia="Arial" w:hAnsi="Arial" w:cs="Arial"/>
          <w:sz w:val="24"/>
        </w:rPr>
        <w:t>. In two separate field trials</w:t>
      </w:r>
      <w:r w:rsidR="00511CFF">
        <w:rPr>
          <w:rFonts w:ascii="Arial" w:eastAsia="Arial" w:hAnsi="Arial" w:cs="Arial"/>
          <w:sz w:val="24"/>
        </w:rPr>
        <w:t>,</w:t>
      </w:r>
      <w:r w:rsidRPr="00886DB8">
        <w:rPr>
          <w:rFonts w:ascii="Arial" w:eastAsia="Arial" w:hAnsi="Arial" w:cs="Arial"/>
          <w:sz w:val="24"/>
        </w:rPr>
        <w:t xml:space="preserve"> 168 genotypes were</w:t>
      </w:r>
      <w:r w:rsidR="0029441B">
        <w:rPr>
          <w:rFonts w:ascii="Arial" w:eastAsia="Arial" w:hAnsi="Arial" w:cs="Arial"/>
          <w:sz w:val="24"/>
        </w:rPr>
        <w:t xml:space="preserve"> s</w:t>
      </w:r>
      <w:r w:rsidRPr="00886DB8">
        <w:rPr>
          <w:rFonts w:ascii="Arial" w:eastAsia="Arial" w:hAnsi="Arial" w:cs="Arial"/>
          <w:sz w:val="24"/>
        </w:rPr>
        <w:t>creened. In the first trial,</w:t>
      </w:r>
      <w:r w:rsidR="000D4962">
        <w:rPr>
          <w:rFonts w:ascii="Arial" w:eastAsia="Arial" w:hAnsi="Arial" w:cs="Arial"/>
          <w:sz w:val="24"/>
        </w:rPr>
        <w:t xml:space="preserve"> lines </w:t>
      </w:r>
      <w:r w:rsidR="00511CFF">
        <w:rPr>
          <w:rFonts w:ascii="Arial" w:eastAsia="Arial" w:hAnsi="Arial" w:cs="Arial"/>
          <w:sz w:val="24"/>
        </w:rPr>
        <w:t>of</w:t>
      </w:r>
      <w:r w:rsidRPr="00886DB8">
        <w:rPr>
          <w:rFonts w:ascii="Arial" w:eastAsia="Arial" w:hAnsi="Arial" w:cs="Arial"/>
          <w:sz w:val="24"/>
        </w:rPr>
        <w:t xml:space="preserve"> </w:t>
      </w:r>
      <w:r w:rsidRPr="00886DB8">
        <w:rPr>
          <w:rFonts w:ascii="Arial" w:eastAsia="Arial" w:hAnsi="Arial" w:cs="Arial"/>
          <w:i/>
          <w:sz w:val="24"/>
        </w:rPr>
        <w:t>Brassica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(59), </w:t>
      </w:r>
      <w:r w:rsidRPr="00886DB8">
        <w:rPr>
          <w:rFonts w:ascii="Arial" w:eastAsia="Arial" w:hAnsi="Arial" w:cs="Arial"/>
          <w:i/>
          <w:sz w:val="24"/>
        </w:rPr>
        <w:t>B. napus</w:t>
      </w:r>
      <w:r w:rsidRPr="00886DB8">
        <w:rPr>
          <w:rFonts w:ascii="Arial" w:eastAsia="Arial" w:hAnsi="Arial" w:cs="Arial"/>
          <w:sz w:val="24"/>
        </w:rPr>
        <w:t xml:space="preserve"> (34), </w:t>
      </w:r>
      <w:r w:rsidRPr="00886DB8">
        <w:rPr>
          <w:rFonts w:ascii="Arial" w:eastAsia="Arial" w:hAnsi="Arial" w:cs="Arial"/>
          <w:i/>
          <w:sz w:val="24"/>
        </w:rPr>
        <w:t>B. juncea</w:t>
      </w:r>
      <w:r w:rsidRPr="00886DB8">
        <w:rPr>
          <w:rFonts w:ascii="Arial" w:eastAsia="Arial" w:hAnsi="Arial" w:cs="Arial"/>
          <w:sz w:val="24"/>
        </w:rPr>
        <w:t xml:space="preserve"> (6) and</w:t>
      </w:r>
      <w:r w:rsidRPr="00886DB8">
        <w:rPr>
          <w:rFonts w:ascii="Arial" w:eastAsia="Arial" w:hAnsi="Arial" w:cs="Arial"/>
          <w:i/>
          <w:sz w:val="24"/>
        </w:rPr>
        <w:t xml:space="preserve"> B. juncea </w:t>
      </w:r>
      <w:r w:rsidRPr="00886DB8">
        <w:rPr>
          <w:rFonts w:ascii="Arial" w:eastAsia="Arial" w:hAnsi="Arial" w:cs="Arial"/>
          <w:sz w:val="24"/>
        </w:rPr>
        <w:t xml:space="preserve">containing wild weedy </w:t>
      </w:r>
      <w:r w:rsidRPr="00886DB8">
        <w:rPr>
          <w:rFonts w:ascii="Arial" w:eastAsia="Arial" w:hAnsi="Arial" w:cs="Arial"/>
          <w:i/>
          <w:sz w:val="24"/>
        </w:rPr>
        <w:t>Brassicaceae</w:t>
      </w:r>
      <w:r w:rsidRPr="00886DB8">
        <w:rPr>
          <w:rFonts w:ascii="Arial" w:eastAsia="Arial" w:hAnsi="Arial" w:cs="Arial"/>
          <w:sz w:val="24"/>
        </w:rPr>
        <w:t xml:space="preserve"> introgression(s) (14)</w:t>
      </w:r>
      <w:r w:rsidR="00520F4E">
        <w:rPr>
          <w:rFonts w:ascii="Arial" w:eastAsia="Arial" w:hAnsi="Arial" w:cs="Arial"/>
          <w:sz w:val="24"/>
        </w:rPr>
        <w:t xml:space="preserve"> were arranged</w:t>
      </w:r>
      <w:r w:rsidRPr="00886DB8">
        <w:rPr>
          <w:rFonts w:ascii="Arial" w:eastAsia="Arial" w:hAnsi="Arial" w:cs="Arial"/>
          <w:sz w:val="24"/>
        </w:rPr>
        <w:t xml:space="preserve">; and in the second, Australian historic and current </w:t>
      </w:r>
      <w:r w:rsidRPr="00886DB8">
        <w:rPr>
          <w:rFonts w:ascii="Arial" w:eastAsia="Arial" w:hAnsi="Arial" w:cs="Arial"/>
          <w:i/>
          <w:sz w:val="24"/>
        </w:rPr>
        <w:t>B. napus</w:t>
      </w:r>
      <w:r w:rsidRPr="00886DB8">
        <w:rPr>
          <w:rFonts w:ascii="Arial" w:eastAsia="Arial" w:hAnsi="Arial" w:cs="Arial"/>
          <w:sz w:val="24"/>
        </w:rPr>
        <w:t xml:space="preserve"> (45) and </w:t>
      </w:r>
      <w:r w:rsidRPr="00886DB8">
        <w:rPr>
          <w:rFonts w:ascii="Arial" w:eastAsia="Arial" w:hAnsi="Arial" w:cs="Arial"/>
          <w:i/>
          <w:sz w:val="24"/>
        </w:rPr>
        <w:t>B. juncea</w:t>
      </w:r>
      <w:r w:rsidRPr="00886DB8">
        <w:rPr>
          <w:rFonts w:ascii="Arial" w:eastAsia="Arial" w:hAnsi="Arial" w:cs="Arial"/>
          <w:sz w:val="24"/>
        </w:rPr>
        <w:t xml:space="preserve"> (10) </w:t>
      </w:r>
      <w:r w:rsidR="00AD12D2" w:rsidRPr="00886DB8">
        <w:rPr>
          <w:rFonts w:ascii="Arial" w:eastAsia="Arial" w:hAnsi="Arial" w:cs="Arial"/>
          <w:sz w:val="24"/>
        </w:rPr>
        <w:t>varieties</w:t>
      </w:r>
      <w:r w:rsidRPr="00886DB8">
        <w:rPr>
          <w:rFonts w:ascii="Arial" w:eastAsia="Arial" w:hAnsi="Arial" w:cs="Arial"/>
          <w:sz w:val="24"/>
        </w:rPr>
        <w:t xml:space="preserve"> were screened. There was wide </w:t>
      </w:r>
      <w:r w:rsidR="008165AF" w:rsidRPr="00886DB8">
        <w:rPr>
          <w:rFonts w:ascii="Arial" w:eastAsia="Arial" w:hAnsi="Arial" w:cs="Arial"/>
          <w:sz w:val="24"/>
        </w:rPr>
        <w:t>variation</w:t>
      </w:r>
      <w:r w:rsidRPr="00886DB8">
        <w:rPr>
          <w:rFonts w:ascii="Arial" w:eastAsia="Arial" w:hAnsi="Arial" w:cs="Arial"/>
          <w:sz w:val="24"/>
        </w:rPr>
        <w:t xml:space="preserve"> in expression of resistance, from </w:t>
      </w:r>
      <w:r w:rsidR="00F54F21">
        <w:rPr>
          <w:rFonts w:ascii="Arial" w:eastAsia="Arial" w:hAnsi="Arial" w:cs="Arial"/>
          <w:sz w:val="24"/>
        </w:rPr>
        <w:t>complete resistance</w:t>
      </w:r>
      <w:r w:rsidRPr="00886DB8">
        <w:rPr>
          <w:rFonts w:ascii="Arial" w:eastAsia="Arial" w:hAnsi="Arial" w:cs="Arial"/>
          <w:sz w:val="24"/>
        </w:rPr>
        <w:t xml:space="preserve"> to highly susceptible as assessed by two disease parameters, viz. (i), Area Under Disease Progress Curve (AUDPC) for percent leaves diseased (values 0 - 221.2) and (ii) Percent Leaf Collapse Index (%LCI) values for leaf collapse due to disease (0 – 38.7). </w:t>
      </w:r>
      <w:r w:rsidR="00335A5D" w:rsidRPr="00335A5D">
        <w:rPr>
          <w:rFonts w:ascii="Arial" w:eastAsia="Arial" w:hAnsi="Arial" w:cs="Arial"/>
          <w:i/>
          <w:sz w:val="24"/>
        </w:rPr>
        <w:t>B</w:t>
      </w:r>
      <w:r w:rsidR="00520F4E">
        <w:rPr>
          <w:rFonts w:ascii="Arial" w:eastAsia="Arial" w:hAnsi="Arial" w:cs="Arial"/>
          <w:i/>
          <w:sz w:val="24"/>
        </w:rPr>
        <w:t>rassica</w:t>
      </w:r>
      <w:r w:rsidR="00335A5D" w:rsidRPr="00335A5D">
        <w:rPr>
          <w:rFonts w:ascii="Arial" w:eastAsia="Arial" w:hAnsi="Arial" w:cs="Arial"/>
          <w:i/>
          <w:sz w:val="24"/>
        </w:rPr>
        <w:t xml:space="preserve"> oleracea</w:t>
      </w:r>
      <w:r w:rsidR="00335A5D" w:rsidRPr="00335A5D">
        <w:rPr>
          <w:rFonts w:ascii="Arial" w:eastAsia="Arial" w:hAnsi="Arial" w:cs="Arial"/>
          <w:sz w:val="24"/>
        </w:rPr>
        <w:t xml:space="preserve"> var. </w:t>
      </w:r>
      <w:r w:rsidR="00335A5D" w:rsidRPr="00335A5D">
        <w:rPr>
          <w:rFonts w:ascii="Arial" w:eastAsia="Arial" w:hAnsi="Arial" w:cs="Arial"/>
          <w:i/>
          <w:sz w:val="24"/>
        </w:rPr>
        <w:t>capitata</w:t>
      </w:r>
      <w:r w:rsidR="00335A5D" w:rsidRPr="00335A5D">
        <w:rPr>
          <w:rFonts w:ascii="Arial" w:eastAsia="Arial" w:hAnsi="Arial" w:cs="Arial"/>
          <w:sz w:val="24"/>
        </w:rPr>
        <w:t xml:space="preserve"> was overall the most resistant species,</w:t>
      </w:r>
      <w:r w:rsidR="007C6C06">
        <w:rPr>
          <w:rFonts w:ascii="Arial" w:eastAsia="Arial" w:hAnsi="Arial" w:cs="Arial"/>
          <w:sz w:val="24"/>
        </w:rPr>
        <w:t xml:space="preserve"> while</w:t>
      </w:r>
      <w:r w:rsidR="00335A5D" w:rsidRPr="00335A5D">
        <w:rPr>
          <w:rFonts w:ascii="Arial" w:eastAsia="Arial" w:hAnsi="Arial" w:cs="Arial"/>
          <w:sz w:val="24"/>
        </w:rPr>
        <w:t xml:space="preserve"> </w:t>
      </w:r>
      <w:r w:rsidR="00335A5D" w:rsidRPr="00335A5D">
        <w:rPr>
          <w:rFonts w:ascii="Arial" w:eastAsia="Arial" w:hAnsi="Arial" w:cs="Arial"/>
          <w:i/>
          <w:sz w:val="24"/>
        </w:rPr>
        <w:t>B. juncea</w:t>
      </w:r>
      <w:r w:rsidR="004B5FF8">
        <w:rPr>
          <w:rFonts w:ascii="Arial" w:eastAsia="Arial" w:hAnsi="Arial" w:cs="Arial"/>
          <w:sz w:val="24"/>
        </w:rPr>
        <w:t xml:space="preserve"> the most susceptible with the majority</w:t>
      </w:r>
      <w:r w:rsidR="00335A5D" w:rsidRPr="00335A5D">
        <w:rPr>
          <w:rFonts w:ascii="Arial" w:eastAsia="Arial" w:hAnsi="Arial" w:cs="Arial"/>
          <w:sz w:val="24"/>
        </w:rPr>
        <w:t xml:space="preserve"> having AUDPC values &gt;75 and </w:t>
      </w:r>
      <w:r w:rsidR="00335A5D" w:rsidRPr="00335A5D">
        <w:rPr>
          <w:rFonts w:ascii="Arial" w:eastAsia="Arial" w:hAnsi="Arial" w:cs="Arial"/>
          <w:i/>
          <w:sz w:val="24"/>
        </w:rPr>
        <w:t>B. napus</w:t>
      </w:r>
      <w:r w:rsidR="00335A5D" w:rsidRPr="00335A5D">
        <w:rPr>
          <w:rFonts w:ascii="Arial" w:eastAsia="Arial" w:hAnsi="Arial" w:cs="Arial"/>
          <w:sz w:val="24"/>
        </w:rPr>
        <w:t xml:space="preserve"> was intermediate.</w:t>
      </w:r>
      <w:r w:rsidR="00335A5D" w:rsidRPr="00335A5D">
        <w:rPr>
          <w:rFonts w:ascii="Arial" w:eastAsia="Arial" w:hAnsi="Arial" w:cs="Arial"/>
          <w:i/>
          <w:sz w:val="24"/>
        </w:rPr>
        <w:t xml:space="preserve"> </w:t>
      </w:r>
      <w:r w:rsidRPr="00886DB8">
        <w:rPr>
          <w:rFonts w:ascii="Arial" w:eastAsia="Arial" w:hAnsi="Arial" w:cs="Arial"/>
          <w:sz w:val="24"/>
        </w:rPr>
        <w:t xml:space="preserve">Five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genotypes were </w:t>
      </w:r>
      <w:r w:rsidR="00F54F21">
        <w:rPr>
          <w:rFonts w:ascii="Arial" w:eastAsia="Arial" w:hAnsi="Arial" w:cs="Arial"/>
          <w:sz w:val="24"/>
        </w:rPr>
        <w:t>completely resistant</w:t>
      </w:r>
      <w:r w:rsidRPr="00886DB8">
        <w:rPr>
          <w:rFonts w:ascii="Arial" w:eastAsia="Arial" w:hAnsi="Arial" w:cs="Arial"/>
          <w:sz w:val="24"/>
        </w:rPr>
        <w:t xml:space="preserve">, with 0 AUDPC and %LCI </w:t>
      </w:r>
      <w:r w:rsidR="007C6C06">
        <w:rPr>
          <w:rFonts w:ascii="Arial" w:eastAsia="Arial" w:hAnsi="Arial" w:cs="Arial"/>
          <w:sz w:val="24"/>
        </w:rPr>
        <w:t>values</w:t>
      </w:r>
      <w:r w:rsidRPr="00886DB8">
        <w:rPr>
          <w:rFonts w:ascii="Arial" w:eastAsia="Arial" w:hAnsi="Arial" w:cs="Arial"/>
          <w:sz w:val="24"/>
        </w:rPr>
        <w:t>. Pioneer</w:t>
      </w:r>
      <w:r w:rsidRPr="00886DB8">
        <w:rPr>
          <w:rFonts w:ascii="Arial" w:eastAsia="Arial" w:hAnsi="Arial" w:cs="Arial"/>
          <w:sz w:val="24"/>
          <w:vertAlign w:val="superscript"/>
        </w:rPr>
        <w:t>®</w:t>
      </w:r>
      <w:r w:rsidRPr="00886DB8">
        <w:rPr>
          <w:rFonts w:ascii="Arial" w:eastAsia="Arial" w:hAnsi="Arial" w:cs="Arial"/>
          <w:sz w:val="24"/>
        </w:rPr>
        <w:t xml:space="preserve"> 45Y22 (RR) </w:t>
      </w:r>
      <w:r w:rsidR="00155E4D">
        <w:rPr>
          <w:rFonts w:ascii="Arial" w:eastAsia="Arial" w:hAnsi="Arial" w:cs="Arial"/>
          <w:sz w:val="24"/>
        </w:rPr>
        <w:t>‘</w:t>
      </w:r>
      <w:r w:rsidRPr="00886DB8">
        <w:rPr>
          <w:rFonts w:ascii="Arial" w:eastAsia="Arial" w:hAnsi="Arial" w:cs="Arial"/>
          <w:sz w:val="24"/>
        </w:rPr>
        <w:t>Mystic</w:t>
      </w:r>
      <w:r w:rsidR="00155E4D">
        <w:rPr>
          <w:rFonts w:ascii="Arial" w:eastAsia="Arial" w:hAnsi="Arial" w:cs="Arial"/>
          <w:sz w:val="24"/>
        </w:rPr>
        <w:t>’</w:t>
      </w:r>
      <w:r w:rsidRPr="00886DB8">
        <w:rPr>
          <w:rFonts w:ascii="Arial" w:eastAsia="Arial" w:hAnsi="Arial" w:cs="Arial"/>
          <w:sz w:val="24"/>
        </w:rPr>
        <w:t xml:space="preserve"> and </w:t>
      </w:r>
      <w:r w:rsidR="000D4962">
        <w:rPr>
          <w:rFonts w:ascii="Arial" w:eastAsia="Arial" w:hAnsi="Arial" w:cs="Arial"/>
          <w:sz w:val="24"/>
        </w:rPr>
        <w:t>‘</w:t>
      </w:r>
      <w:r w:rsidRPr="00886DB8">
        <w:rPr>
          <w:rFonts w:ascii="Arial" w:eastAsia="Arial" w:hAnsi="Arial" w:cs="Arial"/>
          <w:sz w:val="24"/>
        </w:rPr>
        <w:t>Wahoo</w:t>
      </w:r>
      <w:r w:rsidR="000D4962">
        <w:rPr>
          <w:rFonts w:ascii="Arial" w:eastAsia="Arial" w:hAnsi="Arial" w:cs="Arial"/>
          <w:sz w:val="24"/>
        </w:rPr>
        <w:t>’</w:t>
      </w:r>
      <w:r w:rsidRPr="00886DB8">
        <w:rPr>
          <w:rFonts w:ascii="Arial" w:eastAsia="Arial" w:hAnsi="Arial" w:cs="Arial"/>
          <w:sz w:val="24"/>
        </w:rPr>
        <w:t xml:space="preserve"> were also highly resistant, with </w:t>
      </w:r>
      <w:r w:rsidR="00155E4D">
        <w:rPr>
          <w:rFonts w:ascii="Arial" w:eastAsia="Arial" w:hAnsi="Arial" w:cs="Arial"/>
          <w:sz w:val="24"/>
        </w:rPr>
        <w:t xml:space="preserve">the </w:t>
      </w:r>
      <w:r w:rsidRPr="00886DB8">
        <w:rPr>
          <w:rFonts w:ascii="Arial" w:eastAsia="Arial" w:hAnsi="Arial" w:cs="Arial"/>
          <w:sz w:val="24"/>
        </w:rPr>
        <w:t xml:space="preserve">least %LCI (&lt;3.7) and AUDPC (&lt; 20) of the Australian </w:t>
      </w:r>
      <w:r w:rsidRPr="00886DB8">
        <w:rPr>
          <w:rFonts w:ascii="Arial" w:eastAsia="Arial" w:hAnsi="Arial" w:cs="Arial"/>
          <w:i/>
          <w:sz w:val="24"/>
        </w:rPr>
        <w:t>B. napus</w:t>
      </w:r>
      <w:r w:rsidRPr="00886DB8">
        <w:rPr>
          <w:rFonts w:ascii="Arial" w:eastAsia="Arial" w:hAnsi="Arial" w:cs="Arial"/>
          <w:sz w:val="24"/>
        </w:rPr>
        <w:t xml:space="preserve"> varieties. In contrast, </w:t>
      </w:r>
      <w:r w:rsidR="00C870C1">
        <w:rPr>
          <w:rFonts w:ascii="Arial" w:eastAsia="Arial" w:hAnsi="Arial" w:cs="Arial"/>
          <w:sz w:val="24"/>
        </w:rPr>
        <w:t>‘</w:t>
      </w:r>
      <w:r w:rsidRPr="00886DB8">
        <w:rPr>
          <w:rFonts w:ascii="Arial" w:eastAsia="Arial" w:hAnsi="Arial" w:cs="Arial"/>
          <w:sz w:val="24"/>
        </w:rPr>
        <w:t>Thunder TT</w:t>
      </w:r>
      <w:r w:rsidR="00C870C1">
        <w:rPr>
          <w:rFonts w:ascii="Arial" w:eastAsia="Arial" w:hAnsi="Arial" w:cs="Arial"/>
          <w:sz w:val="24"/>
        </w:rPr>
        <w:t>’</w:t>
      </w:r>
      <w:r w:rsidRPr="00886DB8">
        <w:rPr>
          <w:rFonts w:ascii="Arial" w:eastAsia="Arial" w:hAnsi="Arial" w:cs="Arial"/>
          <w:sz w:val="24"/>
        </w:rPr>
        <w:t xml:space="preserve"> (AUDPC -133.6; %CLI - 15.6) and </w:t>
      </w:r>
      <w:r w:rsidR="003C231A">
        <w:rPr>
          <w:rFonts w:ascii="Arial" w:eastAsia="Arial" w:hAnsi="Arial" w:cs="Arial"/>
          <w:sz w:val="24"/>
        </w:rPr>
        <w:t>‘</w:t>
      </w:r>
      <w:r w:rsidRPr="00886DB8">
        <w:rPr>
          <w:rFonts w:ascii="Arial" w:eastAsia="Arial" w:hAnsi="Arial" w:cs="Arial"/>
          <w:sz w:val="24"/>
        </w:rPr>
        <w:t>Carbine</w:t>
      </w:r>
      <w:r w:rsidR="003C231A">
        <w:rPr>
          <w:rFonts w:ascii="Arial" w:eastAsia="Arial" w:hAnsi="Arial" w:cs="Arial"/>
          <w:sz w:val="24"/>
        </w:rPr>
        <w:t>’</w:t>
      </w:r>
      <w:r w:rsidRPr="00886DB8">
        <w:rPr>
          <w:rFonts w:ascii="Arial" w:eastAsia="Arial" w:hAnsi="Arial" w:cs="Arial"/>
          <w:sz w:val="24"/>
        </w:rPr>
        <w:t xml:space="preserve"> (AUDPC – 73.8; %CLI - 12.5) were the most susceptible </w:t>
      </w:r>
      <w:r w:rsidR="003C231A">
        <w:rPr>
          <w:rFonts w:ascii="Arial" w:eastAsia="Arial" w:hAnsi="Arial" w:cs="Arial"/>
          <w:sz w:val="24"/>
        </w:rPr>
        <w:t xml:space="preserve">lines </w:t>
      </w:r>
      <w:r w:rsidRPr="00886DB8">
        <w:rPr>
          <w:rFonts w:ascii="Arial" w:eastAsia="Arial" w:hAnsi="Arial" w:cs="Arial"/>
          <w:sz w:val="24"/>
        </w:rPr>
        <w:t xml:space="preserve">in first and second trials, respectively. The particularly high susceptibility of newly released </w:t>
      </w:r>
      <w:r w:rsidRPr="00886DB8">
        <w:rPr>
          <w:rFonts w:ascii="Arial" w:eastAsia="Arial" w:hAnsi="Arial" w:cs="Arial"/>
          <w:i/>
          <w:sz w:val="24"/>
        </w:rPr>
        <w:t>B. juncea</w:t>
      </w:r>
      <w:r w:rsidRPr="00886DB8">
        <w:rPr>
          <w:rFonts w:ascii="Arial" w:eastAsia="Arial" w:hAnsi="Arial" w:cs="Arial"/>
          <w:sz w:val="24"/>
        </w:rPr>
        <w:t xml:space="preserve"> variet</w:t>
      </w:r>
      <w:r w:rsidR="000D4962">
        <w:rPr>
          <w:rFonts w:ascii="Arial" w:eastAsia="Arial" w:hAnsi="Arial" w:cs="Arial"/>
          <w:sz w:val="24"/>
        </w:rPr>
        <w:t>ies such as</w:t>
      </w:r>
      <w:r w:rsidRPr="00886DB8">
        <w:rPr>
          <w:rFonts w:ascii="Arial" w:eastAsia="Arial" w:hAnsi="Arial" w:cs="Arial"/>
          <w:sz w:val="24"/>
        </w:rPr>
        <w:t xml:space="preserve"> </w:t>
      </w:r>
      <w:r w:rsidR="008F213E">
        <w:rPr>
          <w:rFonts w:ascii="Arial" w:eastAsia="Arial" w:hAnsi="Arial" w:cs="Arial"/>
          <w:sz w:val="24"/>
        </w:rPr>
        <w:t>‘</w:t>
      </w:r>
      <w:r w:rsidRPr="00886DB8">
        <w:rPr>
          <w:rFonts w:ascii="Arial" w:eastAsia="Arial" w:hAnsi="Arial" w:cs="Arial"/>
          <w:sz w:val="24"/>
        </w:rPr>
        <w:t>Xceed OasisCL</w:t>
      </w:r>
      <w:r w:rsidR="008F213E">
        <w:rPr>
          <w:rFonts w:ascii="Arial" w:eastAsia="Arial" w:hAnsi="Arial" w:cs="Arial"/>
          <w:sz w:val="24"/>
        </w:rPr>
        <w:t>’</w:t>
      </w:r>
      <w:r w:rsidRPr="00886DB8">
        <w:rPr>
          <w:rFonts w:ascii="Arial" w:eastAsia="Arial" w:hAnsi="Arial" w:cs="Arial"/>
          <w:sz w:val="24"/>
        </w:rPr>
        <w:t xml:space="preserve"> highlights the risk of significant losses in such susceptible varieties </w:t>
      </w:r>
      <w:r w:rsidR="008F213E">
        <w:rPr>
          <w:rFonts w:ascii="Arial" w:eastAsia="Arial" w:hAnsi="Arial" w:cs="Arial"/>
          <w:sz w:val="24"/>
        </w:rPr>
        <w:t>when</w:t>
      </w:r>
      <w:r w:rsidRPr="00886DB8">
        <w:rPr>
          <w:rFonts w:ascii="Arial" w:eastAsia="Arial" w:hAnsi="Arial" w:cs="Arial"/>
          <w:sz w:val="24"/>
        </w:rPr>
        <w:t xml:space="preserve"> deployed in </w:t>
      </w:r>
      <w:r w:rsidR="008F213E">
        <w:rPr>
          <w:rFonts w:ascii="Arial" w:eastAsia="Arial" w:hAnsi="Arial" w:cs="Arial"/>
          <w:sz w:val="24"/>
        </w:rPr>
        <w:t xml:space="preserve">areas with high degree pressure for </w:t>
      </w:r>
      <w:r w:rsidRPr="00886DB8">
        <w:rPr>
          <w:rFonts w:ascii="Arial" w:eastAsia="Arial" w:hAnsi="Arial" w:cs="Arial"/>
          <w:sz w:val="24"/>
        </w:rPr>
        <w:t>white leaf spot</w:t>
      </w:r>
      <w:r w:rsidR="000D4962">
        <w:rPr>
          <w:rFonts w:ascii="Arial" w:eastAsia="Arial" w:hAnsi="Arial" w:cs="Arial"/>
          <w:sz w:val="24"/>
        </w:rPr>
        <w:t xml:space="preserve"> disease</w:t>
      </w:r>
      <w:r w:rsidRPr="00886DB8">
        <w:rPr>
          <w:rFonts w:ascii="Arial" w:eastAsia="Arial" w:hAnsi="Arial" w:cs="Arial"/>
          <w:sz w:val="24"/>
        </w:rPr>
        <w:t>. There was no association between AUDPC or % CLI with</w:t>
      </w:r>
      <w:r w:rsidR="0029441B">
        <w:rPr>
          <w:rFonts w:ascii="Arial" w:eastAsia="Arial" w:hAnsi="Arial" w:cs="Arial"/>
          <w:sz w:val="24"/>
        </w:rPr>
        <w:t xml:space="preserve"> </w:t>
      </w:r>
      <w:r w:rsidRPr="00886DB8">
        <w:rPr>
          <w:rFonts w:ascii="Arial" w:eastAsia="Arial" w:hAnsi="Arial" w:cs="Arial"/>
          <w:sz w:val="24"/>
        </w:rPr>
        <w:t>year of Australian varietal release, indicati</w:t>
      </w:r>
      <w:r w:rsidR="0029441B">
        <w:rPr>
          <w:rFonts w:ascii="Arial" w:eastAsia="Arial" w:hAnsi="Arial" w:cs="Arial"/>
          <w:sz w:val="24"/>
        </w:rPr>
        <w:t>ng</w:t>
      </w:r>
      <w:r w:rsidRPr="00886DB8">
        <w:rPr>
          <w:rFonts w:ascii="Arial" w:eastAsia="Arial" w:hAnsi="Arial" w:cs="Arial"/>
          <w:sz w:val="24"/>
        </w:rPr>
        <w:t xml:space="preserve"> that Australian breeding programs not made improvement for resistance to white leaf spot over the past two or more decades. Resistant varieties </w:t>
      </w:r>
      <w:r w:rsidRPr="00886DB8">
        <w:rPr>
          <w:rFonts w:ascii="Arial" w:eastAsia="Arial" w:hAnsi="Arial" w:cs="Arial"/>
          <w:sz w:val="24"/>
        </w:rPr>
        <w:lastRenderedPageBreak/>
        <w:t xml:space="preserve">identified </w:t>
      </w:r>
      <w:r w:rsidR="00A35A20">
        <w:rPr>
          <w:rFonts w:ascii="Arial" w:eastAsia="Arial" w:hAnsi="Arial" w:cs="Arial"/>
          <w:sz w:val="24"/>
        </w:rPr>
        <w:t xml:space="preserve">in this experiment </w:t>
      </w:r>
      <w:r w:rsidRPr="00886DB8">
        <w:rPr>
          <w:rFonts w:ascii="Arial" w:eastAsia="Arial" w:hAnsi="Arial" w:cs="Arial"/>
          <w:sz w:val="24"/>
          <w:szCs w:val="24"/>
        </w:rPr>
        <w:t>can now not only be utilized in breeding programs to significantly improve overall crop resistance  and management of white leaf spot disease</w:t>
      </w:r>
      <w:r w:rsidR="004B5FF8">
        <w:rPr>
          <w:rFonts w:ascii="Arial" w:eastAsia="Arial" w:hAnsi="Arial" w:cs="Arial"/>
          <w:sz w:val="24"/>
          <w:szCs w:val="24"/>
        </w:rPr>
        <w:t>,</w:t>
      </w:r>
      <w:r w:rsidRPr="00886DB8">
        <w:rPr>
          <w:rFonts w:ascii="Arial" w:eastAsia="Arial" w:hAnsi="Arial" w:cs="Arial"/>
          <w:sz w:val="24"/>
          <w:szCs w:val="24"/>
        </w:rPr>
        <w:t xml:space="preserve"> but also directly deployed to lower the severe inoculum load challenging current varieties.  </w:t>
      </w:r>
    </w:p>
    <w:p w:rsidR="00D009EB" w:rsidRPr="00886DB8" w:rsidRDefault="00D009EB" w:rsidP="00D009EB">
      <w:pPr>
        <w:pStyle w:val="Normal1"/>
        <w:spacing w:after="0" w:line="480" w:lineRule="auto"/>
        <w:ind w:firstLine="284"/>
        <w:jc w:val="both"/>
        <w:rPr>
          <w:rFonts w:ascii="Arial" w:hAnsi="Arial" w:cs="Arial"/>
          <w:sz w:val="24"/>
          <w:szCs w:val="24"/>
        </w:rPr>
      </w:pPr>
    </w:p>
    <w:p w:rsidR="00D009EB" w:rsidRPr="00886DB8" w:rsidRDefault="00D009EB" w:rsidP="00D009EB">
      <w:pPr>
        <w:pStyle w:val="Normal1"/>
        <w:spacing w:after="0" w:line="480" w:lineRule="auto"/>
        <w:jc w:val="both"/>
        <w:rPr>
          <w:rFonts w:ascii="Arial" w:hAnsi="Arial" w:cs="Arial"/>
          <w:sz w:val="24"/>
          <w:szCs w:val="24"/>
        </w:rPr>
      </w:pPr>
      <w:r w:rsidRPr="00886DB8">
        <w:rPr>
          <w:rFonts w:ascii="Arial" w:hAnsi="Arial" w:cs="Arial"/>
          <w:i/>
          <w:sz w:val="24"/>
          <w:szCs w:val="24"/>
        </w:rPr>
        <w:t>Keywords</w:t>
      </w:r>
      <w:r w:rsidRPr="00886DB8">
        <w:rPr>
          <w:rFonts w:ascii="Arial" w:hAnsi="Arial" w:cs="Arial"/>
          <w:sz w:val="24"/>
          <w:szCs w:val="24"/>
        </w:rPr>
        <w:t xml:space="preserve">: </w:t>
      </w:r>
      <w:r w:rsidRPr="00886DB8">
        <w:rPr>
          <w:rFonts w:ascii="Arial" w:hAnsi="Arial" w:cs="Arial"/>
          <w:i/>
          <w:sz w:val="24"/>
          <w:szCs w:val="24"/>
        </w:rPr>
        <w:t>Brassica</w:t>
      </w:r>
      <w:r w:rsidR="001314FD">
        <w:rPr>
          <w:rFonts w:ascii="Arial" w:hAnsi="Arial" w:cs="Arial"/>
          <w:sz w:val="24"/>
          <w:szCs w:val="24"/>
        </w:rPr>
        <w:t>; white leaf spot;</w:t>
      </w:r>
      <w:r w:rsidRPr="00886DB8">
        <w:rPr>
          <w:rFonts w:ascii="Arial" w:hAnsi="Arial" w:cs="Arial"/>
          <w:sz w:val="24"/>
          <w:szCs w:val="24"/>
        </w:rPr>
        <w:t xml:space="preserve"> </w:t>
      </w:r>
      <w:r w:rsidRPr="00886DB8">
        <w:rPr>
          <w:rFonts w:ascii="Arial" w:hAnsi="Arial" w:cs="Arial"/>
          <w:i/>
          <w:sz w:val="24"/>
          <w:szCs w:val="24"/>
        </w:rPr>
        <w:t>Pseudocercosporella capsellae</w:t>
      </w:r>
      <w:r w:rsidR="001314FD">
        <w:rPr>
          <w:rFonts w:ascii="Arial" w:hAnsi="Arial" w:cs="Arial"/>
          <w:sz w:val="24"/>
          <w:szCs w:val="24"/>
        </w:rPr>
        <w:t>; resistance; oilseed rape;</w:t>
      </w:r>
      <w:r w:rsidRPr="00886DB8">
        <w:rPr>
          <w:rFonts w:ascii="Arial" w:hAnsi="Arial" w:cs="Arial"/>
          <w:sz w:val="24"/>
          <w:szCs w:val="24"/>
        </w:rPr>
        <w:t xml:space="preserve"> mustard</w:t>
      </w:r>
      <w:r w:rsidR="001314FD">
        <w:rPr>
          <w:rFonts w:ascii="Arial" w:hAnsi="Arial" w:cs="Arial"/>
          <w:sz w:val="24"/>
          <w:szCs w:val="24"/>
        </w:rPr>
        <w:t>; cabbage</w:t>
      </w:r>
    </w:p>
    <w:p w:rsidR="00D009EB" w:rsidRDefault="00D009EB" w:rsidP="00D009EB">
      <w:pPr>
        <w:pStyle w:val="Normal1"/>
        <w:spacing w:after="0" w:line="480" w:lineRule="auto"/>
        <w:ind w:firstLine="284"/>
        <w:jc w:val="both"/>
      </w:pPr>
    </w:p>
    <w:p w:rsidR="00D009EB" w:rsidRPr="00886DB8" w:rsidRDefault="00D009EB" w:rsidP="00D009EB">
      <w:pPr>
        <w:pStyle w:val="Normal1"/>
        <w:numPr>
          <w:ilvl w:val="0"/>
          <w:numId w:val="8"/>
        </w:numPr>
        <w:tabs>
          <w:tab w:val="left" w:pos="0"/>
        </w:tabs>
        <w:spacing w:after="0" w:line="480" w:lineRule="auto"/>
        <w:ind w:left="284" w:hanging="284"/>
        <w:jc w:val="both"/>
      </w:pPr>
      <w:r w:rsidRPr="00886DB8">
        <w:rPr>
          <w:rFonts w:ascii="Arial" w:eastAsia="Arial" w:hAnsi="Arial" w:cs="Arial"/>
          <w:b/>
          <w:sz w:val="24"/>
        </w:rPr>
        <w:t>Introduction</w:t>
      </w:r>
    </w:p>
    <w:p w:rsidR="00886DB8" w:rsidRPr="00886DB8" w:rsidRDefault="00886DB8" w:rsidP="00886DB8">
      <w:pPr>
        <w:pStyle w:val="Normal1"/>
        <w:spacing w:after="0" w:line="480" w:lineRule="auto"/>
        <w:jc w:val="both"/>
        <w:rPr>
          <w:rFonts w:ascii="Arial" w:eastAsia="Arial" w:hAnsi="Arial" w:cs="Arial"/>
          <w:sz w:val="24"/>
        </w:rPr>
      </w:pPr>
    </w:p>
    <w:p w:rsidR="00D009EB" w:rsidRPr="00886DB8" w:rsidRDefault="00D009EB" w:rsidP="00886DB8">
      <w:pPr>
        <w:pStyle w:val="Normal1"/>
        <w:spacing w:after="0" w:line="480" w:lineRule="auto"/>
        <w:jc w:val="both"/>
        <w:rPr>
          <w:rFonts w:ascii="Arial" w:eastAsia="Arial" w:hAnsi="Arial" w:cs="Arial"/>
          <w:sz w:val="24"/>
        </w:rPr>
      </w:pPr>
      <w:r w:rsidRPr="00886DB8">
        <w:rPr>
          <w:rFonts w:ascii="Arial" w:eastAsia="Arial" w:hAnsi="Arial" w:cs="Arial"/>
          <w:sz w:val="24"/>
        </w:rPr>
        <w:t>White leaf spot (</w:t>
      </w:r>
      <w:r w:rsidRPr="00886DB8">
        <w:rPr>
          <w:rFonts w:ascii="Arial" w:eastAsia="Arial" w:hAnsi="Arial" w:cs="Arial"/>
          <w:i/>
          <w:sz w:val="24"/>
        </w:rPr>
        <w:t>Pseudocercosporella capsellae</w:t>
      </w:r>
      <w:r w:rsidRPr="00886DB8">
        <w:rPr>
          <w:rFonts w:ascii="Arial" w:eastAsia="Arial" w:hAnsi="Arial" w:cs="Arial"/>
          <w:sz w:val="24"/>
        </w:rPr>
        <w:t xml:space="preserve">) occurs across many </w:t>
      </w:r>
      <w:r w:rsidRPr="00335A5D">
        <w:rPr>
          <w:rFonts w:ascii="Arial" w:eastAsia="Arial" w:hAnsi="Arial" w:cs="Arial"/>
          <w:i/>
          <w:sz w:val="24"/>
        </w:rPr>
        <w:t>Brassicaceae</w:t>
      </w:r>
      <w:r w:rsidRPr="00886DB8">
        <w:rPr>
          <w:rFonts w:ascii="Arial" w:eastAsia="Arial" w:hAnsi="Arial" w:cs="Arial"/>
          <w:sz w:val="24"/>
        </w:rPr>
        <w:t xml:space="preserve"> including oilseed, vegetable, condiment and fodder </w:t>
      </w:r>
      <w:r w:rsidRPr="00886DB8">
        <w:rPr>
          <w:rFonts w:ascii="Arial" w:eastAsia="Arial" w:hAnsi="Arial" w:cs="Arial"/>
          <w:i/>
          <w:sz w:val="24"/>
        </w:rPr>
        <w:t>Brassica</w:t>
      </w:r>
      <w:r w:rsidRPr="00886DB8">
        <w:rPr>
          <w:rFonts w:ascii="Arial" w:eastAsia="Arial" w:hAnsi="Arial" w:cs="Arial"/>
          <w:sz w:val="24"/>
        </w:rPr>
        <w:t xml:space="preserve"> species</w:t>
      </w:r>
      <w:r w:rsidR="00A33CE3">
        <w:rPr>
          <w:rFonts w:ascii="Arial" w:eastAsia="Arial" w:hAnsi="Arial" w:cs="Arial"/>
          <w:sz w:val="24"/>
        </w:rPr>
        <w:t>,</w:t>
      </w:r>
      <w:r w:rsidRPr="00886DB8">
        <w:rPr>
          <w:rFonts w:ascii="Arial" w:eastAsia="Arial" w:hAnsi="Arial" w:cs="Arial"/>
          <w:sz w:val="24"/>
        </w:rPr>
        <w:t xml:space="preserve"> and results in significant yield losses worldwide </w:t>
      </w:r>
      <w:r w:rsidR="00D1449E" w:rsidRPr="00886DB8">
        <w:rPr>
          <w:rFonts w:ascii="Arial" w:eastAsia="Arial" w:hAnsi="Arial" w:cs="Arial"/>
          <w:sz w:val="24"/>
        </w:rPr>
        <w:fldChar w:fldCharType="begin">
          <w:fldData xml:space="preserve">PEVuZE5vdGU+PENpdGU+PEF1dGhvcj5CYXJiZXR0aTwvQXV0aG9yPjxZZWFyPjIwMDA8L1llYXI+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</w:fldData>
        </w:fldChar>
      </w:r>
      <w:r w:rsidRPr="00886DB8">
        <w:rPr>
          <w:rFonts w:ascii="Arial" w:eastAsia="Arial" w:hAnsi="Arial" w:cs="Arial"/>
          <w:sz w:val="24"/>
        </w:rPr>
        <w:instrText xml:space="preserve"> ADDIN EN.CITE </w:instrText>
      </w:r>
      <w:r w:rsidR="00D1449E" w:rsidRPr="00886DB8">
        <w:rPr>
          <w:rFonts w:ascii="Arial" w:eastAsia="Arial" w:hAnsi="Arial" w:cs="Arial"/>
          <w:sz w:val="24"/>
        </w:rPr>
        <w:fldChar w:fldCharType="begin">
          <w:fldData xml:space="preserve">PEVuZE5vdGU+PENpdGU+PEF1dGhvcj5CYXJiZXR0aTwvQXV0aG9yPjxZZWFyPjIwMDA8L1llYXI+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</w:fldData>
        </w:fldChar>
      </w:r>
      <w:r w:rsidRPr="00886DB8">
        <w:rPr>
          <w:rFonts w:ascii="Arial" w:eastAsia="Arial" w:hAnsi="Arial" w:cs="Arial"/>
          <w:sz w:val="24"/>
        </w:rPr>
        <w:instrText xml:space="preserve"> ADDIN EN.CITE.DATA </w:instrText>
      </w:r>
      <w:r w:rsidR="00D1449E" w:rsidRPr="00886DB8">
        <w:rPr>
          <w:rFonts w:ascii="Arial" w:eastAsia="Arial" w:hAnsi="Arial" w:cs="Arial"/>
          <w:sz w:val="24"/>
        </w:rPr>
      </w:r>
      <w:r w:rsidR="00D1449E" w:rsidRPr="00886DB8">
        <w:rPr>
          <w:rFonts w:ascii="Arial" w:eastAsia="Arial" w:hAnsi="Arial" w:cs="Arial"/>
          <w:sz w:val="24"/>
        </w:rPr>
        <w:fldChar w:fldCharType="end"/>
      </w:r>
      <w:r w:rsidR="00D1449E" w:rsidRPr="00886DB8">
        <w:rPr>
          <w:rFonts w:ascii="Arial" w:eastAsia="Arial" w:hAnsi="Arial" w:cs="Arial"/>
          <w:sz w:val="24"/>
        </w:rPr>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w:instrText>
      </w:r>
      <w:r w:rsidR="00735F5A">
        <w:instrText xml:space="preserve">\l "_ENREF_4" \o "Barbetti, 2000 #190" </w:instrText>
      </w:r>
      <w:r w:rsidR="00735F5A">
        <w:fldChar w:fldCharType="separate"/>
      </w:r>
      <w:r w:rsidR="00257E64" w:rsidRPr="00257E64">
        <w:rPr>
          <w:rFonts w:ascii="Arial" w:eastAsia="Arial" w:hAnsi="Arial" w:cs="Arial"/>
          <w:noProof/>
          <w:sz w:val="24"/>
        </w:rPr>
        <w:t>Barbetti and Khangura, 2000</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"_ENREF_11" \o "Crossan, 1954 #127" </w:instrText>
      </w:r>
      <w:r w:rsidR="00735F5A">
        <w:fldChar w:fldCharType="separate"/>
      </w:r>
      <w:r w:rsidR="00257E64" w:rsidRPr="00257E64">
        <w:rPr>
          <w:rFonts w:ascii="Arial" w:eastAsia="Arial" w:hAnsi="Arial" w:cs="Arial"/>
          <w:noProof/>
          <w:sz w:val="24"/>
        </w:rPr>
        <w:t>Crossan, 1954</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"_ENREF_12" \o "Deighton, 1973 #40" </w:instrText>
      </w:r>
      <w:r w:rsidR="00735F5A">
        <w:fldChar w:fldCharType="separate"/>
      </w:r>
      <w:r w:rsidR="00257E64" w:rsidRPr="00257E64">
        <w:rPr>
          <w:rFonts w:ascii="Arial" w:eastAsia="Arial" w:hAnsi="Arial" w:cs="Arial"/>
          <w:noProof/>
          <w:sz w:val="24"/>
        </w:rPr>
        <w:t>Deighton, 1973</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"_ENREF_19" \o "Koike, 2007 #139" </w:instrText>
      </w:r>
      <w:r w:rsidR="00735F5A">
        <w:fldChar w:fldCharType="separate"/>
      </w:r>
      <w:r w:rsidR="00257E64" w:rsidRPr="00257E64">
        <w:rPr>
          <w:rFonts w:ascii="Arial" w:eastAsia="Arial" w:hAnsi="Arial" w:cs="Arial"/>
          <w:noProof/>
          <w:sz w:val="24"/>
        </w:rPr>
        <w:t xml:space="preserve">Koike </w:t>
      </w:r>
      <w:r w:rsidR="00257E64" w:rsidRPr="00257E64">
        <w:rPr>
          <w:rFonts w:ascii="Arial" w:eastAsia="Arial" w:hAnsi="Arial" w:cs="Arial"/>
          <w:i/>
          <w:noProof/>
          <w:sz w:val="24"/>
        </w:rPr>
        <w:t>et al.</w:t>
      </w:r>
      <w:r w:rsidR="00257E64" w:rsidRPr="00257E64">
        <w:rPr>
          <w:rFonts w:ascii="Arial" w:eastAsia="Arial" w:hAnsi="Arial" w:cs="Arial"/>
          <w:noProof/>
          <w:sz w:val="24"/>
        </w:rPr>
        <w:t>, 2007</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"_ENREF_23" \o "Penaud, 1987 #66" </w:instrText>
      </w:r>
      <w:r w:rsidR="00735F5A">
        <w:fldChar w:fldCharType="separate"/>
      </w:r>
      <w:r w:rsidR="00257E64" w:rsidRPr="00257E64">
        <w:rPr>
          <w:rFonts w:ascii="Arial" w:eastAsia="Arial" w:hAnsi="Arial" w:cs="Arial"/>
          <w:noProof/>
          <w:sz w:val="24"/>
        </w:rPr>
        <w:t>Penaud, 1987</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"_ENREF_24" \o "Petrie, 1978 #7" </w:instrText>
      </w:r>
      <w:r w:rsidR="00735F5A">
        <w:fldChar w:fldCharType="separate"/>
      </w:r>
      <w:r w:rsidR="00257E64" w:rsidRPr="00257E64">
        <w:rPr>
          <w:rFonts w:ascii="Arial" w:eastAsia="Arial" w:hAnsi="Arial" w:cs="Arial"/>
          <w:noProof/>
          <w:sz w:val="24"/>
        </w:rPr>
        <w:t>Petrie and Vanterpool, 1978</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For example, in France</w:t>
      </w:r>
      <w:r w:rsidR="00A33CE3">
        <w:rPr>
          <w:rFonts w:ascii="Arial" w:eastAsia="Arial" w:hAnsi="Arial" w:cs="Arial"/>
          <w:sz w:val="24"/>
        </w:rPr>
        <w:t>,</w:t>
      </w:r>
      <w:r w:rsidRPr="00886DB8">
        <w:rPr>
          <w:rFonts w:ascii="Arial" w:eastAsia="Arial" w:hAnsi="Arial" w:cs="Arial"/>
          <w:sz w:val="24"/>
        </w:rPr>
        <w:t xml:space="preserve">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 AuthorYear="1"&gt;&lt;Author&gt;Penaud&lt;/Author&gt;&lt;Year&gt;1987&lt;/Year&gt;&lt;RecNum&gt;66&lt;/RecNum&gt;&lt;DisplayText&gt;Penaud (1987)&lt;/DisplayText&gt;&lt;record&gt;&lt;rec-number&gt;66&lt;/rec-number&gt;&lt;foreign-keys&gt;&lt;key app="EN" db-id="fwaeassdwzaxeoewe0bx229kpa9t0az5axpw"&gt;66&lt;/key&gt;&lt;/foreign-keys&gt;&lt;ref-type name="Journal Article"&gt;17&lt;/ref-type&gt;&lt;contributors&gt;&lt;authors&gt;&lt;author&gt;Penaud, A.&lt;/author&gt;&lt;/authors&gt;&lt;/contributors&gt;&lt;titles&gt;&lt;title&gt;La maladie des taches blanches du colza&lt;/title&gt;&lt;secondary-title&gt;Phytoma&lt;/secondary-title&gt;&lt;/titles&gt;&lt;periodical&gt;&lt;full-title&gt;Phytoma&lt;/full-title&gt;&lt;/periodical&gt;&lt;pages&gt;23 - 26&lt;/pages&gt;&lt;volume&gt;95&lt;/volume&gt;&lt;number&gt;II&lt;/number&gt;&lt;section&gt;23&lt;/section&gt;&lt;dates&gt;&lt;year&gt;1987&lt;/year&gt;&lt;/dates&gt;&lt;urls&gt;&lt;/urls&gt;&lt;/record&gt;&lt;/Cite&gt;&lt;/EndNote&gt;</w:instrText>
      </w:r>
      <w:r w:rsidR="00D1449E" w:rsidRPr="00886DB8">
        <w:rPr>
          <w:rFonts w:ascii="Arial" w:eastAsia="Arial" w:hAnsi="Arial" w:cs="Arial"/>
          <w:sz w:val="24"/>
        </w:rPr>
        <w:fldChar w:fldCharType="separate"/>
      </w:r>
      <w:r w:rsidR="00735F5A">
        <w:fldChar w:fldCharType="begin"/>
      </w:r>
      <w:r w:rsidR="00735F5A">
        <w:instrText xml:space="preserve"> HYPERLINK \l "_ENREF_23" \o "Penaud</w:instrText>
      </w:r>
      <w:r w:rsidR="00735F5A">
        <w:instrText xml:space="preserve">, 1987 #66" </w:instrText>
      </w:r>
      <w:r w:rsidR="00735F5A">
        <w:fldChar w:fldCharType="separate"/>
      </w:r>
      <w:r w:rsidR="00257E64" w:rsidRPr="00257E64">
        <w:rPr>
          <w:rFonts w:ascii="Arial" w:eastAsia="Arial" w:hAnsi="Arial" w:cs="Arial"/>
          <w:noProof/>
          <w:sz w:val="24"/>
        </w:rPr>
        <w:t>Penaud (1987</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and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 AuthorYear="1"&gt;&lt;Author&gt;Amelung&lt;/Author&gt;&lt;Year&gt;1988&lt;/Year&gt;&lt;RecNum&gt;21&lt;/RecNum&gt;&lt;DisplayText&gt;Amelung and Daebeler (1988)&lt;/DisplayText&gt;&lt;record&gt;&lt;rec-number&gt;21&lt;/rec-number&gt;&lt;foreign-keys&gt;&lt;key app="EN" db-id="fwaeassdwzaxeoewe0bx229kpa9t0az5axpw"&gt;21&lt;/key&gt;&lt;/foreign-keys&gt;&lt;ref-type name="Journal Article"&gt;17&lt;/ref-type&gt;&lt;contributors&gt;&lt;authors&gt;&lt;author&gt;Amelung, D. &lt;/author&gt;&lt;author&gt;Daebeler, F.&lt;/author&gt;&lt;/authors&gt;&lt;/contributors&gt;&lt;titles&gt;&lt;title&gt;&lt;style face="normal" font="default" size="100%"&gt;White spot (&lt;/style&gt;&lt;style face="italic" font="default" size="100%"&gt;Pseudocercosporella capsellae&lt;/style&gt;&lt;style face="normal" font="default" size="100%"&gt;/Ell. et Ev. Deighton) - A new disease of winter rape in the German Democratic Republic&lt;/style&gt;&lt;/title&gt;&lt;secondary-title&gt;Nachrichtenblatt fuer den Pflanzenschutz in der DDR&lt;/secondary-title&gt;&lt;/titles&gt;&lt;periodical&gt;&lt;full-title&gt;Nachrichtenblatt fuer den Pflanzenschutz in der DDR&lt;/full-title&gt;&lt;/periodical&gt;&lt;pages&gt;73 - 74&lt;/pages&gt;&lt;volume&gt;42&lt;/volume&gt;&lt;number&gt;4&lt;/number&gt;&lt;section&gt;73&lt;/section&gt;&lt;dates&gt;&lt;year&gt;1988&lt;/year&gt;&lt;/dates&gt;&lt;isbn&gt;0323-5912&lt;/isbn&gt;&lt;urls&gt;&lt;/urls&gt;&lt;/record&gt;&lt;/Cite&gt;&lt;/EndNote&gt;</w:instrText>
      </w:r>
      <w:r w:rsidR="00D1449E" w:rsidRPr="00886DB8">
        <w:rPr>
          <w:rFonts w:ascii="Arial" w:eastAsia="Arial" w:hAnsi="Arial" w:cs="Arial"/>
          <w:sz w:val="24"/>
        </w:rPr>
        <w:fldChar w:fldCharType="separate"/>
      </w:r>
      <w:r w:rsidR="00735F5A">
        <w:fldChar w:fldCharType="begin"/>
      </w:r>
      <w:r w:rsidR="00735F5A">
        <w:instrText xml:space="preserve"> HYPERLINK \l "_ENREF_1" \o "Amelung, 1988 #21" </w:instrText>
      </w:r>
      <w:r w:rsidR="00735F5A">
        <w:fldChar w:fldCharType="separate"/>
      </w:r>
      <w:r w:rsidR="00257E64" w:rsidRPr="00257E64">
        <w:rPr>
          <w:rFonts w:ascii="Arial" w:eastAsia="Arial" w:hAnsi="Arial" w:cs="Arial"/>
          <w:noProof/>
          <w:sz w:val="24"/>
        </w:rPr>
        <w:t>Amelung and Daebeler (1988</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reported white leaf spot as a major threat to oil seed rape; while in Western Oregon in the USA it seriously impacts commercial seed fields of forage Brassicas and “field” turnip .</w:t>
      </w:r>
    </w:p>
    <w:p w:rsidR="00D009EB" w:rsidRPr="00886DB8" w:rsidRDefault="00D009EB" w:rsidP="00D009EB">
      <w:pPr>
        <w:pStyle w:val="Normal1"/>
        <w:spacing w:after="0" w:line="480" w:lineRule="auto"/>
        <w:ind w:firstLine="284"/>
        <w:jc w:val="both"/>
      </w:pPr>
      <w:r w:rsidRPr="00886DB8">
        <w:rPr>
          <w:rFonts w:ascii="Arial" w:eastAsia="Arial" w:hAnsi="Arial" w:cs="Arial"/>
          <w:sz w:val="24"/>
        </w:rPr>
        <w:t xml:space="preserve">In Australia, yield losses of 15-20% are not uncommon on the more susceptible oilseed </w:t>
      </w:r>
      <w:r w:rsidRPr="00886DB8">
        <w:rPr>
          <w:rFonts w:ascii="Arial" w:eastAsia="Arial" w:hAnsi="Arial" w:cs="Arial"/>
          <w:i/>
          <w:sz w:val="24"/>
        </w:rPr>
        <w:t>Brassica</w:t>
      </w:r>
      <w:r w:rsidRPr="00886DB8">
        <w:rPr>
          <w:rFonts w:ascii="Arial" w:eastAsia="Arial" w:hAnsi="Arial" w:cs="Arial"/>
          <w:sz w:val="24"/>
        </w:rPr>
        <w:t xml:space="preserve"> varieties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&lt;EndNote&gt;&lt;Cite&gt;&lt;Author&gt;Barbetti&lt;/Author&gt;&lt;Year&gt;2000&lt;/Year&gt;&lt;RecNum&gt;190&lt;/RecNum&gt;&lt;DisplayText&gt;(Barbetti and Khangura, 2000; Khangura et al., 2014)&lt;/DisplayText&gt;&lt;record&gt;&lt;rec-number&gt;190&lt;/rec-number&gt;&lt;foreign-keys&gt;&lt;key app="EN" db-id="fwaeassdwzaxeoewe0bx229kpa9t0az5axpw"&gt;190&lt;/key&gt;&lt;/foreign-keys&gt;&lt;ref-type name="Journal Article"&gt;17&lt;/ref-type&gt;&lt;contributors&gt;&lt;authors&gt;&lt;author&gt;Barbetti,  M.J.&lt;/author&gt;&lt;author&gt;Khangura, R.&lt;/author&gt;&lt;/authors&gt;&lt;/contributors&gt;&lt;titles&gt;&lt;title&gt;Fungal diseases of canola in Western Australia&lt;/title&gt;&lt;secondary-title&gt;Bulletin 4406&lt;/secondary-title&gt;&lt;/titles&gt;&lt;periodical&gt;&lt;full-title&gt;Bulletin 4406&lt;/full-title&gt;&lt;/periodical&gt;&lt;pages&gt;15&lt;/pages&gt;&lt;dates&gt;&lt;year&gt;2000&lt;/year&gt;&lt;/dates&gt;&lt;pub-location&gt;Perth, Australia&lt;/pub-location&gt;&lt;publisher&gt;Agriculture Western Australia&lt;/publisher&gt;&lt;urls&gt;&lt;/urls&gt;&lt;/record&gt;&lt;/Cite&gt;&lt;Cite&gt;&lt;Author&gt;Khangura&lt;/Author&gt;&lt;Year&gt;2014&lt;/Year&gt;&lt;RecNum&gt;405&lt;/RecNum&gt;&lt;record&gt;&lt;rec-number&gt;405&lt;/rec-number&gt;&lt;foreign-keys&gt;&lt;key app="EN" db-id="fwaeassdwzaxeoewe0bx229kpa9t0az5axpw"&gt;405&lt;/key&gt;&lt;/foreign-keys&gt;&lt;ref-type name="Conference Paper"&gt;47&lt;/ref-type&gt;&lt;contributors&gt;&lt;authors&gt;&lt;author&gt;Khangura, R&lt;/author&gt;&lt;author&gt;Marcroft, S&lt;/author&gt;&lt;author&gt;Elliott, V&lt;/author&gt;&lt;author&gt;Van de Wouw, A&lt;/author&gt;&lt;author&gt;Lindbeck, K&lt;/author&gt;&lt;author&gt;Ware, A &lt;/author&gt;&lt;author&gt;MacLeod, WJ &lt;/author&gt;&lt;author&gt;Davidson, J&lt;/author&gt;&lt;author&gt;Howlett, B&lt;/author&gt;&lt;/authors&gt;&lt;/contributors&gt;&lt;titles&gt;&lt;title&gt;National Survey of canola diseases other than blackleg and Sclerotinia&lt;/title&gt;&lt;secondary-title&gt;National Meeting on Fungal Diseases of Canola&lt;/secondary-title&gt;&lt;/titles&gt;&lt;dates&gt;&lt;year&gt;2014&lt;/year&gt;&lt;pub-dates&gt;&lt;date&gt;19 February 2014&amp;#xD;&lt;/date&gt;&lt;/pub-dates&gt;&lt;/dates&gt;&lt;pub-location&gt;University of Melbourne, Parkville&lt;/pub-location&gt;&lt;urls&gt;&lt;/urls&gt;&lt;/record&gt;&lt;/Cite&gt;&lt;/EndNote&gt;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"_ENREF_4" \o "Barbetti, 2000 #190" </w:instrText>
      </w:r>
      <w:r w:rsidR="00735F5A">
        <w:fldChar w:fldCharType="separate"/>
      </w:r>
      <w:r w:rsidR="00257E64" w:rsidRPr="00257E64">
        <w:rPr>
          <w:rFonts w:ascii="Arial" w:eastAsia="Arial" w:hAnsi="Arial" w:cs="Arial"/>
          <w:noProof/>
          <w:sz w:val="24"/>
        </w:rPr>
        <w:t>Barbetti and Khangura, 2000</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"_ENREF_18" \o "Khangura, 2014 #405" </w:instrText>
      </w:r>
      <w:r w:rsidR="00735F5A">
        <w:fldChar w:fldCharType="separate"/>
      </w:r>
      <w:r w:rsidR="00257E64" w:rsidRPr="00257E64">
        <w:rPr>
          <w:rFonts w:ascii="Arial" w:eastAsia="Arial" w:hAnsi="Arial" w:cs="Arial"/>
          <w:noProof/>
          <w:sz w:val="24"/>
        </w:rPr>
        <w:t xml:space="preserve">Khangura </w:t>
      </w:r>
      <w:r w:rsidR="00257E64" w:rsidRPr="00257E64">
        <w:rPr>
          <w:rFonts w:ascii="Arial" w:eastAsia="Arial" w:hAnsi="Arial" w:cs="Arial"/>
          <w:i/>
          <w:noProof/>
          <w:sz w:val="24"/>
        </w:rPr>
        <w:t>et al</w:t>
      </w:r>
      <w:r w:rsidR="00257E64" w:rsidRPr="00257E64">
        <w:rPr>
          <w:rFonts w:ascii="Arial" w:eastAsia="Arial" w:hAnsi="Arial" w:cs="Arial"/>
          <w:noProof/>
          <w:sz w:val="24"/>
        </w:rPr>
        <w:t>., 2014</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w:t>
      </w:r>
      <w:r w:rsidR="00371824">
        <w:rPr>
          <w:rFonts w:ascii="Arial" w:eastAsia="Arial" w:hAnsi="Arial" w:cs="Arial"/>
          <w:sz w:val="24"/>
        </w:rPr>
        <w:t xml:space="preserve"> </w:t>
      </w:r>
      <w:r w:rsidRPr="00886DB8">
        <w:rPr>
          <w:rFonts w:ascii="Arial" w:eastAsia="Arial" w:hAnsi="Arial" w:cs="Arial"/>
          <w:sz w:val="24"/>
        </w:rPr>
        <w:t>There</w:t>
      </w:r>
      <w:r w:rsidR="00371824">
        <w:rPr>
          <w:rFonts w:ascii="Arial" w:eastAsia="Arial" w:hAnsi="Arial" w:cs="Arial"/>
          <w:sz w:val="24"/>
        </w:rPr>
        <w:t>,</w:t>
      </w:r>
      <w:r w:rsidRPr="00886DB8">
        <w:rPr>
          <w:rFonts w:ascii="Arial" w:eastAsia="Arial" w:hAnsi="Arial" w:cs="Arial"/>
          <w:sz w:val="24"/>
        </w:rPr>
        <w:t xml:space="preserve"> it is common on both oilseed rape</w:t>
      </w:r>
      <w:r w:rsidR="00371824">
        <w:rPr>
          <w:rFonts w:ascii="Arial" w:eastAsia="Arial" w:hAnsi="Arial" w:cs="Arial"/>
          <w:sz w:val="24"/>
        </w:rPr>
        <w:t xml:space="preserve"> </w:t>
      </w:r>
      <w:r w:rsidRPr="00886DB8">
        <w:rPr>
          <w:rFonts w:ascii="Arial" w:eastAsia="Arial" w:hAnsi="Arial" w:cs="Arial"/>
          <w:sz w:val="24"/>
        </w:rPr>
        <w:t>(</w:t>
      </w:r>
      <w:r w:rsidRPr="00886DB8">
        <w:rPr>
          <w:rFonts w:ascii="Arial" w:eastAsia="Arial" w:hAnsi="Arial" w:cs="Arial"/>
          <w:i/>
          <w:sz w:val="24"/>
        </w:rPr>
        <w:t>B. napus</w:t>
      </w:r>
      <w:r w:rsidRPr="00886DB8">
        <w:rPr>
          <w:rFonts w:ascii="Arial" w:eastAsia="Arial" w:hAnsi="Arial" w:cs="Arial"/>
          <w:sz w:val="24"/>
        </w:rPr>
        <w:t>) and on Indian mustard (</w:t>
      </w:r>
      <w:r w:rsidRPr="00886DB8">
        <w:rPr>
          <w:rFonts w:ascii="Arial" w:eastAsia="Arial" w:hAnsi="Arial" w:cs="Arial"/>
          <w:i/>
          <w:sz w:val="24"/>
        </w:rPr>
        <w:t>B. juncea</w:t>
      </w:r>
      <w:r w:rsidRPr="00886DB8">
        <w:rPr>
          <w:rFonts w:ascii="Arial" w:eastAsia="Arial" w:hAnsi="Arial" w:cs="Arial"/>
          <w:sz w:val="24"/>
        </w:rPr>
        <w:t xml:space="preserve">) (Eshraghi </w:t>
      </w:r>
      <w:r w:rsidRPr="00886DB8">
        <w:rPr>
          <w:rFonts w:ascii="Arial" w:eastAsia="Arial" w:hAnsi="Arial" w:cs="Arial"/>
          <w:i/>
          <w:sz w:val="24"/>
        </w:rPr>
        <w:t>et al.,</w:t>
      </w:r>
      <w:r w:rsidR="00DD4904">
        <w:rPr>
          <w:rFonts w:ascii="Arial" w:eastAsia="Arial" w:hAnsi="Arial" w:cs="Arial"/>
          <w:sz w:val="24"/>
        </w:rPr>
        <w:t xml:space="preserve"> 2007)</w:t>
      </w:r>
      <w:r w:rsidR="00A33CE3">
        <w:rPr>
          <w:rFonts w:ascii="Arial" w:eastAsia="Arial" w:hAnsi="Arial" w:cs="Arial"/>
          <w:sz w:val="24"/>
        </w:rPr>
        <w:t>.</w:t>
      </w:r>
      <w:r w:rsidR="00DD4904">
        <w:rPr>
          <w:rFonts w:ascii="Arial" w:eastAsia="Arial" w:hAnsi="Arial" w:cs="Arial"/>
          <w:sz w:val="24"/>
        </w:rPr>
        <w:t xml:space="preserve"> </w:t>
      </w:r>
      <w:r w:rsidR="00A33CE3">
        <w:rPr>
          <w:rFonts w:ascii="Arial" w:eastAsia="Arial" w:hAnsi="Arial" w:cs="Arial"/>
          <w:sz w:val="24"/>
        </w:rPr>
        <w:t xml:space="preserve">It also </w:t>
      </w:r>
      <w:r w:rsidR="00D307B5">
        <w:rPr>
          <w:rFonts w:ascii="Arial" w:eastAsia="Arial" w:hAnsi="Arial" w:cs="Arial"/>
          <w:sz w:val="24"/>
        </w:rPr>
        <w:t xml:space="preserve">occurs in </w:t>
      </w:r>
      <w:r w:rsidR="00D307B5" w:rsidRPr="00D307B5">
        <w:rPr>
          <w:rFonts w:ascii="Arial" w:eastAsia="Arial" w:hAnsi="Arial" w:cs="Arial"/>
          <w:i/>
          <w:sz w:val="24"/>
        </w:rPr>
        <w:t>Brassicaceae</w:t>
      </w:r>
      <w:r w:rsidR="00DD4904">
        <w:rPr>
          <w:rFonts w:ascii="Arial" w:eastAsia="Arial" w:hAnsi="Arial" w:cs="Arial"/>
          <w:sz w:val="24"/>
        </w:rPr>
        <w:t xml:space="preserve"> </w:t>
      </w:r>
      <w:r w:rsidRPr="00886DB8">
        <w:rPr>
          <w:rFonts w:ascii="Arial" w:eastAsia="Arial" w:hAnsi="Arial" w:cs="Arial"/>
          <w:sz w:val="24"/>
        </w:rPr>
        <w:t xml:space="preserve">on </w:t>
      </w:r>
      <w:r w:rsidRPr="00886DB8">
        <w:rPr>
          <w:rFonts w:ascii="Arial" w:eastAsia="Arial" w:hAnsi="Arial" w:cs="Arial"/>
          <w:i/>
          <w:sz w:val="24"/>
        </w:rPr>
        <w:t xml:space="preserve">B. rapa </w:t>
      </w:r>
      <w:r w:rsidRPr="00886DB8">
        <w:rPr>
          <w:rFonts w:ascii="Arial" w:eastAsia="Arial" w:hAnsi="Arial" w:cs="Arial"/>
          <w:sz w:val="24"/>
        </w:rPr>
        <w:t>and</w:t>
      </w:r>
      <w:r w:rsidRPr="00886DB8">
        <w:rPr>
          <w:rFonts w:ascii="Arial" w:eastAsia="Arial" w:hAnsi="Arial" w:cs="Arial"/>
          <w:i/>
          <w:sz w:val="24"/>
        </w:rPr>
        <w:t xml:space="preserve"> B. juncea</w:t>
      </w:r>
      <w:r w:rsidRPr="00886DB8">
        <w:rPr>
          <w:rFonts w:ascii="Arial" w:eastAsia="Arial" w:hAnsi="Arial" w:cs="Arial"/>
          <w:sz w:val="24"/>
        </w:rPr>
        <w:t xml:space="preserve"> vegetable types,  some </w:t>
      </w:r>
      <w:r w:rsidRPr="00886DB8">
        <w:rPr>
          <w:rFonts w:ascii="Arial" w:eastAsia="Arial" w:hAnsi="Arial" w:cs="Arial"/>
          <w:i/>
          <w:sz w:val="24"/>
        </w:rPr>
        <w:t>B. oleracea</w:t>
      </w:r>
      <w:r w:rsidRPr="00886DB8">
        <w:rPr>
          <w:rFonts w:ascii="Arial" w:eastAsia="Arial" w:hAnsi="Arial" w:cs="Arial"/>
          <w:sz w:val="24"/>
        </w:rPr>
        <w:t xml:space="preserve"> types, such as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botrytis</w:t>
      </w:r>
      <w:r w:rsidRPr="00886DB8">
        <w:rPr>
          <w:rFonts w:ascii="Arial" w:eastAsia="Arial" w:hAnsi="Arial" w:cs="Arial"/>
          <w:sz w:val="24"/>
        </w:rPr>
        <w:t xml:space="preserve">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&lt;EndNote&gt;&lt;Cite&gt;&lt;Author&gt;Lancaster&lt;/Author&gt;&lt;Year&gt;2006&lt;/Year&gt;&lt;RecNum&gt;204&lt;/RecNum&gt;&lt;DisplayText&gt;(Lancaster, 2006)&lt;/DisplayText&gt;&lt;record&gt;&lt;rec-number&gt;204&lt;/rec-number&gt;&lt;foreign-keys&gt;&lt;key app="EN" db-id="fwaeassdwzaxeoewe0bx229kpa9t0az5axpw"&gt;204&lt;/key&gt;&lt;/foreign-keys&gt;&lt;ref-type name="Journal Article"&gt;17&lt;/ref-type&gt;&lt;contributors&gt;&lt;authors&gt;&lt;author&gt;Lancaster, R.&lt;/author&gt;&lt;/authors&gt;&lt;/contributors&gt;&lt;titles&gt;&lt;title&gt;Diseases of vegetable brassicas&lt;/title&gt;&lt;secondary-title&gt;Farmnote &lt;/secondary-title&gt;&lt;/titles&gt;&lt;periodical&gt;&lt;full-title&gt;Farmnote&lt;/full-title&gt;&lt;/periodical&gt;&lt;pages&gt;4&lt;/pages&gt;&lt;volume&gt; 39/90 &lt;/volume&gt;&lt;dates&gt;&lt;year&gt;2006&lt;/year&gt;&lt;/dates&gt;&lt;publisher&gt;Department of Agriculture and food&lt;/publisher&gt;&lt;urls&gt;&lt;/urls&gt;&lt;/record&gt;&lt;/Cite&gt;&lt;/EndNote&gt;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"_ENREF_20" \o "Lancaster, 2006 #204" </w:instrText>
      </w:r>
      <w:r w:rsidR="00735F5A">
        <w:fldChar w:fldCharType="separate"/>
      </w:r>
      <w:r w:rsidR="00257E64" w:rsidRPr="00257E64">
        <w:rPr>
          <w:rFonts w:ascii="Arial" w:eastAsia="Arial" w:hAnsi="Arial" w:cs="Arial"/>
          <w:noProof/>
          <w:sz w:val="24"/>
        </w:rPr>
        <w:t>Lancaster, 2006</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and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italica</w:t>
      </w:r>
      <w:r w:rsidRPr="00886DB8">
        <w:rPr>
          <w:rFonts w:ascii="Arial" w:eastAsia="Arial" w:hAnsi="Arial" w:cs="Arial"/>
          <w:sz w:val="24"/>
        </w:rPr>
        <w:t xml:space="preserve"> </w:t>
      </w:r>
      <w:r w:rsidR="00D1449E" w:rsidRPr="00886DB8">
        <w:rPr>
          <w:rFonts w:ascii="Arial" w:eastAsia="Arial" w:hAnsi="Arial" w:cs="Arial"/>
          <w:sz w:val="24"/>
        </w:rPr>
        <w:fldChar w:fldCharType="begin"/>
      </w:r>
      <w:r w:rsidR="00257E64">
        <w:rPr>
          <w:rFonts w:ascii="Arial" w:eastAsia="Arial" w:hAnsi="Arial" w:cs="Arial"/>
          <w:sz w:val="24"/>
        </w:rPr>
        <w:instrText xml:space="preserve"> ADDIN EN.CITE &lt;EndNote&gt;&lt;Cite&gt;&lt;Author&gt;Lancaster&lt;/Author&gt;&lt;Year&gt;2006&lt;/Year&gt;&lt;RecNum&gt;204&lt;/RecNum&gt;&lt;DisplayText&gt;(Lancaster, 2006)&lt;/DisplayText&gt;&lt;record&gt;&lt;rec-number&gt;204&lt;/rec-number&gt;&lt;foreign-keys&gt;&lt;key app="EN" db-id="fwaeassdwzaxeoewe0bx229kpa9t0az5axpw"&gt;204&lt;/key&gt;&lt;/foreign-keys&gt;&lt;ref-type name="Journal Article"&gt;17&lt;/ref-type&gt;&lt;contributors&gt;&lt;authors&gt;&lt;author&gt;Lancaster, R.&lt;/author&gt;&lt;/authors&gt;&lt;/contributors&gt;&lt;titles&gt;&lt;title&gt;Diseases of vegetable brassicas&lt;/title&gt;&lt;secondary-title&gt;Farmnote &lt;/secondary-title&gt;&lt;/titles&gt;&lt;periodical&gt;&lt;full-title&gt;Farmnote&lt;/full-title&gt;&lt;/periodical&gt;&lt;pages&gt;4&lt;/pages&gt;&lt;volume&gt; 39/90 &lt;/volume&gt;&lt;dates&gt;&lt;year&gt;2006&lt;/year&gt;&lt;/dates&gt;&lt;publisher&gt;Department of Agriculture and food&lt;/publisher&gt;&lt;urls&gt;&lt;/urls&gt;&lt;/record&gt;&lt;/Cite&gt;&lt;/EndNote&gt;</w:instrText>
      </w:r>
      <w:r w:rsidR="00D1449E" w:rsidRPr="00886DB8">
        <w:rPr>
          <w:rFonts w:ascii="Arial" w:eastAsia="Arial" w:hAnsi="Arial" w:cs="Arial"/>
          <w:sz w:val="24"/>
        </w:rPr>
        <w:fldChar w:fldCharType="separate"/>
      </w:r>
      <w:r w:rsidR="00257E64">
        <w:rPr>
          <w:rFonts w:ascii="Arial" w:eastAsia="Arial" w:hAnsi="Arial" w:cs="Arial"/>
          <w:noProof/>
          <w:sz w:val="24"/>
        </w:rPr>
        <w:t>(</w:t>
      </w:r>
      <w:r w:rsidR="00735F5A">
        <w:fldChar w:fldCharType="begin"/>
      </w:r>
      <w:r w:rsidR="00735F5A">
        <w:instrText xml:space="preserve"> HYPERLINK \l "_ENREF_20" \o "Lancaster, 2006 #204" </w:instrText>
      </w:r>
      <w:r w:rsidR="00735F5A">
        <w:fldChar w:fldCharType="separate"/>
      </w:r>
      <w:r w:rsidR="00257E64">
        <w:rPr>
          <w:rFonts w:ascii="Arial" w:eastAsia="Arial" w:hAnsi="Arial" w:cs="Arial"/>
          <w:noProof/>
          <w:sz w:val="24"/>
        </w:rPr>
        <w:t>Lancaster, 2006</w:t>
      </w:r>
      <w:r w:rsidR="00735F5A">
        <w:rPr>
          <w:rFonts w:ascii="Arial" w:eastAsia="Arial" w:hAnsi="Arial" w:cs="Arial"/>
          <w:noProof/>
          <w:sz w:val="24"/>
        </w:rPr>
        <w:fldChar w:fldCharType="end"/>
      </w:r>
      <w:r w:rsidR="00257E64">
        <w:rPr>
          <w:rFonts w:ascii="Arial" w:eastAsia="Arial" w:hAnsi="Arial" w:cs="Arial"/>
          <w:noProof/>
          <w:sz w:val="24"/>
        </w:rPr>
        <w:t>)</w:t>
      </w:r>
      <w:r w:rsidR="00D1449E" w:rsidRPr="00886DB8">
        <w:rPr>
          <w:rFonts w:ascii="Arial" w:eastAsia="Arial" w:hAnsi="Arial" w:cs="Arial"/>
          <w:sz w:val="24"/>
        </w:rPr>
        <w:fldChar w:fldCharType="end"/>
      </w:r>
      <w:r w:rsidR="00A33CE3">
        <w:rPr>
          <w:rFonts w:ascii="Arial" w:eastAsia="Arial" w:hAnsi="Arial" w:cs="Arial"/>
          <w:sz w:val="24"/>
        </w:rPr>
        <w:t>,</w:t>
      </w:r>
      <w:r w:rsidRPr="00886DB8">
        <w:rPr>
          <w:rFonts w:ascii="Arial" w:eastAsia="Arial" w:hAnsi="Arial" w:cs="Arial"/>
          <w:sz w:val="24"/>
        </w:rPr>
        <w:t xml:space="preserve"> and </w:t>
      </w:r>
      <w:r w:rsidR="00DD4904">
        <w:rPr>
          <w:rFonts w:ascii="Arial" w:eastAsia="Arial" w:hAnsi="Arial" w:cs="Arial"/>
          <w:sz w:val="24"/>
        </w:rPr>
        <w:t xml:space="preserve">on </w:t>
      </w:r>
      <w:r w:rsidRPr="00886DB8">
        <w:rPr>
          <w:rFonts w:ascii="Arial" w:eastAsia="Arial" w:hAnsi="Arial" w:cs="Arial"/>
          <w:i/>
          <w:sz w:val="24"/>
        </w:rPr>
        <w:t>B. campestris</w:t>
      </w:r>
      <w:r w:rsidRPr="00886DB8">
        <w:rPr>
          <w:rFonts w:ascii="Arial" w:eastAsia="Arial" w:hAnsi="Arial" w:cs="Arial"/>
          <w:sz w:val="24"/>
        </w:rPr>
        <w:t xml:space="preserve"> var. </w:t>
      </w:r>
      <w:r w:rsidRPr="00886DB8">
        <w:rPr>
          <w:rFonts w:ascii="Arial" w:eastAsia="Arial" w:hAnsi="Arial" w:cs="Arial"/>
          <w:i/>
          <w:sz w:val="24"/>
        </w:rPr>
        <w:t>chinensis</w:t>
      </w:r>
      <w:r w:rsidRPr="00886DB8">
        <w:rPr>
          <w:rFonts w:ascii="Arial" w:eastAsia="Arial" w:hAnsi="Arial" w:cs="Arial"/>
          <w:sz w:val="24"/>
        </w:rPr>
        <w:t xml:space="preserve">, </w:t>
      </w:r>
      <w:r w:rsidRPr="00886DB8">
        <w:rPr>
          <w:rFonts w:ascii="Arial" w:eastAsia="Arial" w:hAnsi="Arial" w:cs="Arial"/>
          <w:i/>
          <w:sz w:val="24"/>
        </w:rPr>
        <w:t>B</w:t>
      </w:r>
      <w:r w:rsidRPr="00886DB8">
        <w:rPr>
          <w:rFonts w:ascii="Arial" w:eastAsia="Arial" w:hAnsi="Arial" w:cs="Arial"/>
          <w:sz w:val="24"/>
        </w:rPr>
        <w:t xml:space="preserve">. </w:t>
      </w:r>
      <w:r w:rsidRPr="00886DB8">
        <w:rPr>
          <w:rFonts w:ascii="Arial" w:eastAsia="Arial" w:hAnsi="Arial" w:cs="Arial"/>
          <w:i/>
          <w:sz w:val="24"/>
        </w:rPr>
        <w:t>campestris</w:t>
      </w:r>
      <w:r w:rsidRPr="00886DB8">
        <w:rPr>
          <w:rFonts w:ascii="Arial" w:eastAsia="Arial" w:hAnsi="Arial" w:cs="Arial"/>
          <w:sz w:val="24"/>
        </w:rPr>
        <w:t xml:space="preserve"> var. </w:t>
      </w:r>
      <w:r w:rsidRPr="00886DB8">
        <w:rPr>
          <w:rFonts w:ascii="Arial" w:eastAsia="Arial" w:hAnsi="Arial" w:cs="Arial"/>
          <w:i/>
          <w:sz w:val="24"/>
        </w:rPr>
        <w:t>rapa</w:t>
      </w:r>
      <w:r w:rsidRPr="00886DB8">
        <w:rPr>
          <w:rFonts w:ascii="Arial" w:eastAsia="Arial" w:hAnsi="Arial" w:cs="Arial"/>
          <w:sz w:val="24"/>
        </w:rPr>
        <w:t xml:space="preserve">, and </w:t>
      </w:r>
      <w:r w:rsidRPr="00886DB8">
        <w:rPr>
          <w:rFonts w:ascii="Arial" w:eastAsia="Arial" w:hAnsi="Arial" w:cs="Arial"/>
          <w:i/>
          <w:sz w:val="24"/>
        </w:rPr>
        <w:t>B. napus</w:t>
      </w:r>
      <w:r w:rsidRPr="00886DB8">
        <w:rPr>
          <w:rFonts w:ascii="Arial" w:eastAsia="Arial" w:hAnsi="Arial" w:cs="Arial"/>
          <w:sz w:val="24"/>
        </w:rPr>
        <w:t xml:space="preserve"> var. </w:t>
      </w:r>
      <w:r w:rsidRPr="00886DB8">
        <w:rPr>
          <w:rFonts w:ascii="Arial" w:eastAsia="Arial" w:hAnsi="Arial" w:cs="Arial"/>
          <w:i/>
          <w:sz w:val="24"/>
        </w:rPr>
        <w:t>naprobrassica</w:t>
      </w:r>
      <w:r w:rsidRPr="00886DB8">
        <w:rPr>
          <w:rFonts w:ascii="Arial" w:eastAsia="Arial" w:hAnsi="Arial" w:cs="Arial"/>
          <w:sz w:val="24"/>
        </w:rPr>
        <w:t xml:space="preserve">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&lt;EndNote&gt;&lt;Cite&gt;&lt;Author&gt;Shivas&lt;/Author&gt;&lt;Year&gt;1989&lt;/Year&gt;&lt;RecNum&gt;221&lt;/RecNum&gt;&lt;DisplayText&gt;(Shivas, 1989)&lt;/DisplayText&gt;&lt;record&gt;&lt;rec-number&gt;221&lt;/rec-number&gt;&lt;foreign-keys&gt;&lt;key app="EN" db-id="fwaeassdwzaxeoewe0bx229kpa9t0az5axpw"&gt;221&lt;/key&gt;&lt;/foreign-keys&gt;&lt;ref-type name="Journal Article"&gt;17&lt;/ref-type&gt;&lt;contributors&gt;&lt;authors&gt;&lt;author&gt;Shivas, R. G.&lt;/author&gt;&lt;/authors&gt;&lt;/contributors&gt;&lt;titles&gt;&lt;title&gt;Fungal and bacterial diseases of plants in Western Australia&lt;/title&gt;&lt;secondary-title&gt;Journal of the Royal Society of Western australia&lt;/secondary-title&gt;&lt;/titles&gt;&lt;periodical&gt;&lt;full-title&gt;Journal of the Royal Society of Western Australia&lt;/full-title&gt;&lt;abbr-1&gt;J. R. Soc. West. Aust.&lt;/abbr-1&gt;&lt;/periodical&gt;&lt;pages&gt;1 - 62&lt;/pages&gt;&lt;volume&gt;72&lt;/volume&gt;&lt;number&gt;1 &amp;amp; 2&lt;/number&gt;&lt;section&gt;1&lt;/section&gt;&lt;dates&gt;&lt;year&gt;1989&lt;/year&gt;&lt;/dates&gt;&lt;urls&gt;&lt;/urls&gt;&lt;/record&gt;&lt;/Cite&gt;&lt;/EndNote&gt;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"_ENREF_26" \o "Shivas, 1989 #221" </w:instrText>
      </w:r>
      <w:r w:rsidR="00735F5A">
        <w:fldChar w:fldCharType="separate"/>
      </w:r>
      <w:r w:rsidR="00257E64" w:rsidRPr="00257E64">
        <w:rPr>
          <w:rFonts w:ascii="Arial" w:eastAsia="Arial" w:hAnsi="Arial" w:cs="Arial"/>
          <w:noProof/>
          <w:sz w:val="24"/>
        </w:rPr>
        <w:t>Shivas, 1989</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w:t>
      </w:r>
    </w:p>
    <w:p w:rsidR="00D009EB" w:rsidRPr="00886DB8" w:rsidRDefault="00D009EB" w:rsidP="00D009EB">
      <w:pPr>
        <w:pStyle w:val="Normal1"/>
        <w:tabs>
          <w:tab w:val="left" w:pos="6096"/>
          <w:tab w:val="left" w:pos="6804"/>
        </w:tabs>
        <w:spacing w:after="0" w:line="480" w:lineRule="auto"/>
        <w:ind w:firstLine="284"/>
        <w:jc w:val="both"/>
      </w:pPr>
      <w:r w:rsidRPr="00886DB8">
        <w:rPr>
          <w:rFonts w:ascii="Arial" w:eastAsia="Arial" w:hAnsi="Arial" w:cs="Arial"/>
          <w:sz w:val="24"/>
        </w:rPr>
        <w:lastRenderedPageBreak/>
        <w:t>Over the past two decades, the significance of white leaf spot has increased in Australia</w:t>
      </w:r>
      <w:r w:rsidR="001F78D3">
        <w:rPr>
          <w:rFonts w:ascii="Arial" w:eastAsia="Arial" w:hAnsi="Arial" w:cs="Arial"/>
          <w:sz w:val="24"/>
        </w:rPr>
        <w:t>,</w:t>
      </w:r>
      <w:r w:rsidRPr="00886DB8">
        <w:rPr>
          <w:rFonts w:ascii="Arial" w:eastAsia="Arial" w:hAnsi="Arial" w:cs="Arial"/>
          <w:sz w:val="24"/>
        </w:rPr>
        <w:t xml:space="preserve"> particularly since the deployment of the ‘Surpass type’ major gene resistance against blackleg disease (</w:t>
      </w:r>
      <w:r w:rsidRPr="00886DB8">
        <w:rPr>
          <w:rFonts w:ascii="Arial" w:eastAsia="Arial" w:hAnsi="Arial" w:cs="Arial"/>
          <w:i/>
          <w:sz w:val="24"/>
        </w:rPr>
        <w:t>Leptosphaeria maculans</w:t>
      </w:r>
      <w:r w:rsidRPr="00886DB8">
        <w:rPr>
          <w:rFonts w:ascii="Arial" w:eastAsia="Arial" w:hAnsi="Arial" w:cs="Arial"/>
          <w:sz w:val="24"/>
        </w:rPr>
        <w:t xml:space="preserve">) as these varieties were inherently susceptible to </w:t>
      </w:r>
      <w:r w:rsidR="001F78D3">
        <w:rPr>
          <w:rFonts w:ascii="Arial" w:eastAsia="Arial" w:hAnsi="Arial" w:cs="Arial"/>
          <w:sz w:val="24"/>
        </w:rPr>
        <w:t>white leaf spot</w:t>
      </w:r>
      <w:r w:rsidRPr="00886DB8">
        <w:rPr>
          <w:rFonts w:ascii="Arial" w:eastAsia="Arial" w:hAnsi="Arial" w:cs="Arial"/>
          <w:sz w:val="24"/>
        </w:rPr>
        <w:t xml:space="preserve"> disease (M.J. Barbetti, unpubl.). </w:t>
      </w:r>
      <w:r w:rsidR="001F78D3">
        <w:rPr>
          <w:rFonts w:ascii="Arial" w:eastAsia="Arial" w:hAnsi="Arial" w:cs="Arial"/>
          <w:sz w:val="24"/>
        </w:rPr>
        <w:t>The prevalence of white leaf spot</w:t>
      </w:r>
      <w:r w:rsidRPr="00886DB8">
        <w:rPr>
          <w:rFonts w:ascii="Arial" w:eastAsia="Arial" w:hAnsi="Arial" w:cs="Arial"/>
          <w:sz w:val="24"/>
        </w:rPr>
        <w:t xml:space="preserve"> significance has also increased in the UK, and global change in climate has been suggested as a cause due to warmer/wetter winters that favour disease spread and development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 AuthorYear="1"&gt;&lt;Author&gt;Inman&lt;/Author&gt;&lt;Year&gt;1997&lt;/Year&gt;&lt;RecNum&gt;17&lt;/RecNum&gt;&lt;DisplayText&gt;Inman et al. (1997)&lt;/DisplayText&gt;&lt;record&gt;&lt;rec-number&gt;17&lt;/rec-number&gt;&lt;foreign-keys&gt;&lt;key app="EN" db-id="fwaeassdwzaxeoewe0bx229kpa9t0az5axpw"&gt;17&lt;/key&gt;&lt;/foreign-keys&gt;&lt;ref-type name="Journal Article"&gt;17&lt;/ref-type&gt;&lt;contributors&gt;&lt;authors&gt;&lt;author&gt;Inman, A.J.&lt;/author&gt;&lt;author&gt;Fitt, B.D.L.&lt;/author&gt;&lt;author&gt;Welham, S.J.&lt;/author&gt;&lt;author&gt;Evans, R.L.&lt;/author&gt;&lt;author&gt;Murray, D.A.&lt;/author&gt;&lt;/authors&gt;&lt;/contributors&gt;&lt;titles&gt;&lt;title&gt;&lt;style face="normal" font="default" size="100%"&gt;Effects of temperature, cultivar and isolate on the incubation period of white leaf spot (&lt;/style&gt;&lt;style face="italic" font="default" size="100%"&gt;Mycosphaerella capsellae&lt;/style&gt;&lt;style face="normal" font="default" size="100%"&gt;) on oilseed rape (&lt;/style&gt;&lt;style face="italic" font="default" size="100%"&gt;Brassica napus&lt;/style&gt;&lt;style face="normal" font="default" size="100%"&gt;)&lt;/style&gt;&lt;/title&gt;&lt;secondary-title&gt;Annals of Applied Biology&lt;/secondary-title&gt;&lt;/titles&gt;&lt;periodical&gt;&lt;full-title&gt;Annals of Applied Biology&lt;/full-title&gt;&lt;abbr-1&gt;Ann. Appl. Biol.&lt;/abbr-1&gt;&lt;/periodical&gt;&lt;pages&gt;239-253&lt;/pages&gt;&lt;volume&gt;130&lt;/volume&gt;&lt;number&gt;2&lt;/number&gt;&lt;dates&gt;&lt;year&gt;1997&lt;/year&gt;&lt;/dates&gt;&lt;isbn&gt;1744-7348&lt;/isbn&gt;&lt;urls&gt;&lt;/urls&gt;&lt;/record&gt;&lt;/Cite&gt;&lt;/EndNote&gt;</w:instrText>
      </w:r>
      <w:r w:rsidR="00D1449E" w:rsidRPr="00886DB8">
        <w:rPr>
          <w:rFonts w:ascii="Arial" w:eastAsia="Arial" w:hAnsi="Arial" w:cs="Arial"/>
          <w:sz w:val="24"/>
        </w:rPr>
        <w:fldChar w:fldCharType="separate"/>
      </w:r>
      <w:r w:rsidR="00D1449E">
        <w:fldChar w:fldCharType="begin"/>
      </w:r>
      <w:r w:rsidR="00D1449E">
        <w:instrText>HYPERLINK \l "_ENREF_17" \o "Inman, 1997 #17"</w:instrText>
      </w:r>
      <w:r w:rsidR="00D1449E">
        <w:fldChar w:fldCharType="separate"/>
      </w:r>
      <w:r w:rsidR="00257E64" w:rsidRPr="00257E64">
        <w:rPr>
          <w:rFonts w:ascii="Arial" w:eastAsia="Arial" w:hAnsi="Arial" w:cs="Arial"/>
          <w:noProof/>
          <w:sz w:val="24"/>
        </w:rPr>
        <w:t xml:space="preserve">Inman </w:t>
      </w:r>
      <w:r w:rsidR="00257E64" w:rsidRPr="00257E64">
        <w:rPr>
          <w:rFonts w:ascii="Arial" w:eastAsia="Arial" w:hAnsi="Arial" w:cs="Arial"/>
          <w:i/>
          <w:noProof/>
          <w:sz w:val="24"/>
        </w:rPr>
        <w:t>et al.</w:t>
      </w:r>
      <w:r w:rsidR="00257E64" w:rsidRPr="00257E64">
        <w:rPr>
          <w:rFonts w:ascii="Arial" w:eastAsia="Arial" w:hAnsi="Arial" w:cs="Arial"/>
          <w:noProof/>
          <w:sz w:val="24"/>
        </w:rPr>
        <w:t xml:space="preserve"> 1997</w:t>
      </w:r>
      <w:r w:rsidR="00D1449E">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w:t>
      </w:r>
    </w:p>
    <w:p w:rsidR="00D009EB" w:rsidRPr="00886DB8" w:rsidRDefault="00D009EB" w:rsidP="00D009EB">
      <w:pPr>
        <w:pStyle w:val="Normal1"/>
        <w:spacing w:after="0" w:line="480" w:lineRule="auto"/>
        <w:ind w:firstLine="284"/>
        <w:jc w:val="both"/>
        <w:rPr>
          <w:rFonts w:ascii="Arial" w:eastAsia="Arial" w:hAnsi="Arial" w:cs="Arial"/>
          <w:sz w:val="24"/>
        </w:rPr>
      </w:pPr>
      <w:r w:rsidRPr="00886DB8">
        <w:rPr>
          <w:rFonts w:ascii="Arial" w:eastAsia="Arial" w:hAnsi="Arial" w:cs="Arial"/>
          <w:sz w:val="24"/>
        </w:rPr>
        <w:t xml:space="preserve">Cultural and fungicidal controls remain the focus for management, but they generally provide inadequate control and are considered cost-prohibitive for managing disease in broad-acre </w:t>
      </w:r>
      <w:r w:rsidRPr="00886DB8">
        <w:rPr>
          <w:rFonts w:ascii="Arial" w:eastAsia="Arial" w:hAnsi="Arial" w:cs="Arial"/>
          <w:i/>
          <w:sz w:val="24"/>
        </w:rPr>
        <w:t>Brassica</w:t>
      </w:r>
      <w:r w:rsidRPr="00886DB8">
        <w:rPr>
          <w:rFonts w:ascii="Arial" w:eastAsia="Arial" w:hAnsi="Arial" w:cs="Arial"/>
          <w:sz w:val="24"/>
        </w:rPr>
        <w:t xml:space="preserve"> production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&lt;EndNote&gt;&lt;Cite&gt;&lt;Author&gt;Inman&lt;/Author&gt;&lt;Year&gt;1992&lt;/Year&gt;&lt;RecNum&gt;129&lt;/RecNum&gt;&lt;DisplayText&gt;(Inman, 1992)&lt;/DisplayText&gt;&lt;record&gt;&lt;rec-number&gt;129&lt;/rec-number&gt;&lt;foreign-keys&gt;&lt;key app="EN" db-id="fwaeassdwzaxeoewe0bx229kpa9t0az5axpw"&gt;129&lt;/key&gt;&lt;/foreign-keys&gt;&lt;ref-type name="Thesis"&gt;32&lt;/ref-type&gt;&lt;contributors&gt;&lt;authors&gt;&lt;author&gt;Inman, A.J.&lt;/author&gt;&lt;/authors&gt;&lt;/contributors&gt;&lt;titles&gt;&lt;title&gt;&lt;style face="normal" font="default" size="100%"&gt;The biology and epidomiology of white leaf spot (&lt;/style&gt;&lt;style face="italic" font="default" size="100%"&gt;Pseudocercosporella capsellae&lt;/style&gt;&lt;style face="normal" font="default" size="100%"&gt;) on oilseed rape.&lt;/style&gt;&lt;/title&gt;&lt;secondary-title&gt;Department of Plant Pathology&lt;/secondary-title&gt;&lt;/titles&gt;&lt;pages&gt;303&lt;/pages&gt;&lt;volume&gt;PhD Thesis&lt;/volume&gt;&lt;dates&gt;&lt;year&gt;1992&lt;/year&gt;&lt;/dates&gt;&lt;publisher&gt;The University of London&lt;/publisher&gt;&lt;urls&gt;&lt;/urls&gt;&lt;/record&gt;&lt;/Cite&gt;&lt;/EndNote&gt;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"_ENREF_16" \o "Inman, 1992 #129" </w:instrText>
      </w:r>
      <w:r w:rsidR="00735F5A">
        <w:fldChar w:fldCharType="separate"/>
      </w:r>
      <w:r w:rsidR="00257E64" w:rsidRPr="00257E64">
        <w:rPr>
          <w:rFonts w:ascii="Arial" w:eastAsia="Arial" w:hAnsi="Arial" w:cs="Arial"/>
          <w:noProof/>
          <w:sz w:val="24"/>
        </w:rPr>
        <w:t>Inman, 1992</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The general increasing severity of this disease has focused research into finding more effective and reliable control measures to cost-effectively manage this disease. However, breeding for resistance against white leaf spot has not been given priority in breeding programs due to other pathogens being considered of greater economic significance (</w:t>
      </w:r>
      <w:r w:rsidR="00735F5A">
        <w:fldChar w:fldCharType="begin"/>
      </w:r>
      <w:r w:rsidR="00735F5A">
        <w:instrText xml:space="preserve"> HYPERLINK "file:///C:\\Users\\00042760\\Desktop\\Gunashinge%20et%20al%20-%20New%20Resistances%20to%20WLS%20%20-%20Crop%20Protection%20Sept%202015%20PLAGSCAN%20VERSION%207%20Sept.docx" \l "h.z337ya" </w:instrText>
      </w:r>
      <w:r w:rsidR="00735F5A">
        <w:fldChar w:fldCharType="separate"/>
      </w:r>
      <w:r w:rsidRPr="00886DB8">
        <w:rPr>
          <w:rStyle w:val="Hyperlink"/>
          <w:rFonts w:ascii="Arial" w:eastAsia="Arial" w:hAnsi="Arial" w:cs="Arial"/>
          <w:color w:val="auto"/>
          <w:sz w:val="24"/>
          <w:u w:val="none"/>
        </w:rPr>
        <w:t>Inman, 1992)</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w:t>
      </w:r>
      <w:r w:rsidR="001E1ED0" w:rsidRPr="00E24185">
        <w:rPr>
          <w:rFonts w:ascii="Arial" w:eastAsia="Arial" w:hAnsi="Arial" w:cs="Arial"/>
          <w:sz w:val="24"/>
        </w:rPr>
        <w:t xml:space="preserve">This is despite recent field screening studies in Australia by </w:t>
      </w:r>
      <w:r w:rsidR="00735F5A">
        <w:fldChar w:fldCharType="begin"/>
      </w:r>
      <w:r w:rsidR="00735F5A">
        <w:instrText xml:space="preserve"> HYPERLINK "file:///C:\\Users\\00042760\\Desktop\\Gunashinge%20et%20al%20-%20New%20Resistances%20to%20WLS%20%20-%20Crop%20Protection%20Sept%202015%20PLAGSCAN%20VERSION%207%20Sept.docx" \l "h.44sinio" </w:instrText>
      </w:r>
      <w:r w:rsidR="00735F5A">
        <w:fldChar w:fldCharType="separate"/>
      </w:r>
      <w:r w:rsidR="001E1ED0" w:rsidRPr="00E24185">
        <w:rPr>
          <w:rStyle w:val="Hyperlink"/>
          <w:rFonts w:ascii="Arial" w:eastAsia="Arial" w:hAnsi="Arial" w:cs="Arial"/>
          <w:color w:val="auto"/>
          <w:sz w:val="24"/>
          <w:u w:val="none"/>
        </w:rPr>
        <w:t xml:space="preserve">Eshraghi </w:t>
      </w:r>
      <w:r w:rsidR="001E1ED0" w:rsidRPr="00E24185">
        <w:rPr>
          <w:rStyle w:val="Hyperlink"/>
          <w:rFonts w:ascii="Arial" w:eastAsia="Arial" w:hAnsi="Arial" w:cs="Arial"/>
          <w:i/>
          <w:color w:val="auto"/>
          <w:sz w:val="24"/>
          <w:u w:val="none"/>
        </w:rPr>
        <w:t>et al.</w:t>
      </w:r>
      <w:r w:rsidR="001E1ED0" w:rsidRPr="00E24185">
        <w:rPr>
          <w:rStyle w:val="Hyperlink"/>
          <w:rFonts w:ascii="Arial" w:eastAsia="Arial" w:hAnsi="Arial" w:cs="Arial"/>
          <w:color w:val="auto"/>
          <w:sz w:val="24"/>
          <w:u w:val="none"/>
        </w:rPr>
        <w:t xml:space="preserve"> (2007)</w:t>
      </w:r>
      <w:r w:rsidR="00735F5A">
        <w:rPr>
          <w:rStyle w:val="Hyperlink"/>
          <w:rFonts w:ascii="Arial" w:eastAsia="Arial" w:hAnsi="Arial" w:cs="Arial"/>
          <w:color w:val="auto"/>
          <w:sz w:val="24"/>
          <w:u w:val="none"/>
        </w:rPr>
        <w:fldChar w:fldCharType="end"/>
      </w:r>
      <w:r w:rsidR="001E1ED0" w:rsidRPr="00E24185">
        <w:rPr>
          <w:rFonts w:ascii="Arial" w:eastAsia="Arial" w:hAnsi="Arial" w:cs="Arial"/>
          <w:color w:val="0000FF" w:themeColor="hyperlink"/>
          <w:sz w:val="24"/>
        </w:rPr>
        <w:t xml:space="preserve"> </w:t>
      </w:r>
      <w:r w:rsidR="001E1ED0" w:rsidRPr="00E24185">
        <w:rPr>
          <w:rFonts w:ascii="Arial" w:eastAsia="Arial" w:hAnsi="Arial" w:cs="Arial"/>
          <w:color w:val="auto"/>
          <w:sz w:val="24"/>
        </w:rPr>
        <w:t>and</w:t>
      </w:r>
      <w:r w:rsidR="001E1ED0" w:rsidRPr="00E24185">
        <w:rPr>
          <w:rFonts w:ascii="Arial" w:eastAsia="Arial" w:hAnsi="Arial" w:cs="Arial"/>
          <w:color w:val="0000FF" w:themeColor="hyperlink"/>
          <w:sz w:val="24"/>
        </w:rPr>
        <w:t xml:space="preserve"> </w:t>
      </w:r>
      <w:r w:rsidR="00735F5A">
        <w:fldChar w:fldCharType="begin"/>
      </w:r>
      <w:r w:rsidR="00735F5A">
        <w:instrText xml:space="preserve"> HYPERLINK "file:///C:\\Us</w:instrText>
      </w:r>
      <w:r w:rsidR="00735F5A">
        <w:instrText xml:space="preserve">ers\\00042760\\Desktop\\Gunashinge%20et%20al%20-%20New%20Resistances%20to%20WLS%20%20-%20Crop%20Protection%20Sept%202015%20PLAGSCAN%20VERSION%207%20Sept.docx" \l "h.2jxsxqh" </w:instrText>
      </w:r>
      <w:r w:rsidR="00735F5A">
        <w:fldChar w:fldCharType="separate"/>
      </w:r>
      <w:r w:rsidR="001E1ED0" w:rsidRPr="00E24185">
        <w:rPr>
          <w:rStyle w:val="Hyperlink"/>
          <w:rFonts w:ascii="Arial" w:eastAsia="Arial" w:hAnsi="Arial" w:cs="Arial"/>
          <w:color w:val="auto"/>
          <w:sz w:val="24"/>
          <w:u w:val="none"/>
        </w:rPr>
        <w:t xml:space="preserve">Gunasinghe </w:t>
      </w:r>
      <w:r w:rsidR="001E1ED0" w:rsidRPr="00E24185">
        <w:rPr>
          <w:rStyle w:val="Hyperlink"/>
          <w:rFonts w:ascii="Arial" w:eastAsia="Arial" w:hAnsi="Arial" w:cs="Arial"/>
          <w:i/>
          <w:color w:val="auto"/>
          <w:sz w:val="24"/>
          <w:u w:val="none"/>
        </w:rPr>
        <w:t>et al.</w:t>
      </w:r>
      <w:r w:rsidR="001E1ED0" w:rsidRPr="00E24185">
        <w:rPr>
          <w:rStyle w:val="Hyperlink"/>
          <w:rFonts w:ascii="Arial" w:eastAsia="Arial" w:hAnsi="Arial" w:cs="Arial"/>
          <w:color w:val="auto"/>
          <w:sz w:val="24"/>
          <w:u w:val="none"/>
        </w:rPr>
        <w:t>, (2013)</w:t>
      </w:r>
      <w:r w:rsidR="00735F5A">
        <w:rPr>
          <w:rStyle w:val="Hyperlink"/>
          <w:rFonts w:ascii="Arial" w:eastAsia="Arial" w:hAnsi="Arial" w:cs="Arial"/>
          <w:color w:val="auto"/>
          <w:sz w:val="24"/>
          <w:u w:val="none"/>
        </w:rPr>
        <w:fldChar w:fldCharType="end"/>
      </w:r>
      <w:r w:rsidR="001E1ED0" w:rsidRPr="00E24185">
        <w:rPr>
          <w:rFonts w:ascii="Arial" w:eastAsia="Arial" w:hAnsi="Arial" w:cs="Arial"/>
          <w:color w:val="0000FF" w:themeColor="hyperlink"/>
          <w:sz w:val="24"/>
          <w:u w:val="single"/>
        </w:rPr>
        <w:t xml:space="preserve"> </w:t>
      </w:r>
      <w:r w:rsidR="001E1ED0" w:rsidRPr="00E24185">
        <w:rPr>
          <w:rFonts w:ascii="Arial" w:eastAsia="Arial" w:hAnsi="Arial" w:cs="Arial"/>
          <w:color w:val="auto"/>
          <w:sz w:val="24"/>
        </w:rPr>
        <w:t xml:space="preserve">having demonstrated opportunities to locate resistance for commercially important oilseed, vegetable, and </w:t>
      </w:r>
      <w:r w:rsidR="00181690">
        <w:rPr>
          <w:rFonts w:ascii="Arial" w:eastAsia="Arial" w:hAnsi="Arial" w:cs="Arial"/>
          <w:color w:val="auto"/>
          <w:sz w:val="24"/>
        </w:rPr>
        <w:t xml:space="preserve">weedy </w:t>
      </w:r>
      <w:r w:rsidR="001E1ED0" w:rsidRPr="00E24185">
        <w:rPr>
          <w:rFonts w:ascii="Arial" w:eastAsia="Arial" w:hAnsi="Arial" w:cs="Arial"/>
          <w:i/>
          <w:color w:val="auto"/>
          <w:sz w:val="24"/>
        </w:rPr>
        <w:t>Brassica</w:t>
      </w:r>
      <w:r w:rsidR="001E1ED0" w:rsidRPr="00E24185">
        <w:rPr>
          <w:rFonts w:ascii="Arial" w:eastAsia="Arial" w:hAnsi="Arial" w:cs="Arial"/>
          <w:color w:val="auto"/>
          <w:sz w:val="24"/>
        </w:rPr>
        <w:t xml:space="preserve"> species.</w:t>
      </w:r>
      <w:r w:rsidRPr="00886DB8">
        <w:rPr>
          <w:rFonts w:ascii="Arial" w:eastAsia="Arial" w:hAnsi="Arial" w:cs="Arial"/>
          <w:sz w:val="24"/>
        </w:rPr>
        <w:t xml:space="preserve"> Hence, field studies were undertaken to screen 168 </w:t>
      </w:r>
      <w:r w:rsidRPr="00886DB8">
        <w:rPr>
          <w:rFonts w:ascii="Arial" w:eastAsia="Arial" w:hAnsi="Arial" w:cs="Arial"/>
          <w:i/>
          <w:sz w:val="24"/>
        </w:rPr>
        <w:t>Brassica</w:t>
      </w:r>
      <w:r w:rsidRPr="00886DB8">
        <w:rPr>
          <w:rFonts w:ascii="Arial" w:eastAsia="Arial" w:hAnsi="Arial" w:cs="Arial"/>
          <w:sz w:val="24"/>
        </w:rPr>
        <w:t xml:space="preserve"> genotypes for their relative resistances to </w:t>
      </w:r>
      <w:r w:rsidRPr="00886DB8">
        <w:rPr>
          <w:rFonts w:ascii="Arial" w:eastAsia="Arial" w:hAnsi="Arial" w:cs="Arial"/>
          <w:i/>
          <w:sz w:val="24"/>
        </w:rPr>
        <w:t>P. capsellae</w:t>
      </w:r>
      <w:r w:rsidRPr="00886DB8">
        <w:rPr>
          <w:rFonts w:ascii="Arial" w:eastAsia="Arial" w:hAnsi="Arial" w:cs="Arial"/>
          <w:sz w:val="24"/>
        </w:rPr>
        <w:t xml:space="preserve">. In </w:t>
      </w:r>
      <w:r w:rsidR="000D4EFF">
        <w:rPr>
          <w:rFonts w:ascii="Arial" w:eastAsia="Arial" w:hAnsi="Arial" w:cs="Arial"/>
          <w:sz w:val="24"/>
        </w:rPr>
        <w:t>one</w:t>
      </w:r>
      <w:r w:rsidRPr="00886DB8">
        <w:rPr>
          <w:rFonts w:ascii="Arial" w:eastAsia="Arial" w:hAnsi="Arial" w:cs="Arial"/>
          <w:sz w:val="24"/>
        </w:rPr>
        <w:t xml:space="preserve"> trial,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w:t>
      </w:r>
      <w:r w:rsidRPr="00886DB8">
        <w:rPr>
          <w:rFonts w:ascii="Arial" w:eastAsia="Arial" w:hAnsi="Arial" w:cs="Arial"/>
          <w:i/>
          <w:sz w:val="24"/>
        </w:rPr>
        <w:t>B. napus,</w:t>
      </w:r>
      <w:r w:rsidRPr="00886DB8">
        <w:rPr>
          <w:rFonts w:ascii="Arial" w:eastAsia="Arial" w:hAnsi="Arial" w:cs="Arial"/>
          <w:sz w:val="24"/>
        </w:rPr>
        <w:t xml:space="preserve"> </w:t>
      </w:r>
      <w:r w:rsidRPr="00886DB8">
        <w:rPr>
          <w:rFonts w:ascii="Arial" w:eastAsia="Arial" w:hAnsi="Arial" w:cs="Arial"/>
          <w:i/>
          <w:sz w:val="24"/>
        </w:rPr>
        <w:t>B. juncea</w:t>
      </w:r>
      <w:r w:rsidRPr="00886DB8">
        <w:rPr>
          <w:rFonts w:ascii="Arial" w:eastAsia="Arial" w:hAnsi="Arial" w:cs="Arial"/>
          <w:sz w:val="24"/>
        </w:rPr>
        <w:t xml:space="preserve"> and also </w:t>
      </w:r>
      <w:r w:rsidRPr="00886DB8">
        <w:rPr>
          <w:rFonts w:ascii="Arial" w:eastAsia="Arial" w:hAnsi="Arial" w:cs="Arial"/>
          <w:i/>
          <w:sz w:val="24"/>
        </w:rPr>
        <w:t xml:space="preserve">B. juncea </w:t>
      </w:r>
      <w:r w:rsidRPr="00886DB8">
        <w:rPr>
          <w:rFonts w:ascii="Arial" w:eastAsia="Arial" w:hAnsi="Arial" w:cs="Arial"/>
          <w:sz w:val="24"/>
        </w:rPr>
        <w:t xml:space="preserve">genotypes containing introgressions from wild weedy </w:t>
      </w:r>
      <w:r w:rsidRPr="00886DB8">
        <w:rPr>
          <w:rFonts w:ascii="Arial" w:eastAsia="Arial" w:hAnsi="Arial" w:cs="Arial"/>
          <w:i/>
          <w:sz w:val="24"/>
        </w:rPr>
        <w:t>Brassicaceae</w:t>
      </w:r>
      <w:r w:rsidRPr="00886DB8">
        <w:rPr>
          <w:rFonts w:ascii="Arial" w:eastAsia="Arial" w:hAnsi="Arial" w:cs="Arial"/>
          <w:sz w:val="24"/>
        </w:rPr>
        <w:t xml:space="preserve"> from Australia, India or China were screened. A second trial included historic and current Australian </w:t>
      </w:r>
      <w:r w:rsidRPr="00886DB8">
        <w:rPr>
          <w:rFonts w:ascii="Arial" w:eastAsia="Arial" w:hAnsi="Arial" w:cs="Arial"/>
          <w:i/>
          <w:sz w:val="24"/>
        </w:rPr>
        <w:t>B. napus</w:t>
      </w:r>
      <w:r w:rsidRPr="00886DB8">
        <w:rPr>
          <w:rFonts w:ascii="Arial" w:eastAsia="Arial" w:hAnsi="Arial" w:cs="Arial"/>
          <w:sz w:val="24"/>
        </w:rPr>
        <w:t xml:space="preserve"> and </w:t>
      </w:r>
      <w:r w:rsidRPr="00886DB8">
        <w:rPr>
          <w:rFonts w:ascii="Arial" w:eastAsia="Arial" w:hAnsi="Arial" w:cs="Arial"/>
          <w:i/>
          <w:sz w:val="24"/>
        </w:rPr>
        <w:t>B. juncea</w:t>
      </w:r>
      <w:r w:rsidRPr="00886DB8">
        <w:rPr>
          <w:rFonts w:ascii="Arial" w:eastAsia="Arial" w:hAnsi="Arial" w:cs="Arial"/>
          <w:sz w:val="24"/>
        </w:rPr>
        <w:t xml:space="preserve"> commercial varieties. </w:t>
      </w:r>
    </w:p>
    <w:p w:rsidR="00D009EB" w:rsidRPr="00886DB8" w:rsidRDefault="00D009EB" w:rsidP="00D009EB">
      <w:pPr>
        <w:pStyle w:val="Normal1"/>
        <w:spacing w:after="0" w:line="480" w:lineRule="auto"/>
        <w:ind w:left="284"/>
        <w:jc w:val="both"/>
      </w:pPr>
    </w:p>
    <w:p w:rsidR="00D009EB" w:rsidRPr="00886DB8" w:rsidRDefault="00D009EB" w:rsidP="00D009EB">
      <w:pPr>
        <w:pStyle w:val="Normal1"/>
        <w:spacing w:after="0" w:line="480" w:lineRule="auto"/>
        <w:jc w:val="both"/>
      </w:pPr>
      <w:r w:rsidRPr="00886DB8">
        <w:rPr>
          <w:rFonts w:ascii="Arial" w:eastAsia="Arial" w:hAnsi="Arial" w:cs="Arial"/>
          <w:b/>
          <w:sz w:val="24"/>
        </w:rPr>
        <w:t>2</w:t>
      </w:r>
      <w:r w:rsidR="00886DB8" w:rsidRPr="00886DB8">
        <w:rPr>
          <w:rFonts w:ascii="Arial" w:eastAsia="Arial" w:hAnsi="Arial" w:cs="Arial"/>
          <w:b/>
          <w:sz w:val="24"/>
        </w:rPr>
        <w:t>.</w:t>
      </w:r>
      <w:r w:rsidRPr="00886DB8">
        <w:rPr>
          <w:rFonts w:ascii="Arial" w:eastAsia="Arial" w:hAnsi="Arial" w:cs="Arial"/>
          <w:b/>
          <w:sz w:val="24"/>
        </w:rPr>
        <w:t xml:space="preserve"> Materials &amp; methods</w:t>
      </w:r>
    </w:p>
    <w:p w:rsidR="00D009EB" w:rsidRPr="00886DB8" w:rsidRDefault="00D009EB" w:rsidP="00D009EB">
      <w:pPr>
        <w:pStyle w:val="Normal1"/>
        <w:spacing w:after="0" w:line="480" w:lineRule="auto"/>
        <w:ind w:left="360"/>
        <w:jc w:val="both"/>
      </w:pPr>
    </w:p>
    <w:p w:rsidR="00D009EB" w:rsidRPr="00886DB8" w:rsidRDefault="00D009EB" w:rsidP="00D009EB">
      <w:pPr>
        <w:pStyle w:val="Normal1"/>
        <w:tabs>
          <w:tab w:val="left" w:pos="0"/>
          <w:tab w:val="left" w:pos="426"/>
          <w:tab w:val="left" w:pos="851"/>
        </w:tabs>
        <w:spacing w:after="0" w:line="480" w:lineRule="auto"/>
        <w:ind w:left="284" w:hanging="284"/>
        <w:jc w:val="both"/>
        <w:rPr>
          <w:rFonts w:ascii="Arial" w:eastAsia="Arial" w:hAnsi="Arial" w:cs="Arial"/>
          <w:i/>
          <w:sz w:val="24"/>
        </w:rPr>
      </w:pPr>
      <w:r w:rsidRPr="00886DB8">
        <w:rPr>
          <w:rFonts w:ascii="Arial" w:eastAsia="Arial" w:hAnsi="Arial" w:cs="Arial"/>
          <w:i/>
          <w:sz w:val="24"/>
        </w:rPr>
        <w:lastRenderedPageBreak/>
        <w:t>2.1</w:t>
      </w:r>
      <w:r w:rsidR="00886DB8" w:rsidRPr="00886DB8">
        <w:rPr>
          <w:rFonts w:ascii="Arial" w:eastAsia="Arial" w:hAnsi="Arial" w:cs="Arial"/>
          <w:i/>
          <w:sz w:val="24"/>
        </w:rPr>
        <w:t>.</w:t>
      </w:r>
      <w:r w:rsidRPr="00886DB8">
        <w:rPr>
          <w:rFonts w:ascii="Arial" w:eastAsia="Arial" w:hAnsi="Arial" w:cs="Arial"/>
          <w:i/>
          <w:sz w:val="24"/>
        </w:rPr>
        <w:t xml:space="preserve"> Field site details</w:t>
      </w:r>
    </w:p>
    <w:p w:rsidR="00D009EB" w:rsidRPr="00886DB8" w:rsidRDefault="00D009EB" w:rsidP="00D009EB">
      <w:pPr>
        <w:pStyle w:val="Normal1"/>
        <w:tabs>
          <w:tab w:val="left" w:pos="0"/>
          <w:tab w:val="left" w:pos="426"/>
          <w:tab w:val="left" w:pos="851"/>
        </w:tabs>
        <w:spacing w:after="0" w:line="480" w:lineRule="auto"/>
        <w:ind w:left="284" w:hanging="284"/>
        <w:jc w:val="both"/>
        <w:rPr>
          <w:rFonts w:ascii="Arial" w:eastAsia="Arial" w:hAnsi="Arial" w:cs="Arial"/>
          <w:i/>
          <w:sz w:val="24"/>
        </w:rPr>
      </w:pPr>
    </w:p>
    <w:p w:rsidR="00D009EB" w:rsidRPr="00886DB8" w:rsidRDefault="00D009EB" w:rsidP="00886DB8">
      <w:pPr>
        <w:pStyle w:val="Normal1"/>
        <w:spacing w:after="0" w:line="480" w:lineRule="auto"/>
        <w:jc w:val="both"/>
        <w:rPr>
          <w:rFonts w:ascii="Arial" w:eastAsia="Arial" w:hAnsi="Arial" w:cs="Arial"/>
          <w:sz w:val="24"/>
        </w:rPr>
      </w:pPr>
      <w:r w:rsidRPr="00886DB8">
        <w:rPr>
          <w:rFonts w:ascii="Arial" w:eastAsia="Arial" w:hAnsi="Arial" w:cs="Arial"/>
          <w:sz w:val="24"/>
        </w:rPr>
        <w:t xml:space="preserve">Two separate field screening trials were undertaken during the Australian 2013 winter/spring cropping season to determine relative host resistances present across different </w:t>
      </w:r>
      <w:r w:rsidRPr="00886DB8">
        <w:rPr>
          <w:rFonts w:ascii="Arial" w:eastAsia="Arial" w:hAnsi="Arial" w:cs="Arial"/>
          <w:i/>
          <w:sz w:val="24"/>
        </w:rPr>
        <w:t>Brassica</w:t>
      </w:r>
      <w:r w:rsidRPr="00886DB8">
        <w:rPr>
          <w:rFonts w:ascii="Arial" w:eastAsia="Arial" w:hAnsi="Arial" w:cs="Arial"/>
          <w:sz w:val="24"/>
        </w:rPr>
        <w:t xml:space="preserve"> species accessed from Australia, India and China. Trials were conducted in a nylon mesh covered area (to exclude insect pests) at the University of Western Australia Field Station</w:t>
      </w:r>
      <w:r w:rsidR="00006EEB">
        <w:rPr>
          <w:rFonts w:ascii="Arial" w:eastAsia="Arial" w:hAnsi="Arial" w:cs="Arial"/>
          <w:sz w:val="24"/>
        </w:rPr>
        <w:t xml:space="preserve"> in</w:t>
      </w:r>
      <w:r w:rsidRPr="00886DB8">
        <w:rPr>
          <w:rFonts w:ascii="Arial" w:eastAsia="Arial" w:hAnsi="Arial" w:cs="Arial"/>
          <w:sz w:val="24"/>
        </w:rPr>
        <w:t xml:space="preserve"> Shenton Park, Western Australia. Test </w:t>
      </w:r>
      <w:r w:rsidR="005A3039">
        <w:rPr>
          <w:rFonts w:ascii="Arial" w:eastAsia="Arial" w:hAnsi="Arial" w:cs="Arial"/>
          <w:sz w:val="24"/>
        </w:rPr>
        <w:t>genotypes</w:t>
      </w:r>
      <w:r w:rsidRPr="00886DB8">
        <w:rPr>
          <w:rFonts w:ascii="Arial" w:eastAsia="Arial" w:hAnsi="Arial" w:cs="Arial"/>
          <w:sz w:val="24"/>
        </w:rPr>
        <w:t xml:space="preserve"> were </w:t>
      </w:r>
      <w:r w:rsidR="00006EEB">
        <w:rPr>
          <w:rFonts w:ascii="Arial" w:eastAsia="Arial" w:hAnsi="Arial" w:cs="Arial"/>
          <w:sz w:val="24"/>
        </w:rPr>
        <w:t xml:space="preserve">a </w:t>
      </w:r>
      <w:r w:rsidRPr="00886DB8">
        <w:rPr>
          <w:rFonts w:ascii="Arial" w:eastAsia="Arial" w:hAnsi="Arial" w:cs="Arial"/>
          <w:sz w:val="24"/>
        </w:rPr>
        <w:t xml:space="preserve">arranged in complete randomized block design with four replications. Fifteen seeds per </w:t>
      </w:r>
      <w:r w:rsidR="005A3039">
        <w:rPr>
          <w:rFonts w:ascii="Arial" w:eastAsia="Arial" w:hAnsi="Arial" w:cs="Arial"/>
          <w:sz w:val="24"/>
        </w:rPr>
        <w:t>genotype</w:t>
      </w:r>
      <w:r w:rsidRPr="00886DB8">
        <w:rPr>
          <w:rFonts w:ascii="Arial" w:eastAsia="Arial" w:hAnsi="Arial" w:cs="Arial"/>
          <w:sz w:val="24"/>
        </w:rPr>
        <w:t xml:space="preserve"> were sown in single 1m rows with 0.22 m spacing between rows.</w:t>
      </w:r>
      <w:r w:rsidR="005A3039">
        <w:rPr>
          <w:rFonts w:ascii="Arial" w:eastAsia="Arial" w:hAnsi="Arial" w:cs="Arial"/>
          <w:sz w:val="24"/>
        </w:rPr>
        <w:t xml:space="preserve"> </w:t>
      </w:r>
      <w:r w:rsidR="00006EEB">
        <w:rPr>
          <w:rFonts w:ascii="Arial" w:eastAsia="Arial" w:hAnsi="Arial" w:cs="Arial"/>
          <w:sz w:val="24"/>
        </w:rPr>
        <w:t>Certain</w:t>
      </w:r>
      <w:r w:rsidR="005A3039">
        <w:rPr>
          <w:rFonts w:ascii="Arial" w:eastAsia="Arial" w:hAnsi="Arial" w:cs="Arial"/>
          <w:sz w:val="24"/>
        </w:rPr>
        <w:t xml:space="preserve"> genotypes were repeated across both trials to allow comparisons between the two trials.</w:t>
      </w:r>
    </w:p>
    <w:p w:rsidR="00D009EB" w:rsidRPr="00886DB8" w:rsidRDefault="00D009EB" w:rsidP="00D009EB">
      <w:pPr>
        <w:pStyle w:val="Normal1"/>
        <w:spacing w:after="0" w:line="480" w:lineRule="auto"/>
        <w:ind w:firstLine="284"/>
        <w:jc w:val="both"/>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i/>
          <w:sz w:val="24"/>
        </w:rPr>
        <w:t>2.2</w:t>
      </w:r>
      <w:r w:rsidR="00886DB8" w:rsidRPr="00886DB8">
        <w:rPr>
          <w:rFonts w:ascii="Arial" w:eastAsia="Arial" w:hAnsi="Arial" w:cs="Arial"/>
          <w:i/>
          <w:sz w:val="24"/>
        </w:rPr>
        <w:t>.</w:t>
      </w:r>
      <w:r w:rsidRPr="00886DB8">
        <w:rPr>
          <w:rFonts w:ascii="Arial" w:eastAsia="Arial" w:hAnsi="Arial" w:cs="Arial"/>
          <w:i/>
          <w:sz w:val="24"/>
        </w:rPr>
        <w:t xml:space="preserve"> Individual field trials</w:t>
      </w:r>
    </w:p>
    <w:p w:rsidR="00D009EB" w:rsidRPr="00886DB8" w:rsidRDefault="00D009EB" w:rsidP="00D009EB">
      <w:pPr>
        <w:pStyle w:val="Normal1"/>
        <w:spacing w:after="0" w:line="480" w:lineRule="auto"/>
        <w:jc w:val="both"/>
        <w:rPr>
          <w:i/>
        </w:rPr>
      </w:pPr>
    </w:p>
    <w:p w:rsidR="00E24185" w:rsidRPr="00006EEB" w:rsidRDefault="00D009EB" w:rsidP="00E24185">
      <w:pPr>
        <w:pStyle w:val="Normal1"/>
        <w:spacing w:after="0" w:line="480" w:lineRule="auto"/>
        <w:jc w:val="both"/>
        <w:rPr>
          <w:rFonts w:ascii="Arial" w:eastAsia="Arial" w:hAnsi="Arial" w:cs="Arial"/>
          <w:color w:val="FF0000"/>
          <w:sz w:val="24"/>
        </w:rPr>
      </w:pPr>
      <w:r w:rsidRPr="00886DB8">
        <w:rPr>
          <w:rFonts w:ascii="Arial" w:eastAsia="Arial" w:hAnsi="Arial" w:cs="Arial"/>
          <w:sz w:val="24"/>
        </w:rPr>
        <w:t>Field trial 1 was sown on 23May 2013</w:t>
      </w:r>
      <w:bookmarkStart w:id="36" w:name="_GoBack"/>
      <w:bookmarkEnd w:id="36"/>
      <w:r w:rsidRPr="00886DB8">
        <w:rPr>
          <w:rFonts w:ascii="Arial" w:eastAsia="Arial" w:hAnsi="Arial" w:cs="Arial"/>
          <w:sz w:val="24"/>
        </w:rPr>
        <w:t xml:space="preserve"> </w:t>
      </w:r>
      <w:r w:rsidR="00006EEB">
        <w:rPr>
          <w:rFonts w:ascii="Arial" w:eastAsia="Arial" w:hAnsi="Arial" w:cs="Arial"/>
          <w:sz w:val="24"/>
        </w:rPr>
        <w:t>with</w:t>
      </w:r>
      <w:r w:rsidRPr="00886DB8">
        <w:rPr>
          <w:rFonts w:ascii="Arial" w:eastAsia="Arial" w:hAnsi="Arial" w:cs="Arial"/>
          <w:sz w:val="24"/>
        </w:rPr>
        <w:t xml:space="preserve"> of 113 genotypes from Australia, China and India including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 xml:space="preserve">capitata </w:t>
      </w:r>
      <w:r w:rsidRPr="00886DB8">
        <w:rPr>
          <w:rFonts w:ascii="Arial" w:eastAsia="Arial" w:hAnsi="Arial" w:cs="Arial"/>
          <w:sz w:val="24"/>
        </w:rPr>
        <w:t xml:space="preserve">(59), </w:t>
      </w:r>
      <w:r w:rsidRPr="00886DB8">
        <w:rPr>
          <w:rFonts w:ascii="Arial" w:eastAsia="Arial" w:hAnsi="Arial" w:cs="Arial"/>
          <w:i/>
          <w:sz w:val="24"/>
        </w:rPr>
        <w:t>B. napus</w:t>
      </w:r>
      <w:r w:rsidRPr="00886DB8">
        <w:rPr>
          <w:rFonts w:ascii="Arial" w:eastAsia="Arial" w:hAnsi="Arial" w:cs="Arial"/>
          <w:sz w:val="24"/>
        </w:rPr>
        <w:t xml:space="preserve"> (34) and </w:t>
      </w:r>
      <w:r w:rsidRPr="00886DB8">
        <w:rPr>
          <w:rFonts w:ascii="Arial" w:eastAsia="Arial" w:hAnsi="Arial" w:cs="Arial"/>
          <w:i/>
          <w:sz w:val="24"/>
        </w:rPr>
        <w:t>B. juncea</w:t>
      </w:r>
      <w:r w:rsidRPr="00886DB8">
        <w:rPr>
          <w:rFonts w:ascii="Arial" w:eastAsia="Arial" w:hAnsi="Arial" w:cs="Arial"/>
          <w:sz w:val="24"/>
        </w:rPr>
        <w:t xml:space="preserve"> (20) with </w:t>
      </w:r>
      <w:r w:rsidRPr="00886DB8">
        <w:rPr>
          <w:rFonts w:ascii="Arial" w:eastAsia="Arial" w:hAnsi="Arial" w:cs="Arial"/>
          <w:i/>
          <w:sz w:val="24"/>
        </w:rPr>
        <w:t xml:space="preserve">B. juncea </w:t>
      </w:r>
      <w:r w:rsidRPr="00886DB8">
        <w:rPr>
          <w:rFonts w:ascii="Arial" w:eastAsia="Arial" w:hAnsi="Arial" w:cs="Arial"/>
          <w:sz w:val="24"/>
        </w:rPr>
        <w:t xml:space="preserve">containing wild weedy </w:t>
      </w:r>
      <w:r w:rsidRPr="00886DB8">
        <w:rPr>
          <w:rFonts w:ascii="Arial" w:eastAsia="Arial" w:hAnsi="Arial" w:cs="Arial"/>
          <w:i/>
          <w:sz w:val="24"/>
        </w:rPr>
        <w:t>Brassicaceae</w:t>
      </w:r>
      <w:r w:rsidRPr="00886DB8">
        <w:rPr>
          <w:rFonts w:ascii="Arial" w:eastAsia="Arial" w:hAnsi="Arial" w:cs="Arial"/>
          <w:sz w:val="24"/>
        </w:rPr>
        <w:t xml:space="preserve"> introgressions</w:t>
      </w:r>
      <w:r w:rsidR="00006EEB">
        <w:rPr>
          <w:rFonts w:ascii="Arial" w:eastAsia="Arial" w:hAnsi="Arial" w:cs="Arial"/>
          <w:sz w:val="24"/>
        </w:rPr>
        <w:t xml:space="preserve"> (14)</w:t>
      </w:r>
      <w:r w:rsidRPr="00886DB8">
        <w:rPr>
          <w:rFonts w:ascii="Arial" w:eastAsia="Arial" w:hAnsi="Arial" w:cs="Arial"/>
          <w:sz w:val="24"/>
        </w:rPr>
        <w:t>.</w:t>
      </w:r>
      <w:r w:rsidR="00006EEB">
        <w:rPr>
          <w:rFonts w:ascii="Arial" w:eastAsia="Arial" w:hAnsi="Arial" w:cs="Arial"/>
          <w:sz w:val="24"/>
        </w:rPr>
        <w:t xml:space="preserve"> </w:t>
      </w:r>
      <w:r w:rsidR="00E24185" w:rsidRPr="00886DB8">
        <w:rPr>
          <w:rFonts w:ascii="Arial" w:eastAsia="Arial" w:hAnsi="Arial" w:cs="Arial"/>
          <w:sz w:val="24"/>
        </w:rPr>
        <w:t xml:space="preserve">Field trial 2 was sown on 7June 2013 and </w:t>
      </w:r>
      <w:r w:rsidR="00E24185">
        <w:rPr>
          <w:rFonts w:ascii="Arial" w:eastAsia="Arial" w:hAnsi="Arial" w:cs="Arial"/>
          <w:sz w:val="24"/>
        </w:rPr>
        <w:t>with</w:t>
      </w:r>
      <w:r w:rsidR="00E24185" w:rsidRPr="00886DB8">
        <w:rPr>
          <w:rFonts w:ascii="Arial" w:eastAsia="Arial" w:hAnsi="Arial" w:cs="Arial"/>
          <w:sz w:val="24"/>
        </w:rPr>
        <w:t xml:space="preserve"> historic and current Australian </w:t>
      </w:r>
      <w:r w:rsidR="00E24185" w:rsidRPr="00886DB8">
        <w:rPr>
          <w:rFonts w:ascii="Arial" w:eastAsia="Arial" w:hAnsi="Arial" w:cs="Arial"/>
          <w:i/>
          <w:sz w:val="24"/>
        </w:rPr>
        <w:t>B. napus</w:t>
      </w:r>
      <w:r w:rsidR="00E24185" w:rsidRPr="00886DB8">
        <w:rPr>
          <w:rFonts w:ascii="Arial" w:eastAsia="Arial" w:hAnsi="Arial" w:cs="Arial"/>
          <w:sz w:val="24"/>
        </w:rPr>
        <w:t xml:space="preserve"> (45) and </w:t>
      </w:r>
      <w:r w:rsidR="00E24185" w:rsidRPr="00886DB8">
        <w:rPr>
          <w:rFonts w:ascii="Arial" w:eastAsia="Arial" w:hAnsi="Arial" w:cs="Arial"/>
          <w:i/>
          <w:sz w:val="24"/>
        </w:rPr>
        <w:t>B. juncea</w:t>
      </w:r>
      <w:r w:rsidR="00E24185" w:rsidRPr="00886DB8">
        <w:rPr>
          <w:rFonts w:ascii="Arial" w:eastAsia="Arial" w:hAnsi="Arial" w:cs="Arial"/>
          <w:sz w:val="24"/>
        </w:rPr>
        <w:t xml:space="preserve"> (10) varieties. </w:t>
      </w:r>
    </w:p>
    <w:p w:rsidR="00E24185" w:rsidRPr="00886DB8" w:rsidRDefault="00E24185" w:rsidP="00E24185">
      <w:pPr>
        <w:pStyle w:val="Normal1"/>
        <w:spacing w:after="0" w:line="480" w:lineRule="auto"/>
        <w:ind w:firstLine="284"/>
        <w:jc w:val="both"/>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i/>
          <w:sz w:val="24"/>
        </w:rPr>
        <w:t>2.3</w:t>
      </w:r>
      <w:r w:rsidR="00886DB8" w:rsidRPr="00886DB8">
        <w:rPr>
          <w:rFonts w:ascii="Arial" w:eastAsia="Arial" w:hAnsi="Arial" w:cs="Arial"/>
          <w:i/>
          <w:sz w:val="24"/>
        </w:rPr>
        <w:t>.</w:t>
      </w:r>
      <w:r w:rsidRPr="00886DB8">
        <w:rPr>
          <w:rFonts w:ascii="Arial" w:eastAsia="Arial" w:hAnsi="Arial" w:cs="Arial"/>
          <w:i/>
          <w:sz w:val="24"/>
        </w:rPr>
        <w:t xml:space="preserve"> P. capsellae Isolates used </w:t>
      </w:r>
    </w:p>
    <w:p w:rsidR="00D009EB" w:rsidRPr="00886DB8" w:rsidRDefault="00D009EB" w:rsidP="00D009EB">
      <w:pPr>
        <w:pStyle w:val="Normal1"/>
        <w:spacing w:after="0" w:line="480" w:lineRule="auto"/>
        <w:ind w:firstLine="284"/>
        <w:jc w:val="both"/>
        <w:rPr>
          <w:i/>
        </w:rPr>
      </w:pPr>
    </w:p>
    <w:p w:rsidR="009F367A" w:rsidRPr="009F367A" w:rsidRDefault="00D009EB" w:rsidP="009F367A">
      <w:pPr>
        <w:pStyle w:val="Normal1"/>
        <w:spacing w:after="0" w:line="480" w:lineRule="auto"/>
        <w:jc w:val="both"/>
        <w:rPr>
          <w:rFonts w:ascii="Arial" w:eastAsia="Arial" w:hAnsi="Arial" w:cs="Arial"/>
          <w:sz w:val="24"/>
        </w:rPr>
      </w:pPr>
      <w:r w:rsidRPr="00886DB8">
        <w:rPr>
          <w:rFonts w:ascii="Arial" w:eastAsia="Arial" w:hAnsi="Arial" w:cs="Arial"/>
          <w:sz w:val="24"/>
        </w:rPr>
        <w:t xml:space="preserve">Four single spore isolates of </w:t>
      </w:r>
      <w:r w:rsidRPr="00886DB8">
        <w:rPr>
          <w:rFonts w:ascii="Arial" w:eastAsia="Arial" w:hAnsi="Arial" w:cs="Arial"/>
          <w:i/>
          <w:sz w:val="24"/>
        </w:rPr>
        <w:t>P. capsellae</w:t>
      </w:r>
      <w:r w:rsidR="009F367A">
        <w:rPr>
          <w:rFonts w:ascii="Arial" w:eastAsia="Arial" w:hAnsi="Arial" w:cs="Arial"/>
          <w:sz w:val="24"/>
        </w:rPr>
        <w:t xml:space="preserve"> were used: UWA Wln-15, UWA Wlra-7, UWA Wlr-8 and UWA Wlj-</w:t>
      </w:r>
      <w:r w:rsidRPr="00886DB8">
        <w:rPr>
          <w:rFonts w:ascii="Arial" w:eastAsia="Arial" w:hAnsi="Arial" w:cs="Arial"/>
          <w:sz w:val="24"/>
        </w:rPr>
        <w:t>5 that had been</w:t>
      </w:r>
      <w:r w:rsidRPr="00886DB8">
        <w:rPr>
          <w:rFonts w:ascii="Arial" w:eastAsia="Arial" w:hAnsi="Arial" w:cs="Arial"/>
          <w:i/>
          <w:sz w:val="24"/>
        </w:rPr>
        <w:t xml:space="preserve"> </w:t>
      </w:r>
      <w:r w:rsidRPr="00886DB8">
        <w:rPr>
          <w:rFonts w:ascii="Arial" w:eastAsia="Arial" w:hAnsi="Arial" w:cs="Arial"/>
          <w:sz w:val="24"/>
        </w:rPr>
        <w:t>isolated from different diseased host specie</w:t>
      </w:r>
      <w:r w:rsidR="009F367A">
        <w:rPr>
          <w:rFonts w:ascii="Arial" w:eastAsia="Arial" w:hAnsi="Arial" w:cs="Arial"/>
          <w:sz w:val="24"/>
        </w:rPr>
        <w:t>s in Western Australia. UWA Wln-</w:t>
      </w:r>
      <w:r w:rsidRPr="00886DB8">
        <w:rPr>
          <w:rFonts w:ascii="Arial" w:eastAsia="Arial" w:hAnsi="Arial" w:cs="Arial"/>
          <w:sz w:val="24"/>
        </w:rPr>
        <w:t xml:space="preserve">15 was derived from infected </w:t>
      </w:r>
      <w:r w:rsidRPr="00886DB8">
        <w:rPr>
          <w:rFonts w:ascii="Arial" w:eastAsia="Arial" w:hAnsi="Arial" w:cs="Arial"/>
          <w:i/>
          <w:sz w:val="24"/>
        </w:rPr>
        <w:t>B. napus</w:t>
      </w:r>
      <w:r w:rsidRPr="00886DB8">
        <w:rPr>
          <w:rFonts w:ascii="Arial" w:eastAsia="Arial" w:hAnsi="Arial" w:cs="Arial"/>
          <w:sz w:val="24"/>
        </w:rPr>
        <w:t xml:space="preserve"> leaves collected </w:t>
      </w:r>
      <w:r w:rsidRPr="00886DB8">
        <w:rPr>
          <w:rFonts w:ascii="Arial" w:eastAsia="Arial" w:hAnsi="Arial" w:cs="Arial"/>
          <w:sz w:val="24"/>
        </w:rPr>
        <w:lastRenderedPageBreak/>
        <w:t xml:space="preserve">from </w:t>
      </w:r>
      <w:r w:rsidR="009F367A" w:rsidRPr="00886DB8">
        <w:rPr>
          <w:rFonts w:ascii="Arial" w:eastAsia="Arial" w:hAnsi="Arial" w:cs="Arial"/>
          <w:sz w:val="24"/>
        </w:rPr>
        <w:t>Calingiri</w:t>
      </w:r>
      <w:r w:rsidRPr="00886DB8">
        <w:rPr>
          <w:rFonts w:ascii="Arial" w:eastAsia="Arial" w:hAnsi="Arial" w:cs="Arial"/>
          <w:sz w:val="24"/>
        </w:rPr>
        <w:t>, Western Australia</w:t>
      </w:r>
      <w:r w:rsidR="009F367A">
        <w:rPr>
          <w:rFonts w:ascii="Arial" w:eastAsia="Arial" w:hAnsi="Arial" w:cs="Arial"/>
          <w:sz w:val="24"/>
        </w:rPr>
        <w:t xml:space="preserve"> (WA) in 2007; isolate UWA Wlra-</w:t>
      </w:r>
      <w:r w:rsidRPr="00886DB8">
        <w:rPr>
          <w:rFonts w:ascii="Arial" w:eastAsia="Arial" w:hAnsi="Arial" w:cs="Arial"/>
          <w:sz w:val="24"/>
        </w:rPr>
        <w:t xml:space="preserve">7 was from </w:t>
      </w:r>
      <w:r w:rsidRPr="00886DB8">
        <w:rPr>
          <w:rFonts w:ascii="Arial" w:eastAsia="Arial" w:hAnsi="Arial" w:cs="Arial"/>
          <w:i/>
          <w:sz w:val="24"/>
        </w:rPr>
        <w:t>Raphanus raphanistrum</w:t>
      </w:r>
      <w:r w:rsidRPr="00886DB8">
        <w:rPr>
          <w:rFonts w:ascii="Arial" w:eastAsia="Arial" w:hAnsi="Arial" w:cs="Arial"/>
          <w:sz w:val="24"/>
        </w:rPr>
        <w:t xml:space="preserve"> (wild radish) leaves collected in 2005 from West </w:t>
      </w:r>
      <w:r w:rsidR="009F367A">
        <w:rPr>
          <w:rFonts w:ascii="Arial" w:eastAsia="Arial" w:hAnsi="Arial" w:cs="Arial"/>
          <w:sz w:val="24"/>
        </w:rPr>
        <w:t>Calingiri, WA; isolates UWA Wlr-8 and UWA Wlj-</w:t>
      </w:r>
      <w:r w:rsidRPr="00886DB8">
        <w:rPr>
          <w:rFonts w:ascii="Arial" w:eastAsia="Arial" w:hAnsi="Arial" w:cs="Arial"/>
          <w:sz w:val="24"/>
        </w:rPr>
        <w:t xml:space="preserve">5 were collected in 2005 from white leaf spot lesions of </w:t>
      </w:r>
      <w:r w:rsidRPr="00886DB8">
        <w:rPr>
          <w:rFonts w:ascii="Arial" w:eastAsia="Arial" w:hAnsi="Arial" w:cs="Arial"/>
          <w:i/>
          <w:sz w:val="24"/>
        </w:rPr>
        <w:t>B. rapa</w:t>
      </w:r>
      <w:r w:rsidRPr="00886DB8">
        <w:rPr>
          <w:rFonts w:ascii="Arial" w:eastAsia="Arial" w:hAnsi="Arial" w:cs="Arial"/>
          <w:sz w:val="24"/>
        </w:rPr>
        <w:t xml:space="preserve"> at Perth, Western Australia, and </w:t>
      </w:r>
      <w:r w:rsidRPr="00886DB8">
        <w:rPr>
          <w:rFonts w:ascii="Arial" w:eastAsia="Arial" w:hAnsi="Arial" w:cs="Arial"/>
          <w:i/>
          <w:sz w:val="24"/>
        </w:rPr>
        <w:t>B. juncea</w:t>
      </w:r>
      <w:r w:rsidRPr="00886DB8">
        <w:rPr>
          <w:rFonts w:ascii="Arial" w:eastAsia="Arial" w:hAnsi="Arial" w:cs="Arial"/>
          <w:sz w:val="24"/>
        </w:rPr>
        <w:t xml:space="preserve"> at Shenton Park, Western Australia, respectively. These different isolates were used as they are considered to represent variation found within </w:t>
      </w:r>
      <w:r w:rsidRPr="00886DB8">
        <w:rPr>
          <w:rFonts w:ascii="Arial" w:eastAsia="Arial" w:hAnsi="Arial" w:cs="Arial"/>
          <w:i/>
          <w:sz w:val="24"/>
        </w:rPr>
        <w:t>P. capsellae</w:t>
      </w:r>
      <w:r w:rsidRPr="00886DB8">
        <w:rPr>
          <w:rFonts w:ascii="Arial" w:eastAsia="Arial" w:hAnsi="Arial" w:cs="Arial"/>
          <w:sz w:val="24"/>
        </w:rPr>
        <w:t xml:space="preserve"> populations in Australia (Gunasinghe </w:t>
      </w:r>
      <w:r w:rsidRPr="00886DB8">
        <w:rPr>
          <w:rFonts w:ascii="Arial" w:eastAsia="Arial" w:hAnsi="Arial" w:cs="Arial"/>
          <w:i/>
          <w:sz w:val="24"/>
        </w:rPr>
        <w:t>et al</w:t>
      </w:r>
      <w:r w:rsidRPr="00886DB8">
        <w:rPr>
          <w:rFonts w:ascii="Arial" w:eastAsia="Arial" w:hAnsi="Arial" w:cs="Arial"/>
          <w:sz w:val="24"/>
        </w:rPr>
        <w:t>., 2015)</w:t>
      </w:r>
      <w:r w:rsidR="009F367A" w:rsidRPr="009F367A">
        <w:rPr>
          <w:rFonts w:ascii="Arial" w:eastAsia="Arial" w:hAnsi="Arial" w:cs="Arial"/>
          <w:sz w:val="24"/>
        </w:rPr>
        <w:t xml:space="preserve"> </w:t>
      </w:r>
      <w:r w:rsidR="009F367A">
        <w:rPr>
          <w:rFonts w:ascii="Arial" w:eastAsia="Arial" w:hAnsi="Arial" w:cs="Arial"/>
          <w:sz w:val="24"/>
        </w:rPr>
        <w:t xml:space="preserve">and this approach </w:t>
      </w:r>
      <w:r w:rsidR="0085105E">
        <w:rPr>
          <w:rFonts w:ascii="Arial" w:eastAsia="Arial" w:hAnsi="Arial" w:cs="Arial"/>
          <w:sz w:val="24"/>
        </w:rPr>
        <w:t xml:space="preserve">moderates </w:t>
      </w:r>
      <w:r w:rsidR="009F367A" w:rsidRPr="009F367A">
        <w:rPr>
          <w:rFonts w:ascii="Arial" w:eastAsia="Arial" w:hAnsi="Arial" w:cs="Arial"/>
          <w:sz w:val="24"/>
        </w:rPr>
        <w:t>possible pathotype-specific or race-specific responses to the pathogen on test genotypes</w:t>
      </w:r>
      <w:r w:rsidRPr="00886DB8">
        <w:rPr>
          <w:rFonts w:ascii="Arial" w:eastAsia="Arial" w:hAnsi="Arial" w:cs="Arial"/>
          <w:sz w:val="24"/>
        </w:rPr>
        <w:t xml:space="preserve">. Subsequently, </w:t>
      </w:r>
      <w:r w:rsidR="00886DB8" w:rsidRPr="00886DB8">
        <w:rPr>
          <w:rFonts w:ascii="Arial" w:eastAsia="Arial" w:hAnsi="Arial" w:cs="Arial"/>
          <w:sz w:val="24"/>
        </w:rPr>
        <w:t>i</w:t>
      </w:r>
      <w:r w:rsidRPr="00886DB8">
        <w:rPr>
          <w:rFonts w:ascii="Arial" w:eastAsia="Arial" w:hAnsi="Arial" w:cs="Arial"/>
          <w:sz w:val="24"/>
        </w:rPr>
        <w:t xml:space="preserve">solates of </w:t>
      </w:r>
      <w:r w:rsidRPr="00886DB8">
        <w:rPr>
          <w:rFonts w:ascii="Arial" w:eastAsia="Arial" w:hAnsi="Arial" w:cs="Arial"/>
          <w:i/>
          <w:sz w:val="24"/>
        </w:rPr>
        <w:t>P. capsellae</w:t>
      </w:r>
      <w:r w:rsidRPr="00886DB8">
        <w:rPr>
          <w:rFonts w:ascii="Arial" w:eastAsia="Arial" w:hAnsi="Arial" w:cs="Arial"/>
          <w:sz w:val="24"/>
        </w:rPr>
        <w:t xml:space="preserve"> were maintained as lyophilised ampoules until these trials were initiated. Each isolate was revived by sub-culturing onto freshly made Malt Extract Agar medium (MEA: malt extract 20.0 g L</w:t>
      </w:r>
      <w:r w:rsidRPr="00886DB8">
        <w:rPr>
          <w:rFonts w:ascii="Arial" w:eastAsia="Arial" w:hAnsi="Arial" w:cs="Arial"/>
          <w:sz w:val="24"/>
          <w:vertAlign w:val="superscript"/>
        </w:rPr>
        <w:t>-1</w:t>
      </w:r>
      <w:r w:rsidRPr="00886DB8">
        <w:rPr>
          <w:rFonts w:ascii="Arial" w:eastAsia="Arial" w:hAnsi="Arial" w:cs="Arial"/>
          <w:sz w:val="24"/>
        </w:rPr>
        <w:t>, glucose 20.0 g L</w:t>
      </w:r>
      <w:r w:rsidRPr="00886DB8">
        <w:rPr>
          <w:rFonts w:ascii="Arial" w:eastAsia="Arial" w:hAnsi="Arial" w:cs="Arial"/>
          <w:sz w:val="24"/>
          <w:vertAlign w:val="superscript"/>
        </w:rPr>
        <w:t>-1</w:t>
      </w:r>
      <w:r w:rsidRPr="00886DB8">
        <w:rPr>
          <w:rFonts w:ascii="Arial" w:eastAsia="Arial" w:hAnsi="Arial" w:cs="Arial"/>
          <w:sz w:val="24"/>
        </w:rPr>
        <w:t>, agar 15.0 g L</w:t>
      </w:r>
      <w:r w:rsidRPr="00886DB8">
        <w:rPr>
          <w:rFonts w:ascii="Arial" w:eastAsia="Arial" w:hAnsi="Arial" w:cs="Arial"/>
          <w:sz w:val="24"/>
          <w:vertAlign w:val="superscript"/>
        </w:rPr>
        <w:t>-1</w:t>
      </w:r>
      <w:r w:rsidRPr="00886DB8">
        <w:rPr>
          <w:rFonts w:ascii="Arial" w:eastAsia="Arial" w:hAnsi="Arial" w:cs="Arial"/>
          <w:sz w:val="24"/>
        </w:rPr>
        <w:t xml:space="preserve"> and peptone 1.0 g L</w:t>
      </w:r>
      <w:r w:rsidRPr="00886DB8">
        <w:rPr>
          <w:rFonts w:ascii="Arial" w:eastAsia="Arial" w:hAnsi="Arial" w:cs="Arial"/>
          <w:sz w:val="24"/>
          <w:vertAlign w:val="superscript"/>
        </w:rPr>
        <w:t>-1</w:t>
      </w:r>
      <w:r w:rsidRPr="00886DB8">
        <w:rPr>
          <w:rFonts w:ascii="Arial" w:eastAsia="Arial" w:hAnsi="Arial" w:cs="Arial"/>
          <w:sz w:val="24"/>
        </w:rPr>
        <w:t>).</w:t>
      </w:r>
    </w:p>
    <w:p w:rsidR="00D009EB" w:rsidRPr="00886DB8" w:rsidRDefault="00D009EB" w:rsidP="00D009EB">
      <w:pPr>
        <w:pStyle w:val="Normal1"/>
        <w:spacing w:after="0" w:line="480" w:lineRule="auto"/>
        <w:ind w:firstLine="284"/>
        <w:jc w:val="both"/>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sz w:val="24"/>
        </w:rPr>
        <w:t xml:space="preserve"> </w:t>
      </w:r>
      <w:r w:rsidRPr="00886DB8">
        <w:rPr>
          <w:rFonts w:ascii="Arial" w:eastAsia="Arial" w:hAnsi="Arial" w:cs="Arial"/>
          <w:i/>
          <w:sz w:val="24"/>
        </w:rPr>
        <w:t>2.4</w:t>
      </w:r>
      <w:r w:rsidR="00886DB8" w:rsidRPr="00886DB8">
        <w:rPr>
          <w:rFonts w:ascii="Arial" w:eastAsia="Arial" w:hAnsi="Arial" w:cs="Arial"/>
          <w:i/>
          <w:sz w:val="24"/>
        </w:rPr>
        <w:t>.</w:t>
      </w:r>
      <w:r w:rsidRPr="00886DB8">
        <w:rPr>
          <w:rFonts w:ascii="Arial" w:eastAsia="Arial" w:hAnsi="Arial" w:cs="Arial"/>
          <w:i/>
          <w:sz w:val="24"/>
        </w:rPr>
        <w:t xml:space="preserve"> Inoculum preparation and inoculation of plants </w:t>
      </w:r>
    </w:p>
    <w:p w:rsidR="00D009EB" w:rsidRPr="00886DB8" w:rsidRDefault="00D009EB" w:rsidP="00D009EB">
      <w:pPr>
        <w:pStyle w:val="Normal1"/>
        <w:spacing w:after="0" w:line="480" w:lineRule="auto"/>
        <w:jc w:val="both"/>
        <w:rPr>
          <w:i/>
        </w:rPr>
      </w:pPr>
    </w:p>
    <w:p w:rsidR="00D009EB" w:rsidRPr="00886DB8" w:rsidRDefault="00D009EB" w:rsidP="00886DB8">
      <w:pPr>
        <w:pStyle w:val="Normal1"/>
        <w:spacing w:after="0" w:line="480" w:lineRule="auto"/>
        <w:jc w:val="both"/>
      </w:pPr>
      <w:r w:rsidRPr="00886DB8">
        <w:rPr>
          <w:rFonts w:ascii="Arial" w:eastAsia="Arial" w:hAnsi="Arial" w:cs="Arial"/>
          <w:sz w:val="24"/>
        </w:rPr>
        <w:t>A mixture of mycelial fragments (4x 10</w:t>
      </w:r>
      <w:r w:rsidRPr="00886DB8">
        <w:rPr>
          <w:rFonts w:ascii="Arial" w:eastAsia="Arial" w:hAnsi="Arial" w:cs="Arial"/>
          <w:sz w:val="24"/>
          <w:vertAlign w:val="superscript"/>
        </w:rPr>
        <w:t>6</w:t>
      </w:r>
      <w:r w:rsidRPr="00886DB8">
        <w:rPr>
          <w:rFonts w:ascii="Arial" w:eastAsia="Arial" w:hAnsi="Arial" w:cs="Arial"/>
          <w:sz w:val="24"/>
        </w:rPr>
        <w:t xml:space="preserve"> mL</w:t>
      </w:r>
      <w:r w:rsidRPr="00886DB8">
        <w:rPr>
          <w:rFonts w:ascii="Arial" w:eastAsia="Arial" w:hAnsi="Arial" w:cs="Arial"/>
          <w:sz w:val="24"/>
          <w:vertAlign w:val="superscript"/>
        </w:rPr>
        <w:t>-1</w:t>
      </w:r>
      <w:r w:rsidRPr="00886DB8">
        <w:rPr>
          <w:rFonts w:ascii="Arial" w:eastAsia="Arial" w:hAnsi="Arial" w:cs="Arial"/>
          <w:sz w:val="24"/>
        </w:rPr>
        <w:t xml:space="preserve">) across the </w:t>
      </w:r>
      <w:r w:rsidR="009F367A">
        <w:rPr>
          <w:rFonts w:ascii="Arial" w:eastAsia="Arial" w:hAnsi="Arial" w:cs="Arial"/>
          <w:sz w:val="24"/>
        </w:rPr>
        <w:t>four</w:t>
      </w:r>
      <w:r w:rsidRPr="00886DB8">
        <w:rPr>
          <w:rFonts w:ascii="Arial" w:eastAsia="Arial" w:hAnsi="Arial" w:cs="Arial"/>
          <w:sz w:val="24"/>
        </w:rPr>
        <w:t xml:space="preserve"> isolates (used in equal proportion) was utilised as the inoculum (</w:t>
      </w:r>
      <w:r w:rsidR="00735F5A">
        <w:fldChar w:fldCharType="begin"/>
      </w:r>
      <w:r w:rsidR="00735F5A">
        <w:instrText xml:space="preserve"> HYPERLINK "file:///C:\\Users\\00042760\\Desktop\\Gunashinge%20et%20al%20-%20New%20Resistances%20to%20WLS%20%20-%20Crop%20Protection%20Sept%202015%20PLAGSCAN%20VERSION%207%20Sept.docx" \l</w:instrText>
      </w:r>
      <w:r w:rsidR="00735F5A">
        <w:instrText xml:space="preserve"> "h.44sinio" </w:instrText>
      </w:r>
      <w:r w:rsidR="00735F5A">
        <w:fldChar w:fldCharType="separate"/>
      </w:r>
      <w:r w:rsidRPr="00886DB8">
        <w:rPr>
          <w:rStyle w:val="Hyperlink"/>
          <w:rFonts w:ascii="Arial" w:eastAsia="Arial" w:hAnsi="Arial" w:cs="Arial"/>
          <w:color w:val="auto"/>
          <w:sz w:val="24"/>
          <w:u w:val="none"/>
        </w:rPr>
        <w:t xml:space="preserve">Eshraghi </w:t>
      </w:r>
      <w:r w:rsidRPr="00886DB8">
        <w:rPr>
          <w:rStyle w:val="Hyperlink"/>
          <w:rFonts w:ascii="Arial" w:eastAsia="Arial" w:hAnsi="Arial" w:cs="Arial"/>
          <w:i/>
          <w:color w:val="auto"/>
          <w:sz w:val="24"/>
          <w:u w:val="none"/>
        </w:rPr>
        <w:t>et al</w:t>
      </w:r>
      <w:r w:rsidRPr="00886DB8">
        <w:rPr>
          <w:rStyle w:val="Hyperlink"/>
          <w:rFonts w:ascii="Arial" w:eastAsia="Arial" w:hAnsi="Arial" w:cs="Arial"/>
          <w:color w:val="auto"/>
          <w:sz w:val="24"/>
          <w:u w:val="none"/>
        </w:rPr>
        <w:t>.,</w:t>
      </w:r>
      <w:r w:rsidR="009F367A">
        <w:rPr>
          <w:rStyle w:val="Hyperlink"/>
          <w:rFonts w:ascii="Arial" w:eastAsia="Arial" w:hAnsi="Arial" w:cs="Arial"/>
          <w:color w:val="auto"/>
          <w:sz w:val="24"/>
          <w:u w:val="none"/>
        </w:rPr>
        <w:t xml:space="preserve"> </w:t>
      </w:r>
      <w:r w:rsidRPr="00886DB8">
        <w:rPr>
          <w:rStyle w:val="Hyperlink"/>
          <w:rFonts w:ascii="Arial" w:eastAsia="Arial" w:hAnsi="Arial" w:cs="Arial"/>
          <w:color w:val="auto"/>
          <w:sz w:val="24"/>
          <w:u w:val="none"/>
        </w:rPr>
        <w:t>2007,</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w:t>
      </w:r>
      <w:r w:rsidR="00735F5A">
        <w:fldChar w:fldCharType="begin"/>
      </w:r>
      <w:r w:rsidR="00735F5A">
        <w:instrText xml:space="preserve"> HYPERLINK "file:///C:\\Users\\00042760\\Desktop\\Gunashinge%20et%20al%20-%20New%20Resistances%20to%20WLS%20%20-%20Crop%20Protection%20Sept%202015%20PLAGSCAN%20VERSION%207%20Sept.docx" \l "h.2jxsxqh" </w:instrText>
      </w:r>
      <w:r w:rsidR="00735F5A">
        <w:fldChar w:fldCharType="separate"/>
      </w:r>
      <w:r w:rsidRPr="00886DB8">
        <w:rPr>
          <w:rStyle w:val="Hyperlink"/>
          <w:rFonts w:ascii="Arial" w:eastAsia="Arial" w:hAnsi="Arial" w:cs="Arial"/>
          <w:color w:val="auto"/>
          <w:sz w:val="24"/>
          <w:u w:val="none"/>
        </w:rPr>
        <w:t xml:space="preserve">Gunasinghe </w:t>
      </w:r>
      <w:r w:rsidRPr="00886DB8">
        <w:rPr>
          <w:rStyle w:val="Hyperlink"/>
          <w:rFonts w:ascii="Arial" w:eastAsia="Arial" w:hAnsi="Arial" w:cs="Arial"/>
          <w:i/>
          <w:color w:val="auto"/>
          <w:sz w:val="24"/>
          <w:u w:val="none"/>
        </w:rPr>
        <w:t>et al</w:t>
      </w:r>
      <w:r w:rsidRPr="00886DB8">
        <w:rPr>
          <w:rStyle w:val="Hyperlink"/>
          <w:rFonts w:ascii="Arial" w:eastAsia="Arial" w:hAnsi="Arial" w:cs="Arial"/>
          <w:color w:val="auto"/>
          <w:sz w:val="24"/>
          <w:u w:val="none"/>
        </w:rPr>
        <w:t>., 2013)</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A mycelial suspension was chosen over a conidial suspension to initiate the disease epidemic as the pathogen, at best, sporulates poorly on agar media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&lt;EndNote&gt;&lt;Cite&gt;&lt;Author&gt;Miller&lt;/Author&gt;&lt;Year&gt;1948&lt;/Year&gt;&lt;RecNum&gt;125&lt;/RecNum&gt;&lt;DisplayText&gt;(Crossan, 1954; Miller and McWhorter, 1948)&lt;/DisplayText&gt;&lt;record&gt;&lt;rec-number&gt;125&lt;/rec-number&gt;&lt;foreign-keys&gt;&lt;key app="EN" db-id="fwaeassdwzaxeoewe0bx229kpa9t0az5axpw"&gt;125&lt;/key&gt;&lt;/foreign-keys&gt;&lt;ref-type name="Journal Article"&gt;17&lt;/ref-type&gt;&lt;contributors&gt;&lt;authors&gt;&lt;author&gt;Miller, P. W.  &lt;/author&gt;&lt;author&gt;McWhorter, F. P.&lt;/author&gt;&lt;/authors&gt;&lt;/contributors&gt;&lt;titles&gt;&lt;title&gt;&lt;style face="normal" font="default" size="100%"&gt;A disease of cabbage and other crucifers due to &lt;/style&gt;&lt;style face="italic" font="default" size="100%"&gt;Cercosporella brassicae&lt;/style&gt;&lt;/title&gt;&lt;secondary-title&gt;Phytopathology&lt;/secondary-title&gt;&lt;/titles&gt;&lt;periodical&gt;&lt;full-title&gt;Phytopathology&lt;/full-title&gt;&lt;abbr-1&gt;Phytopathology&lt;/abbr-1&gt;&lt;/periodical&gt;&lt;pages&gt;893 - 898&lt;/pages&gt;&lt;volume&gt;38&lt;/volume&gt;&lt;section&gt;893&lt;/section&gt;&lt;dates&gt;&lt;year&gt;1948&lt;/year&gt;&lt;/dates&gt;&lt;urls&gt;&lt;/urls&gt;&lt;/record&gt;&lt;/Cite&gt;&lt;Cite&gt;&lt;Author&gt;Crossan&lt;/Author&gt;&lt;Year&gt;1954&lt;/Year&gt;&lt;RecNum&gt;127&lt;/RecNum&gt;&lt;record&gt;&lt;rec-number&gt;127&lt;/rec-number&gt;&lt;foreign-keys&gt;&lt;key app="EN" db-id="fwaeassdwzaxeoewe0bx229kpa9t0az5axpw"&gt;127&lt;/key&gt;&lt;/foreign-keys&gt;&lt;ref-type name="Journal Article"&gt;17&lt;/ref-type&gt;&lt;contributors&gt;&lt;authors&gt;&lt;author&gt;Crossan, D.F.&lt;/author&gt;&lt;/authors&gt;&lt;/contributors&gt;&lt;titles&gt;&lt;title&gt;&lt;style face="italic" font="default" size="100%"&gt;Cercosporella &lt;/style&gt;&lt;style face="normal" font="default" size="100%"&gt;leafspot of crucifers&lt;/style&gt;&lt;/title&gt;&lt;secondary-title&gt;North Carolina Agricultural Experiment Station Technical Bulletin&lt;/secondary-title&gt;&lt;/titles&gt;&lt;periodical&gt;&lt;full-title&gt;North Carolina Agricultural Experiment Station Technical Bulletin&lt;/full-title&gt;&lt;/periodical&gt;&lt;pages&gt;23&lt;/pages&gt;&lt;volume&gt;109&lt;/volume&gt;&lt;dates&gt;&lt;year&gt;1954&lt;/year&gt;&lt;/dates&gt;&lt;urls&gt;&lt;/urls&gt;&lt;/record&gt;&lt;/Cite&gt;&lt;/EndNote&gt;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"_ENREF_11" \o "Crossan, 1954 #127" </w:instrText>
      </w:r>
      <w:r w:rsidR="00735F5A">
        <w:fldChar w:fldCharType="separate"/>
      </w:r>
      <w:r w:rsidR="00257E64" w:rsidRPr="00257E64">
        <w:rPr>
          <w:rFonts w:ascii="Arial" w:eastAsia="Arial" w:hAnsi="Arial" w:cs="Arial"/>
          <w:noProof/>
          <w:sz w:val="24"/>
        </w:rPr>
        <w:t>Crossan, 1954</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"_ENREF_22" \o "Miller, 1948 #125" </w:instrText>
      </w:r>
      <w:r w:rsidR="00735F5A">
        <w:fldChar w:fldCharType="separate"/>
      </w:r>
      <w:r w:rsidR="00257E64" w:rsidRPr="00257E64">
        <w:rPr>
          <w:rFonts w:ascii="Arial" w:eastAsia="Arial" w:hAnsi="Arial" w:cs="Arial"/>
          <w:noProof/>
          <w:sz w:val="24"/>
        </w:rPr>
        <w:t>Miller and McWhorter, 1948</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w:t>
      </w:r>
    </w:p>
    <w:p w:rsidR="00D009EB" w:rsidRPr="00886DB8" w:rsidRDefault="00D009EB" w:rsidP="00D009EB">
      <w:pPr>
        <w:pStyle w:val="Normal1"/>
        <w:spacing w:after="0" w:line="480" w:lineRule="auto"/>
        <w:ind w:firstLine="284"/>
        <w:jc w:val="both"/>
      </w:pPr>
      <w:r w:rsidRPr="00886DB8">
        <w:rPr>
          <w:rFonts w:ascii="Arial" w:eastAsia="Arial" w:hAnsi="Arial" w:cs="Arial"/>
          <w:sz w:val="24"/>
        </w:rPr>
        <w:t>Isolates sub-cultured on to MEA were incubated at 20</w:t>
      </w:r>
      <w:r w:rsidRPr="00886DB8">
        <w:rPr>
          <w:rFonts w:ascii="Arial" w:eastAsia="Arial" w:hAnsi="Arial" w:cs="Arial"/>
          <w:sz w:val="24"/>
          <w:vertAlign w:val="superscript"/>
        </w:rPr>
        <w:t>o</w:t>
      </w:r>
      <w:r w:rsidRPr="00886DB8">
        <w:rPr>
          <w:rFonts w:ascii="Arial" w:eastAsia="Arial" w:hAnsi="Arial" w:cs="Arial"/>
          <w:sz w:val="24"/>
        </w:rPr>
        <w:t>C for at least two weeks and mycelium scraped from the leading edge of each isolate were aseptically transferred into Erlenmeyer flasks (250 mL) containing 150 mL of Malt Extract Broth (MEB: malt extract 20.0 g L</w:t>
      </w:r>
      <w:r w:rsidRPr="00886DB8">
        <w:rPr>
          <w:rFonts w:ascii="Arial" w:eastAsia="Arial" w:hAnsi="Arial" w:cs="Arial"/>
          <w:sz w:val="24"/>
          <w:vertAlign w:val="superscript"/>
        </w:rPr>
        <w:t>-1</w:t>
      </w:r>
      <w:r w:rsidRPr="00886DB8">
        <w:rPr>
          <w:rFonts w:ascii="Arial" w:eastAsia="Arial" w:hAnsi="Arial" w:cs="Arial"/>
          <w:sz w:val="24"/>
        </w:rPr>
        <w:t>, glucose 20.0 g L</w:t>
      </w:r>
      <w:r w:rsidRPr="00886DB8">
        <w:rPr>
          <w:rFonts w:ascii="Arial" w:eastAsia="Arial" w:hAnsi="Arial" w:cs="Arial"/>
          <w:sz w:val="24"/>
          <w:vertAlign w:val="superscript"/>
        </w:rPr>
        <w:t>-1</w:t>
      </w:r>
      <w:r w:rsidRPr="00886DB8">
        <w:rPr>
          <w:rFonts w:ascii="Arial" w:eastAsia="Arial" w:hAnsi="Arial" w:cs="Arial"/>
          <w:sz w:val="24"/>
        </w:rPr>
        <w:t>, and peptone 1.0 g L</w:t>
      </w:r>
      <w:r w:rsidRPr="00886DB8">
        <w:rPr>
          <w:rFonts w:ascii="Arial" w:eastAsia="Arial" w:hAnsi="Arial" w:cs="Arial"/>
          <w:sz w:val="24"/>
          <w:vertAlign w:val="superscript"/>
        </w:rPr>
        <w:t>-1</w:t>
      </w:r>
      <w:r w:rsidRPr="00886DB8">
        <w:rPr>
          <w:rFonts w:ascii="Arial" w:eastAsia="Arial" w:hAnsi="Arial" w:cs="Arial"/>
          <w:sz w:val="24"/>
        </w:rPr>
        <w:t>). The liquid cultures were incubated on a rotary platform shaker (Innova™ 2100, New Brunswick Scientific) at 150 rpm at 25</w:t>
      </w:r>
      <w:r w:rsidRPr="00886DB8">
        <w:rPr>
          <w:rFonts w:ascii="Arial" w:eastAsia="Arial" w:hAnsi="Arial" w:cs="Arial"/>
          <w:sz w:val="24"/>
          <w:vertAlign w:val="superscript"/>
        </w:rPr>
        <w:t>o</w:t>
      </w:r>
      <w:r w:rsidRPr="00886DB8">
        <w:rPr>
          <w:rFonts w:ascii="Arial" w:eastAsia="Arial" w:hAnsi="Arial" w:cs="Arial"/>
          <w:sz w:val="24"/>
        </w:rPr>
        <w:t xml:space="preserve">C. After 14 days, cultures of all four isolates with were mixed in equal </w:t>
      </w:r>
      <w:r w:rsidRPr="00886DB8">
        <w:rPr>
          <w:rFonts w:ascii="Arial" w:eastAsia="Arial" w:hAnsi="Arial" w:cs="Arial"/>
          <w:sz w:val="24"/>
        </w:rPr>
        <w:lastRenderedPageBreak/>
        <w:t>volumes and blended for 5 min (Kambrook</w:t>
      </w:r>
      <w:r w:rsidRPr="00886DB8">
        <w:rPr>
          <w:rFonts w:ascii="Arial" w:eastAsia="Arial" w:hAnsi="Arial" w:cs="Arial"/>
          <w:sz w:val="24"/>
          <w:vertAlign w:val="superscript"/>
        </w:rPr>
        <w:t>®</w:t>
      </w:r>
      <w:r w:rsidRPr="00886DB8">
        <w:rPr>
          <w:rFonts w:ascii="Arial" w:eastAsia="Arial" w:hAnsi="Arial" w:cs="Arial"/>
          <w:sz w:val="24"/>
        </w:rPr>
        <w:t xml:space="preserve">, Mega Blender) to make the inoculum mixture of </w:t>
      </w:r>
      <w:r w:rsidRPr="00886DB8">
        <w:rPr>
          <w:rFonts w:ascii="Arial" w:eastAsia="Arial" w:hAnsi="Arial" w:cs="Arial"/>
          <w:i/>
          <w:sz w:val="24"/>
        </w:rPr>
        <w:t>P. capsellae</w:t>
      </w:r>
      <w:r w:rsidRPr="00886DB8">
        <w:rPr>
          <w:rFonts w:ascii="Arial" w:eastAsia="Arial" w:hAnsi="Arial" w:cs="Arial"/>
          <w:sz w:val="24"/>
        </w:rPr>
        <w:t xml:space="preserve"> mycelial fragments. The final concentration of mycelial fragments was adjusted to 4 x 10</w:t>
      </w:r>
      <w:r w:rsidRPr="00886DB8">
        <w:rPr>
          <w:rFonts w:ascii="Arial" w:eastAsia="Arial" w:hAnsi="Arial" w:cs="Arial"/>
          <w:sz w:val="24"/>
          <w:vertAlign w:val="superscript"/>
        </w:rPr>
        <w:t>6</w:t>
      </w:r>
      <w:r w:rsidRPr="00886DB8">
        <w:rPr>
          <w:rFonts w:ascii="Arial" w:eastAsia="Arial" w:hAnsi="Arial" w:cs="Arial"/>
          <w:sz w:val="24"/>
        </w:rPr>
        <w:t xml:space="preserve"> mL</w:t>
      </w:r>
      <w:r w:rsidRPr="00886DB8">
        <w:rPr>
          <w:rFonts w:ascii="Arial" w:eastAsia="Arial" w:hAnsi="Arial" w:cs="Arial"/>
          <w:sz w:val="24"/>
          <w:vertAlign w:val="superscript"/>
        </w:rPr>
        <w:t>-1</w:t>
      </w:r>
      <w:r w:rsidRPr="00886DB8">
        <w:rPr>
          <w:rFonts w:ascii="Arial" w:eastAsia="Arial" w:hAnsi="Arial" w:cs="Arial"/>
          <w:sz w:val="24"/>
        </w:rPr>
        <w:t xml:space="preserve"> fragments using a haemocytometer. Plants at </w:t>
      </w:r>
      <w:r w:rsidR="00CA12FA">
        <w:rPr>
          <w:rFonts w:ascii="Arial" w:eastAsia="Arial" w:hAnsi="Arial" w:cs="Arial"/>
          <w:sz w:val="24"/>
        </w:rPr>
        <w:t xml:space="preserve">the </w:t>
      </w:r>
      <w:r w:rsidRPr="00886DB8">
        <w:rPr>
          <w:rFonts w:ascii="Arial" w:eastAsia="Arial" w:hAnsi="Arial" w:cs="Arial"/>
          <w:sz w:val="24"/>
        </w:rPr>
        <w:t>4-6 leaf stage (approximately 7-8 weeks of age) were inoculated with th</w:t>
      </w:r>
      <w:r w:rsidR="00CA12FA">
        <w:rPr>
          <w:rFonts w:ascii="Arial" w:eastAsia="Arial" w:hAnsi="Arial" w:cs="Arial"/>
          <w:sz w:val="24"/>
        </w:rPr>
        <w:t>e</w:t>
      </w:r>
      <w:r w:rsidRPr="00886DB8">
        <w:rPr>
          <w:rFonts w:ascii="Arial" w:eastAsia="Arial" w:hAnsi="Arial" w:cs="Arial"/>
          <w:sz w:val="24"/>
        </w:rPr>
        <w:t xml:space="preserve"> mycelial fragments mixture (4 x 10</w:t>
      </w:r>
      <w:r w:rsidRPr="00886DB8">
        <w:rPr>
          <w:rFonts w:ascii="Arial" w:eastAsia="Arial" w:hAnsi="Arial" w:cs="Arial"/>
          <w:sz w:val="24"/>
          <w:vertAlign w:val="superscript"/>
        </w:rPr>
        <w:t>6</w:t>
      </w:r>
      <w:r w:rsidRPr="00886DB8">
        <w:rPr>
          <w:rFonts w:ascii="Arial" w:eastAsia="Arial" w:hAnsi="Arial" w:cs="Arial"/>
          <w:sz w:val="24"/>
        </w:rPr>
        <w:t xml:space="preserve"> mL</w:t>
      </w:r>
      <w:r w:rsidRPr="00886DB8">
        <w:rPr>
          <w:rFonts w:ascii="Arial" w:eastAsia="Arial" w:hAnsi="Arial" w:cs="Arial"/>
          <w:sz w:val="24"/>
          <w:vertAlign w:val="superscript"/>
        </w:rPr>
        <w:t>-1</w:t>
      </w:r>
      <w:r w:rsidRPr="00886DB8">
        <w:rPr>
          <w:rFonts w:ascii="Arial" w:eastAsia="Arial" w:hAnsi="Arial" w:cs="Arial"/>
          <w:sz w:val="24"/>
        </w:rPr>
        <w:t xml:space="preserve">) using a </w:t>
      </w:r>
      <w:r w:rsidR="008A2FFB" w:rsidRPr="009E1999">
        <w:rPr>
          <w:rFonts w:ascii="Arial" w:eastAsia="Arial" w:hAnsi="Arial" w:cs="Arial"/>
          <w:color w:val="auto"/>
          <w:sz w:val="24"/>
        </w:rPr>
        <w:t xml:space="preserve">hand-held and </w:t>
      </w:r>
      <w:r w:rsidR="00423B0A" w:rsidRPr="009E1999">
        <w:rPr>
          <w:rFonts w:ascii="Arial" w:eastAsia="Arial" w:hAnsi="Arial" w:cs="Arial"/>
          <w:color w:val="auto"/>
          <w:sz w:val="24"/>
        </w:rPr>
        <w:t>hand-</w:t>
      </w:r>
      <w:r w:rsidR="008A2FFB" w:rsidRPr="009E1999">
        <w:rPr>
          <w:rFonts w:ascii="Arial" w:eastAsia="Arial" w:hAnsi="Arial" w:cs="Arial"/>
          <w:color w:val="auto"/>
          <w:sz w:val="24"/>
        </w:rPr>
        <w:t>operated</w:t>
      </w:r>
      <w:r w:rsidRPr="00886DB8">
        <w:rPr>
          <w:rFonts w:ascii="Arial" w:eastAsia="Arial" w:hAnsi="Arial" w:cs="Arial"/>
          <w:sz w:val="24"/>
        </w:rPr>
        <w:t xml:space="preserve"> aerosol sprayer. Thereafter</w:t>
      </w:r>
      <w:r w:rsidR="0058735C">
        <w:rPr>
          <w:rFonts w:ascii="Arial" w:eastAsia="Arial" w:hAnsi="Arial" w:cs="Arial"/>
          <w:sz w:val="24"/>
        </w:rPr>
        <w:t>,</w:t>
      </w:r>
      <w:r w:rsidRPr="00886DB8">
        <w:rPr>
          <w:rFonts w:ascii="Arial" w:eastAsia="Arial" w:hAnsi="Arial" w:cs="Arial"/>
          <w:sz w:val="24"/>
        </w:rPr>
        <w:t xml:space="preserve"> another two sequential inoculations were made at two-week intervals. Inoculum was applied in the late afternoon </w:t>
      </w:r>
      <w:r w:rsidR="00CA12FA">
        <w:rPr>
          <w:rFonts w:ascii="Arial" w:eastAsia="Arial" w:hAnsi="Arial" w:cs="Arial"/>
          <w:sz w:val="24"/>
        </w:rPr>
        <w:t>followed by the</w:t>
      </w:r>
      <w:r w:rsidRPr="00886DB8">
        <w:rPr>
          <w:rFonts w:ascii="Arial" w:eastAsia="Arial" w:hAnsi="Arial" w:cs="Arial"/>
          <w:sz w:val="24"/>
        </w:rPr>
        <w:t xml:space="preserve"> conducive</w:t>
      </w:r>
      <w:r w:rsidR="00CA12FA">
        <w:rPr>
          <w:rFonts w:ascii="Arial" w:eastAsia="Arial" w:hAnsi="Arial" w:cs="Arial"/>
          <w:sz w:val="24"/>
        </w:rPr>
        <w:t>,</w:t>
      </w:r>
      <w:r w:rsidRPr="00886DB8">
        <w:rPr>
          <w:rFonts w:ascii="Arial" w:eastAsia="Arial" w:hAnsi="Arial" w:cs="Arial"/>
          <w:sz w:val="24"/>
        </w:rPr>
        <w:t xml:space="preserve"> high humidity environment </w:t>
      </w:r>
      <w:r w:rsidR="0058735C">
        <w:rPr>
          <w:rFonts w:ascii="Arial" w:eastAsia="Arial" w:hAnsi="Arial" w:cs="Arial"/>
          <w:sz w:val="24"/>
        </w:rPr>
        <w:t xml:space="preserve">overnight </w:t>
      </w:r>
      <w:r w:rsidR="000469C8">
        <w:rPr>
          <w:rFonts w:ascii="Arial" w:eastAsia="Arial" w:hAnsi="Arial" w:cs="Arial"/>
          <w:sz w:val="24"/>
        </w:rPr>
        <w:t xml:space="preserve">which would </w:t>
      </w:r>
      <w:r w:rsidRPr="00886DB8">
        <w:rPr>
          <w:rFonts w:ascii="Arial" w:eastAsia="Arial" w:hAnsi="Arial" w:cs="Arial"/>
          <w:sz w:val="24"/>
        </w:rPr>
        <w:t>maximis</w:t>
      </w:r>
      <w:r w:rsidR="000469C8">
        <w:rPr>
          <w:rFonts w:ascii="Arial" w:eastAsia="Arial" w:hAnsi="Arial" w:cs="Arial"/>
          <w:sz w:val="24"/>
        </w:rPr>
        <w:t>e</w:t>
      </w:r>
      <w:r w:rsidRPr="00886DB8">
        <w:rPr>
          <w:rFonts w:ascii="Arial" w:eastAsia="Arial" w:hAnsi="Arial" w:cs="Arial"/>
          <w:sz w:val="24"/>
        </w:rPr>
        <w:t xml:space="preserve"> infection.</w:t>
      </w:r>
    </w:p>
    <w:p w:rsidR="00D009EB" w:rsidRPr="00886DB8" w:rsidRDefault="00D009EB" w:rsidP="00D009EB">
      <w:pPr>
        <w:pStyle w:val="Normal1"/>
        <w:spacing w:after="0" w:line="480" w:lineRule="auto"/>
        <w:ind w:firstLine="284"/>
        <w:jc w:val="both"/>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sz w:val="24"/>
        </w:rPr>
        <w:t xml:space="preserve"> </w:t>
      </w:r>
      <w:r w:rsidRPr="00886DB8">
        <w:rPr>
          <w:rFonts w:ascii="Arial" w:eastAsia="Arial" w:hAnsi="Arial" w:cs="Arial"/>
          <w:i/>
          <w:sz w:val="24"/>
        </w:rPr>
        <w:t>2.5</w:t>
      </w:r>
      <w:r w:rsidR="00886DB8" w:rsidRPr="00886DB8">
        <w:rPr>
          <w:rFonts w:ascii="Arial" w:eastAsia="Arial" w:hAnsi="Arial" w:cs="Arial"/>
          <w:i/>
          <w:sz w:val="24"/>
        </w:rPr>
        <w:t>.</w:t>
      </w:r>
      <w:r w:rsidRPr="00886DB8">
        <w:rPr>
          <w:rFonts w:ascii="Arial" w:eastAsia="Arial" w:hAnsi="Arial" w:cs="Arial"/>
          <w:i/>
          <w:sz w:val="24"/>
        </w:rPr>
        <w:t xml:space="preserve"> Disease assessments</w:t>
      </w:r>
    </w:p>
    <w:p w:rsidR="00D009EB" w:rsidRPr="00886DB8" w:rsidRDefault="00D009EB" w:rsidP="00D009EB">
      <w:pPr>
        <w:pStyle w:val="Normal1"/>
        <w:spacing w:after="0" w:line="480" w:lineRule="auto"/>
        <w:jc w:val="both"/>
        <w:rPr>
          <w:i/>
        </w:rPr>
      </w:pPr>
    </w:p>
    <w:p w:rsidR="00D009EB" w:rsidRPr="00886DB8" w:rsidRDefault="00D009EB" w:rsidP="00886DB8">
      <w:pPr>
        <w:pStyle w:val="Normal1"/>
        <w:spacing w:after="0" w:line="480" w:lineRule="auto"/>
        <w:jc w:val="both"/>
        <w:rPr>
          <w:rFonts w:ascii="Arial" w:eastAsia="Arial" w:hAnsi="Arial" w:cs="Arial"/>
          <w:sz w:val="24"/>
        </w:rPr>
      </w:pPr>
      <w:r w:rsidRPr="00886DB8">
        <w:rPr>
          <w:rFonts w:ascii="Arial" w:eastAsia="Arial" w:hAnsi="Arial" w:cs="Arial"/>
          <w:sz w:val="24"/>
        </w:rPr>
        <w:t>Plants were assessed weekly for white leaf spot disease from approximately 30 d</w:t>
      </w:r>
      <w:r w:rsidR="004D1018">
        <w:rPr>
          <w:rFonts w:ascii="Arial" w:eastAsia="Arial" w:hAnsi="Arial" w:cs="Arial"/>
          <w:sz w:val="24"/>
        </w:rPr>
        <w:t>ays</w:t>
      </w:r>
      <w:r w:rsidRPr="00886DB8">
        <w:rPr>
          <w:rFonts w:ascii="Arial" w:eastAsia="Arial" w:hAnsi="Arial" w:cs="Arial"/>
          <w:sz w:val="24"/>
        </w:rPr>
        <w:t xml:space="preserve"> after the third inoculation for four weeks. </w:t>
      </w:r>
      <w:r w:rsidR="004D1018">
        <w:rPr>
          <w:rFonts w:ascii="Arial" w:eastAsia="Arial" w:hAnsi="Arial" w:cs="Arial"/>
          <w:sz w:val="24"/>
        </w:rPr>
        <w:t>D</w:t>
      </w:r>
      <w:r w:rsidRPr="00886DB8">
        <w:rPr>
          <w:rFonts w:ascii="Arial" w:eastAsia="Arial" w:hAnsi="Arial" w:cs="Arial"/>
          <w:sz w:val="24"/>
        </w:rPr>
        <w:t xml:space="preserve">isease incidence and the amount of leaf collapse </w:t>
      </w:r>
      <w:r w:rsidR="008A60E6">
        <w:rPr>
          <w:rFonts w:ascii="Arial" w:eastAsia="Arial" w:hAnsi="Arial" w:cs="Arial"/>
          <w:sz w:val="24"/>
        </w:rPr>
        <w:t xml:space="preserve">due to </w:t>
      </w:r>
      <w:r w:rsidRPr="00886DB8">
        <w:rPr>
          <w:rFonts w:ascii="Arial" w:eastAsia="Arial" w:hAnsi="Arial" w:cs="Arial"/>
          <w:sz w:val="24"/>
        </w:rPr>
        <w:t xml:space="preserve">white leaf spot </w:t>
      </w:r>
      <w:r w:rsidR="008A60E6">
        <w:rPr>
          <w:rFonts w:ascii="Arial" w:eastAsia="Arial" w:hAnsi="Arial" w:cs="Arial"/>
          <w:sz w:val="24"/>
        </w:rPr>
        <w:t xml:space="preserve">were assessed </w:t>
      </w:r>
      <w:r w:rsidRPr="00886DB8">
        <w:rPr>
          <w:rFonts w:ascii="Arial" w:eastAsia="Arial" w:hAnsi="Arial" w:cs="Arial"/>
          <w:sz w:val="24"/>
        </w:rPr>
        <w:t>on each genotype in both field trials as follows.</w:t>
      </w:r>
    </w:p>
    <w:p w:rsidR="008A60E6" w:rsidRPr="00886DB8" w:rsidRDefault="00D009EB" w:rsidP="008A60E6">
      <w:pPr>
        <w:pStyle w:val="Normal1"/>
        <w:spacing w:after="0" w:line="480" w:lineRule="auto"/>
        <w:ind w:firstLine="284"/>
        <w:jc w:val="both"/>
      </w:pPr>
      <w:r w:rsidRPr="00886DB8">
        <w:rPr>
          <w:rFonts w:ascii="Arial" w:eastAsia="Arial" w:hAnsi="Arial" w:cs="Arial"/>
          <w:sz w:val="24"/>
        </w:rPr>
        <w:t xml:space="preserve">First, the percentage leaves diseased was assessed for each of 10 plants per each row for each genotype using a 0 - 10 disease incidence scale for white leaf spot leaf </w:t>
      </w:r>
      <w:r w:rsidR="00D1449E" w:rsidRPr="00886DB8">
        <w:rPr>
          <w:rFonts w:ascii="Arial" w:eastAsia="Arial" w:hAnsi="Arial" w:cs="Arial"/>
          <w:sz w:val="24"/>
        </w:rPr>
        <w:fldChar w:fldCharType="begin">
          <w:fldData xml:space="preserve">PEVuZE5vdGU+PENpdGU+PEF1dGhvcj5CYXJiZXR0aTwvQXV0aG9yPjxZZWFyPjE5ODc8L1llYXI+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</w:fldData>
        </w:fldChar>
      </w:r>
      <w:r w:rsidRPr="00886DB8">
        <w:rPr>
          <w:rFonts w:ascii="Arial" w:eastAsia="Arial" w:hAnsi="Arial" w:cs="Arial"/>
          <w:sz w:val="24"/>
        </w:rPr>
        <w:instrText xml:space="preserve"> ADDIN EN.CITE </w:instrText>
      </w:r>
      <w:r w:rsidR="00D1449E" w:rsidRPr="00886DB8">
        <w:rPr>
          <w:rFonts w:ascii="Arial" w:eastAsia="Arial" w:hAnsi="Arial" w:cs="Arial"/>
          <w:sz w:val="24"/>
        </w:rPr>
        <w:fldChar w:fldCharType="begin">
          <w:fldData xml:space="preserve">PEVuZE5vdGU+PENpdGU+PEF1dGhvcj5CYXJiZXR0aTwvQXV0aG9yPjxZZWFyPjE5ODc8L1llYXI+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</w:fldData>
        </w:fldChar>
      </w:r>
      <w:r w:rsidRPr="00886DB8">
        <w:rPr>
          <w:rFonts w:ascii="Arial" w:eastAsia="Arial" w:hAnsi="Arial" w:cs="Arial"/>
          <w:sz w:val="24"/>
        </w:rPr>
        <w:instrText xml:space="preserve"> ADDIN EN.CITE.DATA </w:instrText>
      </w:r>
      <w:r w:rsidR="00D1449E" w:rsidRPr="00886DB8">
        <w:rPr>
          <w:rFonts w:ascii="Arial" w:eastAsia="Arial" w:hAnsi="Arial" w:cs="Arial"/>
          <w:sz w:val="24"/>
        </w:rPr>
      </w:r>
      <w:r w:rsidR="00D1449E" w:rsidRPr="00886DB8">
        <w:rPr>
          <w:rFonts w:ascii="Arial" w:eastAsia="Arial" w:hAnsi="Arial" w:cs="Arial"/>
          <w:sz w:val="24"/>
        </w:rPr>
        <w:fldChar w:fldCharType="end"/>
      </w:r>
      <w:r w:rsidR="00D1449E" w:rsidRPr="00886DB8">
        <w:rPr>
          <w:rFonts w:ascii="Arial" w:eastAsia="Arial" w:hAnsi="Arial" w:cs="Arial"/>
          <w:sz w:val="24"/>
        </w:rPr>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"_ENREF_3" \o "Barbetti, 1987 #202" </w:instrText>
      </w:r>
      <w:r w:rsidR="00735F5A">
        <w:fldChar w:fldCharType="separate"/>
      </w:r>
      <w:r w:rsidR="00257E64" w:rsidRPr="00257E64">
        <w:rPr>
          <w:rFonts w:ascii="Arial" w:eastAsia="Arial" w:hAnsi="Arial" w:cs="Arial"/>
          <w:noProof/>
          <w:sz w:val="24"/>
        </w:rPr>
        <w:t>Barbetti, 1987</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"_ENREF_13" \o "Eshraghi, 2007 #93" </w:instrText>
      </w:r>
      <w:r w:rsidR="00735F5A">
        <w:fldChar w:fldCharType="separate"/>
      </w:r>
      <w:r w:rsidR="00257E64" w:rsidRPr="00257E64">
        <w:rPr>
          <w:rFonts w:ascii="Arial" w:eastAsia="Arial" w:hAnsi="Arial" w:cs="Arial"/>
          <w:noProof/>
          <w:sz w:val="24"/>
        </w:rPr>
        <w:t xml:space="preserve">Eshraghi </w:t>
      </w:r>
      <w:r w:rsidR="00257E64" w:rsidRPr="00257E64">
        <w:rPr>
          <w:rFonts w:ascii="Arial" w:eastAsia="Arial" w:hAnsi="Arial" w:cs="Arial"/>
          <w:i/>
          <w:noProof/>
          <w:sz w:val="24"/>
        </w:rPr>
        <w:t>et al.</w:t>
      </w:r>
      <w:r w:rsidR="00257E64" w:rsidRPr="00257E64">
        <w:rPr>
          <w:rFonts w:ascii="Arial" w:eastAsia="Arial" w:hAnsi="Arial" w:cs="Arial"/>
          <w:noProof/>
          <w:sz w:val="24"/>
        </w:rPr>
        <w:t>, 2007</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fldChar w:fldCharType="end"/>
      </w:r>
      <w:r w:rsidRPr="00886DB8">
        <w:rPr>
          <w:rFonts w:ascii="Arial" w:eastAsia="Arial" w:hAnsi="Arial" w:cs="Arial"/>
          <w:sz w:val="24"/>
        </w:rPr>
        <w:t>, where 0 = nil disease, 1 = 1–10%, 2 = 11–20%, 3 = 21–30%, 4 = 31–40%, 5 = 41–50%, 6 = 51–60%, 7 = 61–70%, 8 = 71–80%, 9 = 81–90%, 10 = 91–100% of leaves diseased. Area under disease progress curve (AUDPC) values for each genotype were subsequently calculated from these independent disease incidence scores using the formula Y= ∑ [(X</w:t>
      </w:r>
      <w:r w:rsidRPr="00886DB8">
        <w:rPr>
          <w:rFonts w:ascii="Arial" w:eastAsia="Arial" w:hAnsi="Arial" w:cs="Arial"/>
          <w:sz w:val="24"/>
          <w:vertAlign w:val="subscript"/>
        </w:rPr>
        <w:t>i</w:t>
      </w:r>
      <w:r w:rsidRPr="00886DB8">
        <w:rPr>
          <w:rFonts w:ascii="Arial" w:eastAsia="Arial" w:hAnsi="Arial" w:cs="Arial"/>
          <w:sz w:val="24"/>
        </w:rPr>
        <w:t xml:space="preserve"> + X</w:t>
      </w:r>
      <w:r w:rsidRPr="00886DB8">
        <w:rPr>
          <w:rFonts w:ascii="Arial" w:eastAsia="Arial" w:hAnsi="Arial" w:cs="Arial"/>
          <w:sz w:val="24"/>
          <w:vertAlign w:val="subscript"/>
        </w:rPr>
        <w:t>i+1</w:t>
      </w:r>
      <w:r w:rsidRPr="00886DB8">
        <w:rPr>
          <w:rFonts w:ascii="Arial" w:eastAsia="Arial" w:hAnsi="Arial" w:cs="Arial"/>
          <w:sz w:val="24"/>
        </w:rPr>
        <w:t>)/2] (t</w:t>
      </w:r>
      <w:r w:rsidRPr="00886DB8">
        <w:rPr>
          <w:rFonts w:ascii="Arial" w:eastAsia="Arial" w:hAnsi="Arial" w:cs="Arial"/>
          <w:sz w:val="24"/>
          <w:vertAlign w:val="subscript"/>
        </w:rPr>
        <w:t xml:space="preserve">i+1 </w:t>
      </w:r>
      <w:r w:rsidRPr="00886DB8">
        <w:rPr>
          <w:rFonts w:ascii="Arial" w:eastAsia="Arial" w:hAnsi="Arial" w:cs="Arial"/>
          <w:sz w:val="24"/>
        </w:rPr>
        <w:t>- t</w:t>
      </w:r>
      <w:r w:rsidRPr="00886DB8">
        <w:rPr>
          <w:rFonts w:ascii="Arial" w:eastAsia="Arial" w:hAnsi="Arial" w:cs="Arial"/>
          <w:sz w:val="24"/>
          <w:vertAlign w:val="subscript"/>
        </w:rPr>
        <w:t>i</w:t>
      </w:r>
      <w:r w:rsidRPr="00886DB8">
        <w:rPr>
          <w:rFonts w:ascii="Arial" w:eastAsia="Arial" w:hAnsi="Arial" w:cs="Arial"/>
          <w:sz w:val="24"/>
        </w:rPr>
        <w:t>), where Y is the AUDPC, X</w:t>
      </w:r>
      <w:r w:rsidRPr="00886DB8">
        <w:rPr>
          <w:rFonts w:ascii="Arial" w:eastAsia="Arial" w:hAnsi="Arial" w:cs="Arial"/>
          <w:sz w:val="24"/>
          <w:vertAlign w:val="subscript"/>
        </w:rPr>
        <w:t>i</w:t>
      </w:r>
      <w:r w:rsidRPr="00886DB8">
        <w:rPr>
          <w:rFonts w:ascii="Arial" w:eastAsia="Arial" w:hAnsi="Arial" w:cs="Arial"/>
          <w:sz w:val="24"/>
        </w:rPr>
        <w:t xml:space="preserve"> is the white leaf spot leaf disease incidence of the i</w:t>
      </w:r>
      <w:r w:rsidRPr="00886DB8">
        <w:rPr>
          <w:rFonts w:ascii="Arial" w:eastAsia="Arial" w:hAnsi="Arial" w:cs="Arial"/>
          <w:sz w:val="24"/>
          <w:vertAlign w:val="superscript"/>
        </w:rPr>
        <w:t>th</w:t>
      </w:r>
      <w:r w:rsidRPr="00886DB8">
        <w:rPr>
          <w:rFonts w:ascii="Arial" w:eastAsia="Arial" w:hAnsi="Arial" w:cs="Arial"/>
          <w:sz w:val="24"/>
        </w:rPr>
        <w:t xml:space="preserve"> evaluation, X</w:t>
      </w:r>
      <w:r w:rsidRPr="00886DB8">
        <w:rPr>
          <w:rFonts w:ascii="Arial" w:eastAsia="Arial" w:hAnsi="Arial" w:cs="Arial"/>
          <w:sz w:val="24"/>
          <w:vertAlign w:val="subscript"/>
        </w:rPr>
        <w:t xml:space="preserve">i+1 </w:t>
      </w:r>
      <w:r w:rsidRPr="00886DB8">
        <w:rPr>
          <w:rFonts w:ascii="Arial" w:eastAsia="Arial" w:hAnsi="Arial" w:cs="Arial"/>
          <w:sz w:val="24"/>
        </w:rPr>
        <w:t>is the white leaf spot score of the i+1</w:t>
      </w:r>
      <w:r w:rsidRPr="00886DB8">
        <w:rPr>
          <w:rFonts w:ascii="Arial" w:eastAsia="Arial" w:hAnsi="Arial" w:cs="Arial"/>
          <w:sz w:val="24"/>
          <w:vertAlign w:val="superscript"/>
        </w:rPr>
        <w:t>th</w:t>
      </w:r>
      <w:r w:rsidRPr="00886DB8">
        <w:rPr>
          <w:rFonts w:ascii="Arial" w:eastAsia="Arial" w:hAnsi="Arial" w:cs="Arial"/>
          <w:sz w:val="24"/>
        </w:rPr>
        <w:t xml:space="preserve"> evaluation and (t</w:t>
      </w:r>
      <w:r w:rsidRPr="00886DB8">
        <w:rPr>
          <w:rFonts w:ascii="Arial" w:eastAsia="Arial" w:hAnsi="Arial" w:cs="Arial"/>
          <w:sz w:val="24"/>
          <w:vertAlign w:val="subscript"/>
        </w:rPr>
        <w:t xml:space="preserve">i+1 </w:t>
      </w:r>
      <w:r w:rsidRPr="00886DB8">
        <w:rPr>
          <w:rFonts w:ascii="Arial" w:eastAsia="Arial" w:hAnsi="Arial" w:cs="Arial"/>
          <w:sz w:val="24"/>
        </w:rPr>
        <w:t>- t</w:t>
      </w:r>
      <w:r w:rsidRPr="00886DB8">
        <w:rPr>
          <w:rFonts w:ascii="Arial" w:eastAsia="Arial" w:hAnsi="Arial" w:cs="Arial"/>
          <w:sz w:val="24"/>
          <w:vertAlign w:val="subscript"/>
        </w:rPr>
        <w:t>i</w:t>
      </w:r>
      <w:r w:rsidRPr="00886DB8">
        <w:rPr>
          <w:rFonts w:ascii="Arial" w:eastAsia="Arial" w:hAnsi="Arial" w:cs="Arial"/>
          <w:sz w:val="24"/>
        </w:rPr>
        <w:t xml:space="preserve">) is the number of days between two evaluations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&lt;EndNote&gt;&lt;Cite&gt;&lt;Author&gt;Campbell&lt;/Author&gt;&lt;Year&gt;1990&lt;/Year&gt;&lt;RecNum&gt;222&lt;/RecNum&gt;&lt;DisplayText&gt;(Campbell and Madden, 1990)&lt;/DisplayText&gt;&lt;record&gt;&lt;rec-number&gt;222&lt;/rec-number&gt;&lt;foreign-keys&gt;&lt;key app="EN" db-id="fwaeassdwzaxeoewe0bx229kpa9t0az5axpw"&gt;222&lt;/key&gt;&lt;/foreign-keys&gt;&lt;ref-type name="Book Section"&gt;5&lt;/ref-type&gt;&lt;contributors&gt;&lt;authors&gt;&lt;author&gt;Campbell, C.L.&lt;/author&gt;&lt;author&gt;Madden, L.V.&lt;/author&gt;&lt;/authors&gt;&lt;/contributors&gt;&lt;titles&gt;&lt;title&gt;Temporal analysis of epidemics. I. Description and comparison of disease progress curves.&lt;/title&gt;&lt;secondary-title&gt;Introduction to Plant Disease Epidemiology&lt;/secondary-title&gt;&lt;/titles&gt;&lt;pages&gt;161-202&lt;/pages&gt;&lt;dates&gt;&lt;year&gt;1990&lt;/year&gt;&lt;/dates&gt;&lt;pub-location&gt;New York&lt;/pub-location&gt;&lt;publisher&gt;John Wiley &amp;amp; Sons.&lt;/publisher&gt;&lt;isbn&gt;0471832367&lt;/isbn&gt;&lt;urls&gt;&lt;/urls&gt;&lt;/record&gt;&lt;/Cite&gt;&lt;/EndNote&gt;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"_ENREF_8" \o "Campbell, 1990 #222" </w:instrText>
      </w:r>
      <w:r w:rsidR="00735F5A">
        <w:fldChar w:fldCharType="separate"/>
      </w:r>
      <w:r w:rsidR="00257E64" w:rsidRPr="00257E64">
        <w:rPr>
          <w:rFonts w:ascii="Arial" w:eastAsia="Arial" w:hAnsi="Arial" w:cs="Arial"/>
          <w:noProof/>
          <w:sz w:val="24"/>
        </w:rPr>
        <w:t>Campbell and Madden, 1990</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AUDPC was chosen because </w:t>
      </w:r>
      <w:r w:rsidRPr="00886DB8">
        <w:rPr>
          <w:rFonts w:ascii="Arial" w:eastAsia="Arial" w:hAnsi="Arial" w:cs="Arial"/>
          <w:sz w:val="24"/>
        </w:rPr>
        <w:lastRenderedPageBreak/>
        <w:t xml:space="preserve">resistance against </w:t>
      </w:r>
      <w:r w:rsidRPr="00886DB8">
        <w:rPr>
          <w:rFonts w:ascii="Arial" w:eastAsia="Arial" w:hAnsi="Arial" w:cs="Arial"/>
          <w:i/>
          <w:sz w:val="24"/>
        </w:rPr>
        <w:t>P. capsellae</w:t>
      </w:r>
      <w:r w:rsidRPr="00886DB8">
        <w:rPr>
          <w:rFonts w:ascii="Arial" w:eastAsia="Arial" w:hAnsi="Arial" w:cs="Arial"/>
          <w:sz w:val="24"/>
        </w:rPr>
        <w:t xml:space="preserve"> is likely quantitative such that AUDPC provides the most appropriate estimate for where the accumulated disease incidence and/or severity is assessed multiple times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&lt;EndNote&gt;&lt;Cite&gt;&lt;Author&gt;Vale&lt;/Author&gt;&lt;Year&gt;2001&lt;/Year&gt;&lt;RecNum&gt;63&lt;/RecNum&gt;&lt;DisplayText&gt;(Vale et al., 2001)&lt;/DisplayText&gt;&lt;record&gt;&lt;rec-number&gt;63&lt;/rec-number&gt;&lt;foreign-keys&gt;&lt;key app="EN" db-id="fwaeassdwzaxeoewe0bx229kpa9t0az5axpw"&gt;63&lt;/key&gt;&lt;/foreign-keys&gt;&lt;ref-type name="Journal Article"&gt;17&lt;/ref-type&gt;&lt;contributors&gt;&lt;authors&gt;&lt;author&gt;Vale, F.X.R.&lt;/author&gt;&lt;author&gt;Parlevliet, J.E.&lt;/author&gt;&lt;author&gt;Zambolim, L.&lt;/author&gt;&lt;/authors&gt;&lt;/contributors&gt;&lt;titles&gt;&lt;title&gt;Concepts in plant disease resistance&lt;/title&gt;&lt;secondary-title&gt;Fitopatologia Brasileira&lt;/secondary-title&gt;&lt;/titles&gt;&lt;periodical&gt;&lt;full-title&gt;Fitopatologia Brasileira&lt;/full-title&gt;&lt;/periodical&gt;&lt;pages&gt;577-589&lt;/pages&gt;&lt;volume&gt;26&lt;/volume&gt;&lt;number&gt;3&lt;/number&gt;&lt;dates&gt;&lt;year&gt;2001&lt;/year&gt;&lt;/dates&gt;&lt;isbn&gt;0100-4158&lt;/isbn&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"_ENREF_29" \o "Vale, 2001 #63" </w:instrText>
      </w:r>
      <w:r w:rsidR="00735F5A">
        <w:fldChar w:fldCharType="separate"/>
      </w:r>
      <w:r w:rsidR="00257E64" w:rsidRPr="00257E64">
        <w:rPr>
          <w:rFonts w:ascii="Arial" w:eastAsia="Arial" w:hAnsi="Arial" w:cs="Arial"/>
          <w:noProof/>
          <w:sz w:val="24"/>
        </w:rPr>
        <w:t xml:space="preserve">Vale </w:t>
      </w:r>
      <w:r w:rsidR="00257E64" w:rsidRPr="00257E64">
        <w:rPr>
          <w:rFonts w:ascii="Arial" w:eastAsia="Arial" w:hAnsi="Arial" w:cs="Arial"/>
          <w:i/>
          <w:noProof/>
          <w:sz w:val="24"/>
        </w:rPr>
        <w:t>et al.</w:t>
      </w:r>
      <w:r w:rsidR="00257E64" w:rsidRPr="00257E64">
        <w:rPr>
          <w:rFonts w:ascii="Arial" w:eastAsia="Arial" w:hAnsi="Arial" w:cs="Arial"/>
          <w:noProof/>
          <w:sz w:val="24"/>
        </w:rPr>
        <w:t>, 2001</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w:t>
      </w:r>
      <w:r w:rsidR="008A60E6">
        <w:rPr>
          <w:rFonts w:ascii="Arial" w:eastAsia="Arial" w:hAnsi="Arial" w:cs="Arial"/>
          <w:sz w:val="24"/>
        </w:rPr>
        <w:t xml:space="preserve"> </w:t>
      </w:r>
      <w:r w:rsidR="008A60E6" w:rsidRPr="00886DB8">
        <w:rPr>
          <w:rFonts w:ascii="Arial" w:eastAsia="Arial" w:hAnsi="Arial" w:cs="Arial"/>
          <w:sz w:val="24"/>
        </w:rPr>
        <w:t>Second</w:t>
      </w:r>
      <w:r w:rsidR="008A60E6">
        <w:rPr>
          <w:rFonts w:ascii="Arial" w:eastAsia="Arial" w:hAnsi="Arial" w:cs="Arial"/>
          <w:sz w:val="24"/>
        </w:rPr>
        <w:t>ly</w:t>
      </w:r>
      <w:r w:rsidR="008A60E6" w:rsidRPr="00886DB8">
        <w:rPr>
          <w:rFonts w:ascii="Arial" w:eastAsia="Arial" w:hAnsi="Arial" w:cs="Arial"/>
          <w:sz w:val="24"/>
        </w:rPr>
        <w:t xml:space="preserve">, the extent of leaf collapse caused by white leaf spot disease was assessed on a 0 - 10 scale where 0 = nil collapse and 10 = &gt;90% of leaves collapsed from </w:t>
      </w:r>
      <w:r w:rsidR="008A60E6" w:rsidRPr="00886DB8">
        <w:rPr>
          <w:rFonts w:ascii="Arial" w:eastAsia="Arial" w:hAnsi="Arial" w:cs="Arial"/>
          <w:i/>
          <w:sz w:val="24"/>
        </w:rPr>
        <w:t>P. capsellae</w:t>
      </w:r>
      <w:r w:rsidR="008A60E6" w:rsidRPr="00886DB8">
        <w:rPr>
          <w:rFonts w:ascii="Arial" w:eastAsia="Arial" w:hAnsi="Arial" w:cs="Arial"/>
          <w:sz w:val="24"/>
        </w:rPr>
        <w:t xml:space="preserve"> infection as use by </w:t>
      </w:r>
      <w:r w:rsidR="00D1449E" w:rsidRPr="00886DB8">
        <w:rPr>
          <w:rFonts w:ascii="Arial" w:eastAsia="Arial" w:hAnsi="Arial" w:cs="Arial"/>
          <w:sz w:val="24"/>
        </w:rPr>
        <w:fldChar w:fldCharType="begin"/>
      </w:r>
      <w:r w:rsidR="008A60E6" w:rsidRPr="00886DB8">
        <w:rPr>
          <w:rFonts w:ascii="Arial" w:eastAsia="Arial" w:hAnsi="Arial" w:cs="Arial"/>
          <w:sz w:val="24"/>
        </w:rPr>
        <w:instrText xml:space="preserve"> ADDIN EN.CITE &lt;EndNote&gt;&lt;Cite AuthorYear="1"&gt;&lt;Author&gt;Barbetti&lt;/Author&gt;&lt;Year&gt;2005&lt;/Year&gt;&lt;RecNum&gt;223&lt;/RecNum&gt;&lt;DisplayText&gt;Barbetti and Nichols (2005)&lt;/DisplayText&gt;&lt;record&gt;&lt;rec-number&gt;223&lt;/rec-number&gt;&lt;foreign-keys&gt;&lt;key app="EN" db-id="fwaeassdwzaxeoewe0bx229kpa9t0az5axpw"&gt;223&lt;/key&gt;&lt;/foreign-keys&gt;&lt;ref-type name="Journal Article"&gt;17&lt;/ref-type&gt;&lt;contributors&gt;&lt;authors&gt;&lt;author&gt;Barbetti, M.J.&lt;/author&gt;&lt;author&gt;Nichols, P.G.H.&lt;/author&gt;&lt;/authors&gt;&lt;/contributors&gt;&lt;titles&gt;&lt;title&gt;&lt;style face="normal" font="default" size="100%"&gt;Field performance of subterranean clover germplasm in relation to severity of &lt;/style&gt;&lt;style face="italic" font="default" size="100%"&gt;Cercospora&lt;/style&gt;&lt;style face="normal" font="default" size="100%"&gt; disease&lt;/style&gt;&lt;/title&gt;&lt;secondary-title&gt;Australasian Plant Pathology&lt;/secondary-title&gt;&lt;/titles&gt;&lt;periodical&gt;&lt;full-title&gt;Australasian Plant Pathology&lt;/full-title&gt;&lt;abbr-1&gt;Australas. Plant. Pathol.&lt;/abbr-1&gt;&lt;/periodical&gt;&lt;pages&gt;197-201&lt;/pages&gt;&lt;volume&gt;34&lt;/volume&gt;&lt;number&gt;2&lt;/number&gt;&lt;dates&gt;&lt;year&gt;2005&lt;/year&gt;&lt;/dates&gt;&lt;isbn&gt;1448-6032&lt;/isbn&gt;&lt;urls&gt;&lt;/urls&gt;&lt;/record&gt;&lt;/Cite&gt;&lt;/EndNote&gt;</w:instrText>
      </w:r>
      <w:r w:rsidR="00D1449E" w:rsidRPr="00886DB8">
        <w:rPr>
          <w:rFonts w:ascii="Arial" w:eastAsia="Arial" w:hAnsi="Arial" w:cs="Arial"/>
          <w:sz w:val="24"/>
        </w:rPr>
        <w:fldChar w:fldCharType="separate"/>
      </w:r>
      <w:r w:rsidR="00735F5A">
        <w:fldChar w:fldCharType="begin"/>
      </w:r>
      <w:r w:rsidR="00735F5A">
        <w:instrText xml:space="preserve"> HYPERLINK \l "_ENREF_5" \o "Barbetti, 2005 #223" </w:instrText>
      </w:r>
      <w:r w:rsidR="00735F5A">
        <w:fldChar w:fldCharType="separate"/>
      </w:r>
      <w:r w:rsidR="00257E64" w:rsidRPr="00257E64">
        <w:rPr>
          <w:rFonts w:ascii="Arial" w:eastAsia="Arial" w:hAnsi="Arial" w:cs="Arial"/>
          <w:noProof/>
          <w:sz w:val="24"/>
        </w:rPr>
        <w:t>Barbetti and Nichols (2005</w:t>
      </w:r>
      <w:r w:rsidR="00735F5A">
        <w:rPr>
          <w:rFonts w:ascii="Arial" w:eastAsia="Arial" w:hAnsi="Arial" w:cs="Arial"/>
          <w:noProof/>
          <w:sz w:val="24"/>
        </w:rPr>
        <w:fldChar w:fldCharType="end"/>
      </w:r>
      <w:r w:rsidR="008A60E6" w:rsidRPr="00886DB8">
        <w:rPr>
          <w:rFonts w:ascii="Arial" w:eastAsia="Arial" w:hAnsi="Arial" w:cs="Arial"/>
          <w:noProof/>
          <w:sz w:val="24"/>
        </w:rPr>
        <w:t>)</w:t>
      </w:r>
      <w:r w:rsidR="00D1449E" w:rsidRPr="00886DB8">
        <w:rPr>
          <w:rFonts w:ascii="Arial" w:eastAsia="Arial" w:hAnsi="Arial" w:cs="Arial"/>
          <w:sz w:val="24"/>
        </w:rPr>
        <w:fldChar w:fldCharType="end"/>
      </w:r>
      <w:r w:rsidR="008A60E6" w:rsidRPr="00886DB8">
        <w:rPr>
          <w:rFonts w:ascii="Arial" w:eastAsia="Arial" w:hAnsi="Arial" w:cs="Arial"/>
          <w:sz w:val="24"/>
        </w:rPr>
        <w:t xml:space="preserve"> for </w:t>
      </w:r>
      <w:r w:rsidR="008A60E6" w:rsidRPr="00886DB8">
        <w:rPr>
          <w:rFonts w:ascii="Arial" w:eastAsia="Arial" w:hAnsi="Arial" w:cs="Arial"/>
          <w:i/>
          <w:sz w:val="24"/>
        </w:rPr>
        <w:t>Cercospora zebrina</w:t>
      </w:r>
      <w:r w:rsidR="008A60E6" w:rsidRPr="00886DB8">
        <w:rPr>
          <w:rFonts w:ascii="Arial" w:eastAsia="Arial" w:hAnsi="Arial" w:cs="Arial"/>
          <w:sz w:val="24"/>
        </w:rPr>
        <w:t xml:space="preserve"> on subterranean clover (</w:t>
      </w:r>
      <w:r w:rsidR="008A60E6" w:rsidRPr="00886DB8">
        <w:rPr>
          <w:rFonts w:ascii="Arial" w:eastAsia="Arial" w:hAnsi="Arial" w:cs="Arial"/>
          <w:i/>
          <w:sz w:val="24"/>
        </w:rPr>
        <w:t>Trifolium subterraneum</w:t>
      </w:r>
      <w:r w:rsidR="008A60E6" w:rsidRPr="00886DB8">
        <w:rPr>
          <w:rFonts w:ascii="Arial" w:eastAsia="Arial" w:hAnsi="Arial" w:cs="Arial"/>
          <w:sz w:val="24"/>
        </w:rPr>
        <w:t xml:space="preserve">). Subsequently, each 0 - 10 leaf collapse score was converted into Percent Leaf Collapse Index (%LCI) based on the methods described by </w:t>
      </w:r>
      <w:r w:rsidR="00D1449E" w:rsidRPr="00886DB8">
        <w:rPr>
          <w:rFonts w:ascii="Arial" w:eastAsia="Arial" w:hAnsi="Arial" w:cs="Arial"/>
          <w:sz w:val="24"/>
        </w:rPr>
        <w:fldChar w:fldCharType="begin"/>
      </w:r>
      <w:r w:rsidR="008A60E6" w:rsidRPr="00886DB8">
        <w:rPr>
          <w:rFonts w:ascii="Arial" w:eastAsia="Arial" w:hAnsi="Arial" w:cs="Arial"/>
          <w:sz w:val="24"/>
        </w:rPr>
        <w:instrText xml:space="preserve"> ADDIN EN.CITE &lt;EndNote&gt;&lt;Cite AuthorYear="1"&gt;&lt;Author&gt;McKinney&lt;/Author&gt;&lt;Year&gt;1923&lt;/Year&gt;&lt;RecNum&gt;250&lt;/RecNum&gt;&lt;DisplayText&gt;McKinney (1923)&lt;/DisplayText&gt;&lt;record&gt;&lt;rec-number&gt;250&lt;/rec-number&gt;&lt;foreign-keys&gt;&lt;key app="EN" db-id="fwaeassdwzaxeoewe0bx229kpa9t0az5axpw"&gt;250&lt;/key&gt;&lt;/foreign-keys&gt;&lt;ref-type name="Journal Article"&gt;17&lt;/ref-type&gt;&lt;contributors&gt;&lt;authors&gt;&lt;author&gt;McKinney, H.H.&lt;/author&gt;&lt;/authors&gt;&lt;/contributors&gt;&lt;titles&gt;&lt;title&gt;&lt;style face="normal" font="default" size="100%"&gt;Influence of soil temperature and moisture on infection of wheat seedlings by &lt;/style&gt;&lt;style face="italic" font="default" size="100%"&gt;Helminthosporium sativum&lt;/style&gt;&lt;/title&gt;&lt;secondary-title&gt;Journal of Agricultural Research&lt;/secondary-title&gt;&lt;/titles&gt;&lt;periodical&gt;&lt;full-title&gt;Journal of Agricultural Research&lt;/full-title&gt;&lt;/periodical&gt;&lt;pages&gt;195-217&lt;/pages&gt;&lt;volume&gt;26&lt;/volume&gt;&lt;number&gt;5&lt;/number&gt;&lt;dates&gt;&lt;year&gt;1923&lt;/year&gt;&lt;/dates&gt;&lt;urls&gt;&lt;/urls&gt;&lt;/record&gt;&lt;/Cite&gt;&lt;/EndNote&gt;</w:instrText>
      </w:r>
      <w:r w:rsidR="00D1449E" w:rsidRPr="00886DB8">
        <w:rPr>
          <w:rFonts w:ascii="Arial" w:eastAsia="Arial" w:hAnsi="Arial" w:cs="Arial"/>
          <w:sz w:val="24"/>
        </w:rPr>
        <w:fldChar w:fldCharType="separate"/>
      </w:r>
      <w:r w:rsidR="00735F5A">
        <w:fldChar w:fldCharType="begin"/>
      </w:r>
      <w:r w:rsidR="00735F5A">
        <w:instrText xml:space="preserve"> HYPERLINK \l "_ENREF_21" \o "McKinney, 1923</w:instrText>
      </w:r>
      <w:r w:rsidR="00735F5A">
        <w:instrText xml:space="preserve"> #250" </w:instrText>
      </w:r>
      <w:r w:rsidR="00735F5A">
        <w:fldChar w:fldCharType="separate"/>
      </w:r>
      <w:r w:rsidR="00257E64" w:rsidRPr="00257E64">
        <w:rPr>
          <w:rFonts w:ascii="Arial" w:eastAsia="Arial" w:hAnsi="Arial" w:cs="Arial"/>
          <w:noProof/>
          <w:sz w:val="24"/>
        </w:rPr>
        <w:t>McKinney (1923</w:t>
      </w:r>
      <w:r w:rsidR="00735F5A">
        <w:rPr>
          <w:rFonts w:ascii="Arial" w:eastAsia="Arial" w:hAnsi="Arial" w:cs="Arial"/>
          <w:noProof/>
          <w:sz w:val="24"/>
        </w:rPr>
        <w:fldChar w:fldCharType="end"/>
      </w:r>
      <w:r w:rsidR="008A60E6" w:rsidRPr="00886DB8">
        <w:rPr>
          <w:rFonts w:ascii="Arial" w:eastAsia="Arial" w:hAnsi="Arial" w:cs="Arial"/>
          <w:noProof/>
          <w:sz w:val="24"/>
        </w:rPr>
        <w:t>)</w:t>
      </w:r>
      <w:r w:rsidR="00D1449E" w:rsidRPr="00886DB8">
        <w:rPr>
          <w:rFonts w:ascii="Arial" w:eastAsia="Arial" w:hAnsi="Arial" w:cs="Arial"/>
          <w:sz w:val="24"/>
        </w:rPr>
        <w:fldChar w:fldCharType="end"/>
      </w:r>
      <w:r w:rsidR="008A60E6" w:rsidRPr="00886DB8">
        <w:rPr>
          <w:rFonts w:ascii="Arial" w:eastAsia="Arial" w:hAnsi="Arial" w:cs="Arial"/>
          <w:sz w:val="24"/>
        </w:rPr>
        <w:t xml:space="preserve">, where: </w:t>
      </w:r>
    </w:p>
    <w:p w:rsidR="00D009EB" w:rsidRPr="00886DB8" w:rsidRDefault="00D009EB" w:rsidP="00D009EB">
      <w:pPr>
        <w:pStyle w:val="Normal1"/>
        <w:spacing w:after="0" w:line="480" w:lineRule="auto"/>
        <w:ind w:firstLine="284"/>
        <w:jc w:val="both"/>
      </w:pPr>
      <w:r w:rsidRPr="00886DB8">
        <w:rPr>
          <w:rFonts w:ascii="Arial" w:eastAsia="Arial" w:hAnsi="Arial" w:cs="Arial"/>
          <w:sz w:val="24"/>
        </w:rPr>
        <w:t xml:space="preserve">%LCI = {[(a × 0) + (b × 1) + (c × 2) + (d × 3)+(e × 4) + …….(k x10)] × 100} / [(a + b + c + d + ……k) × 10)] </w:t>
      </w:r>
    </w:p>
    <w:p w:rsidR="00D009EB" w:rsidRPr="00886DB8" w:rsidRDefault="00D009EB" w:rsidP="00D009EB">
      <w:pPr>
        <w:pStyle w:val="Normal1"/>
        <w:spacing w:after="0" w:line="480" w:lineRule="auto"/>
        <w:ind w:firstLine="284"/>
        <w:jc w:val="both"/>
      </w:pPr>
      <w:r w:rsidRPr="00886DB8">
        <w:rPr>
          <w:rFonts w:ascii="Arial" w:eastAsia="Arial" w:hAnsi="Arial" w:cs="Arial"/>
          <w:sz w:val="24"/>
        </w:rPr>
        <w:t xml:space="preserve">and where a, b, c, d, e ……j are the number of plants with leaf collapse scores of 0, 1, 2, 3, 4, …..10, respectively. </w:t>
      </w:r>
    </w:p>
    <w:p w:rsidR="00D009EB" w:rsidRPr="00886DB8" w:rsidRDefault="00D009EB" w:rsidP="00D009EB">
      <w:pPr>
        <w:pStyle w:val="Normal1"/>
        <w:tabs>
          <w:tab w:val="left" w:pos="142"/>
          <w:tab w:val="left" w:pos="426"/>
        </w:tabs>
        <w:spacing w:after="0" w:line="480" w:lineRule="auto"/>
        <w:jc w:val="both"/>
        <w:rPr>
          <w:rFonts w:ascii="Arial" w:eastAsia="Arial" w:hAnsi="Arial" w:cs="Arial"/>
          <w:b/>
          <w:i/>
          <w:sz w:val="24"/>
        </w:rPr>
      </w:pPr>
    </w:p>
    <w:p w:rsidR="00D009EB" w:rsidRPr="00886DB8" w:rsidRDefault="00D009EB" w:rsidP="00D009EB">
      <w:pPr>
        <w:pStyle w:val="Normal1"/>
        <w:tabs>
          <w:tab w:val="left" w:pos="142"/>
          <w:tab w:val="left" w:pos="426"/>
        </w:tabs>
        <w:spacing w:after="0" w:line="480" w:lineRule="auto"/>
        <w:jc w:val="both"/>
        <w:rPr>
          <w:rFonts w:ascii="Arial" w:eastAsia="Arial" w:hAnsi="Arial" w:cs="Arial"/>
          <w:i/>
          <w:sz w:val="24"/>
        </w:rPr>
      </w:pPr>
      <w:r w:rsidRPr="00886DB8">
        <w:rPr>
          <w:rFonts w:ascii="Arial" w:eastAsia="Arial" w:hAnsi="Arial" w:cs="Arial"/>
          <w:i/>
          <w:sz w:val="24"/>
        </w:rPr>
        <w:t>2.6</w:t>
      </w:r>
      <w:r w:rsidR="00886DB8" w:rsidRPr="00886DB8">
        <w:rPr>
          <w:rFonts w:ascii="Arial" w:eastAsia="Arial" w:hAnsi="Arial" w:cs="Arial"/>
          <w:i/>
          <w:sz w:val="24"/>
        </w:rPr>
        <w:t>.</w:t>
      </w:r>
      <w:r w:rsidRPr="00886DB8">
        <w:rPr>
          <w:rFonts w:ascii="Arial" w:eastAsia="Arial" w:hAnsi="Arial" w:cs="Arial"/>
          <w:i/>
          <w:sz w:val="24"/>
        </w:rPr>
        <w:t xml:space="preserve"> Data analysis</w:t>
      </w:r>
    </w:p>
    <w:p w:rsidR="00D009EB" w:rsidRPr="00886DB8" w:rsidRDefault="00D009EB" w:rsidP="00D009EB">
      <w:pPr>
        <w:pStyle w:val="Normal1"/>
        <w:tabs>
          <w:tab w:val="left" w:pos="142"/>
          <w:tab w:val="left" w:pos="426"/>
        </w:tabs>
        <w:spacing w:after="0" w:line="480" w:lineRule="auto"/>
        <w:jc w:val="both"/>
        <w:rPr>
          <w:i/>
        </w:rPr>
      </w:pPr>
    </w:p>
    <w:p w:rsidR="00D009EB" w:rsidRPr="00886DB8" w:rsidRDefault="00D009EB" w:rsidP="00886DB8">
      <w:pPr>
        <w:pStyle w:val="Normal1"/>
        <w:tabs>
          <w:tab w:val="left" w:pos="142"/>
          <w:tab w:val="left" w:pos="426"/>
        </w:tabs>
        <w:spacing w:after="0" w:line="480" w:lineRule="auto"/>
        <w:jc w:val="both"/>
        <w:rPr>
          <w:rFonts w:ascii="Arial" w:eastAsia="Arial" w:hAnsi="Arial" w:cs="Arial"/>
          <w:sz w:val="24"/>
        </w:rPr>
      </w:pPr>
      <w:r w:rsidRPr="00886DB8">
        <w:rPr>
          <w:rFonts w:ascii="Arial" w:eastAsia="Arial" w:hAnsi="Arial" w:cs="Arial"/>
          <w:sz w:val="24"/>
        </w:rPr>
        <w:t xml:space="preserve">For each </w:t>
      </w:r>
      <w:r w:rsidR="001958D0">
        <w:rPr>
          <w:rFonts w:ascii="Arial" w:eastAsia="Arial" w:hAnsi="Arial" w:cs="Arial"/>
          <w:sz w:val="24"/>
        </w:rPr>
        <w:t xml:space="preserve">field </w:t>
      </w:r>
      <w:r w:rsidRPr="00886DB8">
        <w:rPr>
          <w:rFonts w:ascii="Arial" w:eastAsia="Arial" w:hAnsi="Arial" w:cs="Arial"/>
          <w:sz w:val="24"/>
        </w:rPr>
        <w:t>trial, the AUDPC values for % leaves diseased and % LCI for leaf collapse were calculated. Each field trial dataset was then analysed separately using one-way ANOVA with GenStat Release 14.2 (14</w:t>
      </w:r>
      <w:r w:rsidRPr="00886DB8">
        <w:rPr>
          <w:rFonts w:ascii="Arial" w:eastAsia="Arial" w:hAnsi="Arial" w:cs="Arial"/>
          <w:sz w:val="24"/>
          <w:vertAlign w:val="superscript"/>
        </w:rPr>
        <w:t>th</w:t>
      </w:r>
      <w:r w:rsidRPr="00886DB8">
        <w:rPr>
          <w:rFonts w:ascii="Arial" w:eastAsia="Arial" w:hAnsi="Arial" w:cs="Arial"/>
          <w:sz w:val="24"/>
        </w:rPr>
        <w:t xml:space="preserve"> Edition, Lawes Agricultural Trust, Rothamsted Research, UK). Significant differences between genotypes were separated using Fisher’s least </w:t>
      </w:r>
      <w:r w:rsidR="001958D0">
        <w:rPr>
          <w:rFonts w:ascii="Arial" w:eastAsia="Arial" w:hAnsi="Arial" w:cs="Arial"/>
          <w:sz w:val="24"/>
        </w:rPr>
        <w:t>significant differences (LSDs)</w:t>
      </w:r>
      <w:r w:rsidRPr="00886DB8">
        <w:rPr>
          <w:rFonts w:ascii="Arial" w:eastAsia="Arial" w:hAnsi="Arial" w:cs="Arial"/>
          <w:sz w:val="24"/>
        </w:rPr>
        <w:t xml:space="preserve">. Correlations </w:t>
      </w:r>
      <w:r w:rsidR="001958D0">
        <w:rPr>
          <w:rFonts w:ascii="Arial" w:eastAsia="Arial" w:hAnsi="Arial" w:cs="Arial"/>
          <w:sz w:val="24"/>
        </w:rPr>
        <w:t xml:space="preserve">were made </w:t>
      </w:r>
      <w:r w:rsidRPr="00886DB8">
        <w:rPr>
          <w:rFonts w:ascii="Arial" w:eastAsia="Arial" w:hAnsi="Arial" w:cs="Arial"/>
          <w:sz w:val="24"/>
        </w:rPr>
        <w:t xml:space="preserve">between two disease assessment methods (AUDPC and %CLI) within each field trial dataset and, in trial 2, also the relationship of AUDPC and %CLI with year of varietal release </w:t>
      </w:r>
      <w:r w:rsidR="001958D0">
        <w:rPr>
          <w:rFonts w:ascii="Arial" w:eastAsia="Arial" w:hAnsi="Arial" w:cs="Arial"/>
          <w:sz w:val="24"/>
        </w:rPr>
        <w:t>determined via</w:t>
      </w:r>
      <w:r w:rsidRPr="00886DB8">
        <w:rPr>
          <w:rFonts w:ascii="Arial" w:eastAsia="Arial" w:hAnsi="Arial" w:cs="Arial"/>
          <w:sz w:val="24"/>
        </w:rPr>
        <w:t xml:space="preserve"> significance of </w:t>
      </w:r>
      <w:r w:rsidRPr="00886DB8">
        <w:rPr>
          <w:rFonts w:ascii="Arial" w:eastAsia="Arial" w:hAnsi="Arial" w:cs="Arial"/>
          <w:i/>
          <w:sz w:val="24"/>
        </w:rPr>
        <w:t>r</w:t>
      </w:r>
      <w:r w:rsidRPr="00886DB8">
        <w:rPr>
          <w:rFonts w:ascii="Arial" w:eastAsia="Arial" w:hAnsi="Arial" w:cs="Arial"/>
          <w:sz w:val="24"/>
        </w:rPr>
        <w:t xml:space="preserve">. Further, the relationship of AUDPC and country of origin for varieties of </w:t>
      </w:r>
      <w:r w:rsidRPr="00886DB8">
        <w:rPr>
          <w:rFonts w:ascii="Arial" w:eastAsia="Arial" w:hAnsi="Arial" w:cs="Arial"/>
          <w:i/>
          <w:sz w:val="24"/>
        </w:rPr>
        <w:t>B. napus</w:t>
      </w:r>
      <w:r w:rsidRPr="00886DB8">
        <w:rPr>
          <w:rFonts w:ascii="Arial" w:eastAsia="Arial" w:hAnsi="Arial" w:cs="Arial"/>
          <w:sz w:val="24"/>
        </w:rPr>
        <w:t xml:space="preserve"> and </w:t>
      </w:r>
      <w:r w:rsidRPr="00886DB8">
        <w:rPr>
          <w:rFonts w:ascii="Arial" w:eastAsia="Arial" w:hAnsi="Arial" w:cs="Arial"/>
          <w:i/>
          <w:sz w:val="24"/>
        </w:rPr>
        <w:t>B. juncea</w:t>
      </w:r>
      <w:r w:rsidRPr="00886DB8">
        <w:rPr>
          <w:rFonts w:ascii="Arial" w:eastAsia="Arial" w:hAnsi="Arial" w:cs="Arial"/>
          <w:sz w:val="24"/>
        </w:rPr>
        <w:t xml:space="preserve"> in field trial one was determined separately by using an unbalanced one-way ANOVA using GenStat Release 14.2.</w:t>
      </w:r>
    </w:p>
    <w:p w:rsidR="00D009EB" w:rsidRPr="00886DB8" w:rsidRDefault="00D009EB" w:rsidP="00D009EB">
      <w:pPr>
        <w:pStyle w:val="Normal1"/>
        <w:tabs>
          <w:tab w:val="left" w:pos="142"/>
          <w:tab w:val="left" w:pos="426"/>
        </w:tabs>
        <w:spacing w:after="0" w:line="480" w:lineRule="auto"/>
        <w:ind w:firstLine="284"/>
        <w:jc w:val="both"/>
      </w:pPr>
    </w:p>
    <w:p w:rsidR="00D009EB" w:rsidRPr="00886DB8" w:rsidRDefault="00D009EB" w:rsidP="00D009EB">
      <w:pPr>
        <w:pStyle w:val="Normal1"/>
        <w:tabs>
          <w:tab w:val="left" w:pos="0"/>
          <w:tab w:val="left" w:pos="284"/>
          <w:tab w:val="left" w:pos="426"/>
        </w:tabs>
        <w:spacing w:after="0" w:line="480" w:lineRule="auto"/>
        <w:ind w:left="720" w:hanging="720"/>
        <w:jc w:val="both"/>
        <w:rPr>
          <w:rFonts w:ascii="Arial" w:eastAsia="Arial" w:hAnsi="Arial" w:cs="Arial"/>
          <w:b/>
          <w:sz w:val="24"/>
        </w:rPr>
      </w:pPr>
      <w:r w:rsidRPr="00886DB8">
        <w:rPr>
          <w:rFonts w:ascii="Arial" w:eastAsia="Arial" w:hAnsi="Arial" w:cs="Arial"/>
          <w:b/>
          <w:sz w:val="24"/>
        </w:rPr>
        <w:t xml:space="preserve"> 3</w:t>
      </w:r>
      <w:r w:rsidR="00886DB8" w:rsidRPr="00886DB8">
        <w:rPr>
          <w:rFonts w:ascii="Arial" w:eastAsia="Arial" w:hAnsi="Arial" w:cs="Arial"/>
          <w:b/>
          <w:sz w:val="24"/>
        </w:rPr>
        <w:t>.</w:t>
      </w:r>
      <w:r w:rsidRPr="00886DB8">
        <w:rPr>
          <w:rFonts w:ascii="Arial" w:eastAsia="Arial" w:hAnsi="Arial" w:cs="Arial"/>
          <w:b/>
          <w:sz w:val="24"/>
        </w:rPr>
        <w:t xml:space="preserve"> Results</w:t>
      </w:r>
    </w:p>
    <w:p w:rsidR="00D009EB" w:rsidRPr="00886DB8" w:rsidRDefault="00D009EB" w:rsidP="00D009EB">
      <w:pPr>
        <w:pStyle w:val="Normal1"/>
        <w:tabs>
          <w:tab w:val="left" w:pos="0"/>
          <w:tab w:val="left" w:pos="142"/>
          <w:tab w:val="left" w:pos="426"/>
        </w:tabs>
        <w:spacing w:after="0" w:line="480" w:lineRule="auto"/>
        <w:ind w:left="720" w:hanging="720"/>
        <w:jc w:val="both"/>
      </w:pPr>
    </w:p>
    <w:p w:rsidR="00D009EB" w:rsidRPr="00886DB8" w:rsidRDefault="00D009EB" w:rsidP="00886DB8">
      <w:pPr>
        <w:pStyle w:val="Normal1"/>
        <w:spacing w:after="0" w:line="480" w:lineRule="auto"/>
        <w:jc w:val="both"/>
      </w:pPr>
      <w:r w:rsidRPr="00886DB8">
        <w:rPr>
          <w:rFonts w:ascii="Arial" w:eastAsia="Arial" w:hAnsi="Arial" w:cs="Arial"/>
          <w:sz w:val="24"/>
        </w:rPr>
        <w:t xml:space="preserve">For </w:t>
      </w:r>
      <w:r w:rsidR="002B0B42">
        <w:rPr>
          <w:rFonts w:ascii="Arial" w:eastAsia="Arial" w:hAnsi="Arial" w:cs="Arial"/>
          <w:sz w:val="24"/>
        </w:rPr>
        <w:t xml:space="preserve">both </w:t>
      </w:r>
      <w:r w:rsidRPr="00886DB8">
        <w:rPr>
          <w:rFonts w:ascii="Arial" w:eastAsia="Arial" w:hAnsi="Arial" w:cs="Arial"/>
          <w:sz w:val="24"/>
        </w:rPr>
        <w:t>field trial</w:t>
      </w:r>
      <w:r w:rsidR="002B0B42">
        <w:rPr>
          <w:rFonts w:ascii="Arial" w:eastAsia="Arial" w:hAnsi="Arial" w:cs="Arial"/>
          <w:sz w:val="24"/>
        </w:rPr>
        <w:t>s</w:t>
      </w:r>
      <w:r w:rsidRPr="00886DB8">
        <w:rPr>
          <w:rFonts w:ascii="Arial" w:eastAsia="Arial" w:hAnsi="Arial" w:cs="Arial"/>
          <w:sz w:val="24"/>
        </w:rPr>
        <w:t>, disease symptoms were evident by 15 days post-inoculation (dpi); and there were significant differences (</w:t>
      </w:r>
      <w:r w:rsidRPr="00886DB8">
        <w:rPr>
          <w:rFonts w:ascii="Arial" w:eastAsia="Arial" w:hAnsi="Arial" w:cs="Arial"/>
          <w:i/>
          <w:sz w:val="24"/>
        </w:rPr>
        <w:t>P</w:t>
      </w:r>
      <w:r w:rsidRPr="00886DB8">
        <w:rPr>
          <w:rFonts w:ascii="Arial" w:eastAsia="Arial" w:hAnsi="Arial" w:cs="Arial"/>
          <w:sz w:val="24"/>
        </w:rPr>
        <w:t xml:space="preserve"> &lt; 0.001) among test genotypes (trial 1, Table 1; trial 2, Table 2). </w:t>
      </w:r>
    </w:p>
    <w:p w:rsidR="00D009EB" w:rsidRPr="00886DB8" w:rsidRDefault="00D009EB" w:rsidP="00D009EB">
      <w:pPr>
        <w:pStyle w:val="Normal1"/>
        <w:spacing w:after="0" w:line="480" w:lineRule="auto"/>
        <w:ind w:firstLine="284"/>
        <w:jc w:val="both"/>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i/>
          <w:sz w:val="24"/>
        </w:rPr>
        <w:t>3.1</w:t>
      </w:r>
      <w:r w:rsidR="00886DB8" w:rsidRPr="00886DB8">
        <w:rPr>
          <w:rFonts w:ascii="Arial" w:eastAsia="Arial" w:hAnsi="Arial" w:cs="Arial"/>
          <w:i/>
          <w:sz w:val="24"/>
        </w:rPr>
        <w:t>.</w:t>
      </w:r>
      <w:r w:rsidRPr="00886DB8">
        <w:rPr>
          <w:rFonts w:ascii="Arial" w:eastAsia="Arial" w:hAnsi="Arial" w:cs="Arial"/>
          <w:i/>
          <w:sz w:val="24"/>
        </w:rPr>
        <w:t xml:space="preserve"> Field trial 1</w:t>
      </w:r>
    </w:p>
    <w:p w:rsidR="00D009EB" w:rsidRPr="00886DB8" w:rsidRDefault="00D009EB" w:rsidP="00D009EB">
      <w:pPr>
        <w:pStyle w:val="Normal1"/>
        <w:spacing w:after="0" w:line="480" w:lineRule="auto"/>
        <w:ind w:left="750"/>
        <w:jc w:val="both"/>
        <w:rPr>
          <w:i/>
        </w:rPr>
      </w:pPr>
    </w:p>
    <w:p w:rsidR="00D009EB" w:rsidRPr="00886DB8" w:rsidRDefault="00D009EB" w:rsidP="00886DB8">
      <w:pPr>
        <w:pStyle w:val="Normal1"/>
        <w:spacing w:after="0" w:line="480" w:lineRule="auto"/>
        <w:jc w:val="both"/>
        <w:rPr>
          <w:rFonts w:ascii="Arial" w:eastAsia="Arial" w:hAnsi="Arial" w:cs="Arial"/>
          <w:sz w:val="24"/>
        </w:rPr>
      </w:pPr>
      <w:r w:rsidRPr="00886DB8">
        <w:rPr>
          <w:rFonts w:ascii="Arial" w:eastAsia="Arial" w:hAnsi="Arial" w:cs="Arial"/>
          <w:sz w:val="24"/>
        </w:rPr>
        <w:t xml:space="preserve">Across the 113 different genotypes from the three </w:t>
      </w:r>
      <w:r w:rsidRPr="00886DB8">
        <w:rPr>
          <w:rFonts w:ascii="Arial" w:eastAsia="Arial" w:hAnsi="Arial" w:cs="Arial"/>
          <w:i/>
          <w:sz w:val="24"/>
        </w:rPr>
        <w:t>Brassica</w:t>
      </w:r>
      <w:r w:rsidRPr="00886DB8">
        <w:rPr>
          <w:rFonts w:ascii="Arial" w:eastAsia="Arial" w:hAnsi="Arial" w:cs="Arial"/>
          <w:sz w:val="24"/>
        </w:rPr>
        <w:t xml:space="preserve"> species (</w:t>
      </w:r>
      <w:r w:rsidRPr="00886DB8">
        <w:rPr>
          <w:rFonts w:ascii="Arial" w:eastAsia="Arial" w:hAnsi="Arial" w:cs="Arial"/>
          <w:i/>
          <w:sz w:val="24"/>
        </w:rPr>
        <w:t>B. napus</w:t>
      </w:r>
      <w:r w:rsidRPr="00886DB8">
        <w:rPr>
          <w:rFonts w:ascii="Arial" w:eastAsia="Arial" w:hAnsi="Arial" w:cs="Arial"/>
          <w:sz w:val="24"/>
        </w:rPr>
        <w:t xml:space="preserve">, </w:t>
      </w:r>
      <w:r w:rsidRPr="00886DB8">
        <w:rPr>
          <w:rFonts w:ascii="Arial" w:eastAsia="Arial" w:hAnsi="Arial" w:cs="Arial"/>
          <w:i/>
          <w:sz w:val="24"/>
        </w:rPr>
        <w:t>B. juncea</w:t>
      </w:r>
      <w:r w:rsidRPr="00886DB8">
        <w:rPr>
          <w:rFonts w:ascii="Arial" w:eastAsia="Arial" w:hAnsi="Arial" w:cs="Arial"/>
          <w:sz w:val="24"/>
        </w:rPr>
        <w:t xml:space="preserve"> and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w:t>
      </w:r>
      <w:r w:rsidR="008F393C">
        <w:rPr>
          <w:rFonts w:ascii="Arial" w:eastAsia="Arial" w:hAnsi="Arial" w:cs="Arial"/>
          <w:sz w:val="24"/>
        </w:rPr>
        <w:t>,</w:t>
      </w:r>
      <w:r w:rsidRPr="00886DB8">
        <w:rPr>
          <w:rFonts w:ascii="Arial" w:eastAsia="Arial" w:hAnsi="Arial" w:cs="Arial"/>
          <w:sz w:val="24"/>
        </w:rPr>
        <w:t xml:space="preserve"> there was wide variation in AUDPC values, ranging from 0 to 221.2 (Table 1). Fifty nine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genotypes tested were clearly the most resistant, with AUDPC values ranging from 0 to 68.25. Five genotypes of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viz. V04A0007, V04A0048, V04A0050, V04A0146, and V04A0143, demonstrated </w:t>
      </w:r>
      <w:r w:rsidR="00F17A5D">
        <w:rPr>
          <w:rFonts w:ascii="Arial" w:eastAsia="Arial" w:hAnsi="Arial" w:cs="Arial"/>
          <w:sz w:val="24"/>
        </w:rPr>
        <w:t>complete</w:t>
      </w:r>
      <w:r w:rsidRPr="00886DB8">
        <w:rPr>
          <w:rFonts w:ascii="Arial" w:eastAsia="Arial" w:hAnsi="Arial" w:cs="Arial"/>
          <w:sz w:val="24"/>
        </w:rPr>
        <w:t xml:space="preserve"> resistance, having 0 AUDPC value. </w:t>
      </w:r>
      <w:r w:rsidRPr="00886DB8">
        <w:rPr>
          <w:rFonts w:ascii="Arial" w:hAnsi="Arial" w:cs="Arial"/>
          <w:sz w:val="24"/>
          <w:szCs w:val="24"/>
        </w:rPr>
        <w:t xml:space="preserve">We believe this is the first high level resistance reported in </w:t>
      </w:r>
      <w:r w:rsidRPr="00886DB8">
        <w:rPr>
          <w:rFonts w:ascii="Arial" w:hAnsi="Arial" w:cs="Arial"/>
          <w:i/>
          <w:sz w:val="24"/>
          <w:szCs w:val="24"/>
        </w:rPr>
        <w:t>B. oleracea</w:t>
      </w:r>
      <w:r w:rsidRPr="00886DB8">
        <w:rPr>
          <w:rFonts w:ascii="Arial" w:hAnsi="Arial" w:cs="Arial"/>
          <w:sz w:val="24"/>
          <w:szCs w:val="24"/>
        </w:rPr>
        <w:t xml:space="preserve"> var. </w:t>
      </w:r>
      <w:r w:rsidRPr="00886DB8">
        <w:rPr>
          <w:rFonts w:ascii="Arial" w:hAnsi="Arial" w:cs="Arial"/>
          <w:i/>
          <w:sz w:val="24"/>
          <w:szCs w:val="24"/>
        </w:rPr>
        <w:t>capitata</w:t>
      </w:r>
      <w:r w:rsidRPr="00886DB8">
        <w:rPr>
          <w:rFonts w:ascii="Arial" w:hAnsi="Arial" w:cs="Arial"/>
          <w:sz w:val="24"/>
          <w:szCs w:val="24"/>
        </w:rPr>
        <w:t xml:space="preserve">. </w:t>
      </w:r>
      <w:r w:rsidRPr="00886DB8">
        <w:rPr>
          <w:rFonts w:ascii="Arial" w:eastAsia="Arial" w:hAnsi="Arial" w:cs="Arial"/>
          <w:sz w:val="24"/>
        </w:rPr>
        <w:t xml:space="preserve">Nevertheless,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genotypes V04A0216 and V04A0074 showed the highest disease incidence of this species, with relative resistance rankings 62 and 58 out of 113, respectively. The most susceptible were the 20 genotypes of </w:t>
      </w:r>
      <w:r w:rsidRPr="00886DB8">
        <w:rPr>
          <w:rFonts w:ascii="Arial" w:eastAsia="Arial" w:hAnsi="Arial" w:cs="Arial"/>
          <w:i/>
          <w:sz w:val="24"/>
        </w:rPr>
        <w:t>B. juncea</w:t>
      </w:r>
      <w:r w:rsidRPr="00886DB8">
        <w:rPr>
          <w:rFonts w:ascii="Arial" w:eastAsia="Arial" w:hAnsi="Arial" w:cs="Arial"/>
          <w:sz w:val="24"/>
        </w:rPr>
        <w:t xml:space="preserve"> (e.g., Fig. 1A)</w:t>
      </w:r>
      <w:r w:rsidRPr="00886DB8">
        <w:rPr>
          <w:rFonts w:ascii="Arial" w:eastAsia="Arial" w:hAnsi="Arial" w:cs="Arial"/>
          <w:i/>
          <w:sz w:val="24"/>
        </w:rPr>
        <w:t>,</w:t>
      </w:r>
      <w:r w:rsidRPr="00886DB8">
        <w:rPr>
          <w:rFonts w:ascii="Arial" w:eastAsia="Arial" w:hAnsi="Arial" w:cs="Arial"/>
          <w:sz w:val="24"/>
        </w:rPr>
        <w:t xml:space="preserve"> with AUDPC values ranging from 71.7 to 221.2. Of these, MJBT1033, MJBT1032 and MJBT1097 were the most susceptible, with AUDPC values of 211.7, 218.1 and 221.2, respectively. Thirty four genotypes of </w:t>
      </w:r>
      <w:r w:rsidRPr="00886DB8">
        <w:rPr>
          <w:rFonts w:ascii="Arial" w:eastAsia="Arial" w:hAnsi="Arial" w:cs="Arial"/>
          <w:i/>
          <w:sz w:val="24"/>
        </w:rPr>
        <w:t>B. napus</w:t>
      </w:r>
      <w:r w:rsidRPr="00886DB8">
        <w:rPr>
          <w:rFonts w:ascii="Arial" w:eastAsia="Arial" w:hAnsi="Arial" w:cs="Arial"/>
          <w:sz w:val="24"/>
        </w:rPr>
        <w:t xml:space="preserve"> were intermediate in terms of resistance (e.g., Fig. 1B), with AUDPC values ranging from 64.7 to 133.6. Of these, Rainbow from Australia (AUDPC – 64.7) and YM18 (AUDPC – 65.0) from China </w:t>
      </w:r>
      <w:r w:rsidRPr="00886DB8">
        <w:rPr>
          <w:rFonts w:ascii="Arial" w:eastAsia="Arial" w:hAnsi="Arial" w:cs="Arial"/>
          <w:sz w:val="24"/>
        </w:rPr>
        <w:lastRenderedPageBreak/>
        <w:t xml:space="preserve">were the most resistant, while Thunder TT, the most susceptible variety with AUDPC - 133.6 (Table 1).  </w:t>
      </w:r>
    </w:p>
    <w:p w:rsidR="00D009EB" w:rsidRPr="00886DB8" w:rsidRDefault="00D009EB" w:rsidP="00D009EB">
      <w:pPr>
        <w:pStyle w:val="Normal1"/>
        <w:spacing w:after="0" w:line="480" w:lineRule="auto"/>
        <w:ind w:firstLine="284"/>
        <w:jc w:val="both"/>
        <w:rPr>
          <w:rFonts w:ascii="Arial" w:eastAsia="Arial" w:hAnsi="Arial" w:cs="Arial"/>
          <w:sz w:val="24"/>
        </w:rPr>
      </w:pPr>
      <w:r w:rsidRPr="00886DB8">
        <w:rPr>
          <w:rFonts w:ascii="Arial" w:eastAsia="Arial" w:hAnsi="Arial" w:cs="Arial"/>
          <w:sz w:val="24"/>
        </w:rPr>
        <w:t>There was strong positive correlation (</w:t>
      </w:r>
      <w:r w:rsidRPr="00886DB8">
        <w:rPr>
          <w:rFonts w:ascii="Arial" w:eastAsia="Arial" w:hAnsi="Arial" w:cs="Arial"/>
          <w:i/>
          <w:sz w:val="24"/>
        </w:rPr>
        <w:t>P</w:t>
      </w:r>
      <w:r w:rsidRPr="00886DB8">
        <w:rPr>
          <w:rFonts w:ascii="Arial" w:eastAsia="Arial" w:hAnsi="Arial" w:cs="Arial"/>
          <w:sz w:val="24"/>
        </w:rPr>
        <w:t xml:space="preserve"> &lt; 0.001,</w:t>
      </w:r>
      <w:r w:rsidRPr="00886DB8">
        <w:rPr>
          <w:rFonts w:ascii="Arial" w:eastAsia="Arial" w:hAnsi="Arial" w:cs="Arial"/>
          <w:i/>
          <w:sz w:val="24"/>
        </w:rPr>
        <w:t xml:space="preserve"> r</w:t>
      </w:r>
      <w:r w:rsidRPr="00886DB8">
        <w:rPr>
          <w:rFonts w:ascii="Arial" w:eastAsia="Arial" w:hAnsi="Arial" w:cs="Arial"/>
          <w:sz w:val="24"/>
        </w:rPr>
        <w:t xml:space="preserve"> = 0.96) between two different disease assessment methodologies, viz.  AUDPC for percentage of leaves diseased and extent of leaf collapse (% LCI) from disease showing </w:t>
      </w:r>
      <w:r w:rsidRPr="00886DB8">
        <w:rPr>
          <w:rFonts w:ascii="Arial" w:hAnsi="Arial" w:cs="Arial"/>
          <w:sz w:val="24"/>
          <w:szCs w:val="24"/>
        </w:rPr>
        <w:t xml:space="preserve">the same general patterns of resistance or susceptibility across test genotypes. Therefore, considering %CLI, as in AUDPC values, </w:t>
      </w:r>
      <w:r w:rsidRPr="00886DB8">
        <w:rPr>
          <w:rFonts w:ascii="Arial" w:hAnsi="Arial" w:cs="Arial"/>
          <w:i/>
          <w:sz w:val="24"/>
          <w:szCs w:val="24"/>
        </w:rPr>
        <w:t>B. oleracea</w:t>
      </w:r>
      <w:r w:rsidRPr="00886DB8">
        <w:rPr>
          <w:rFonts w:ascii="Arial" w:hAnsi="Arial" w:cs="Arial"/>
          <w:sz w:val="24"/>
          <w:szCs w:val="24"/>
        </w:rPr>
        <w:t xml:space="preserve"> var. </w:t>
      </w:r>
      <w:r w:rsidRPr="00886DB8">
        <w:rPr>
          <w:rFonts w:ascii="Arial" w:hAnsi="Arial" w:cs="Arial"/>
          <w:i/>
          <w:sz w:val="24"/>
          <w:szCs w:val="24"/>
        </w:rPr>
        <w:t>capitata</w:t>
      </w:r>
      <w:r w:rsidRPr="00886DB8">
        <w:rPr>
          <w:rFonts w:ascii="Arial" w:hAnsi="Arial" w:cs="Arial"/>
          <w:sz w:val="24"/>
          <w:szCs w:val="24"/>
        </w:rPr>
        <w:t xml:space="preserve"> genotypes were the most resistant, having lowest %CLI (range 0</w:t>
      </w:r>
      <w:r w:rsidR="009C5866">
        <w:rPr>
          <w:rFonts w:ascii="Arial" w:hAnsi="Arial" w:cs="Arial"/>
          <w:sz w:val="24"/>
          <w:szCs w:val="24"/>
        </w:rPr>
        <w:t>-</w:t>
      </w:r>
      <w:r w:rsidRPr="00886DB8">
        <w:rPr>
          <w:rFonts w:ascii="Arial" w:hAnsi="Arial" w:cs="Arial"/>
          <w:sz w:val="24"/>
          <w:szCs w:val="24"/>
        </w:rPr>
        <w:t xml:space="preserve">8.1), and with six genotypes with complete resistance (viz. V04A0007, V04A0048, V04A0050, V04A0147, V04A0071 and V04A0040). </w:t>
      </w:r>
      <w:r w:rsidRPr="00886DB8">
        <w:rPr>
          <w:rFonts w:ascii="Arial" w:eastAsia="Arial" w:hAnsi="Arial" w:cs="Arial"/>
          <w:sz w:val="24"/>
        </w:rPr>
        <w:t xml:space="preserve">The range of %CLI for highly susceptible </w:t>
      </w:r>
      <w:r w:rsidRPr="00886DB8">
        <w:rPr>
          <w:rFonts w:ascii="Arial" w:eastAsia="Arial" w:hAnsi="Arial" w:cs="Arial"/>
          <w:i/>
          <w:sz w:val="24"/>
        </w:rPr>
        <w:t>B. juncea</w:t>
      </w:r>
      <w:r w:rsidRPr="00886DB8">
        <w:rPr>
          <w:rFonts w:ascii="Arial" w:eastAsia="Arial" w:hAnsi="Arial" w:cs="Arial"/>
          <w:sz w:val="24"/>
        </w:rPr>
        <w:t xml:space="preserve"> genotypes was from 18.1 to 38.7. </w:t>
      </w:r>
      <w:r w:rsidRPr="00886DB8">
        <w:rPr>
          <w:rFonts w:ascii="Arial" w:eastAsia="Arial" w:hAnsi="Arial" w:cs="Arial"/>
          <w:i/>
          <w:sz w:val="24"/>
        </w:rPr>
        <w:t>B. juncea</w:t>
      </w:r>
      <w:r w:rsidRPr="00886DB8">
        <w:rPr>
          <w:rFonts w:ascii="Arial" w:eastAsia="Arial" w:hAnsi="Arial" w:cs="Arial"/>
          <w:sz w:val="24"/>
        </w:rPr>
        <w:t xml:space="preserve"> genotypes; MJBT1032, MJBT1097 and MJBT1129 were the most susceptible with %CLI values of 38.7, 36.9 and 35.8, respectively. The %CLI values across </w:t>
      </w:r>
      <w:r w:rsidRPr="00886DB8">
        <w:rPr>
          <w:rFonts w:ascii="Arial" w:eastAsia="Arial" w:hAnsi="Arial" w:cs="Arial"/>
          <w:i/>
          <w:sz w:val="24"/>
        </w:rPr>
        <w:t>B. napus</w:t>
      </w:r>
      <w:r w:rsidRPr="00886DB8">
        <w:rPr>
          <w:rFonts w:ascii="Arial" w:eastAsia="Arial" w:hAnsi="Arial" w:cs="Arial"/>
          <w:sz w:val="24"/>
        </w:rPr>
        <w:t xml:space="preserve"> genotypes were intermediate between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and </w:t>
      </w:r>
      <w:r w:rsidRPr="00886DB8">
        <w:rPr>
          <w:rFonts w:ascii="Arial" w:eastAsia="Arial" w:hAnsi="Arial" w:cs="Arial"/>
          <w:i/>
          <w:sz w:val="24"/>
        </w:rPr>
        <w:t>B. juncea</w:t>
      </w:r>
      <w:r w:rsidRPr="00886DB8">
        <w:rPr>
          <w:rFonts w:ascii="Arial" w:eastAsia="Arial" w:hAnsi="Arial" w:cs="Arial"/>
          <w:sz w:val="24"/>
        </w:rPr>
        <w:t>, with values ranging 8.1 to 17.5 (Table 1).</w:t>
      </w:r>
    </w:p>
    <w:p w:rsidR="00D009EB" w:rsidRPr="00886DB8" w:rsidRDefault="00D009EB" w:rsidP="00D009EB">
      <w:pPr>
        <w:pStyle w:val="Normal2"/>
        <w:spacing w:after="0" w:line="480" w:lineRule="auto"/>
        <w:ind w:firstLine="284"/>
        <w:jc w:val="both"/>
      </w:pPr>
      <w:r w:rsidRPr="00886DB8">
        <w:rPr>
          <w:rFonts w:ascii="Arial" w:eastAsia="Arial" w:hAnsi="Arial" w:cs="Arial"/>
          <w:sz w:val="24"/>
        </w:rPr>
        <w:t xml:space="preserve">Further, in terms of country of origin, a greater number of resistant genotypes originated from China and </w:t>
      </w:r>
      <w:r w:rsidRPr="00886DB8">
        <w:rPr>
          <w:rFonts w:ascii="Arial" w:eastAsia="Arial" w:hAnsi="Arial" w:cs="Arial"/>
          <w:i/>
          <w:sz w:val="24"/>
        </w:rPr>
        <w:t>B. juncea</w:t>
      </w:r>
      <w:r w:rsidRPr="00886DB8">
        <w:rPr>
          <w:rFonts w:ascii="Arial" w:eastAsia="Arial" w:hAnsi="Arial" w:cs="Arial"/>
          <w:sz w:val="24"/>
        </w:rPr>
        <w:t xml:space="preserve"> genotypes from China were significantly (</w:t>
      </w:r>
      <w:r w:rsidRPr="00886DB8">
        <w:rPr>
          <w:rFonts w:ascii="Arial" w:eastAsia="Arial" w:hAnsi="Arial" w:cs="Arial"/>
          <w:i/>
          <w:sz w:val="24"/>
        </w:rPr>
        <w:t>P</w:t>
      </w:r>
      <w:r w:rsidRPr="00886DB8">
        <w:rPr>
          <w:rFonts w:ascii="Arial" w:eastAsia="Arial" w:hAnsi="Arial" w:cs="Arial"/>
          <w:sz w:val="24"/>
        </w:rPr>
        <w:t xml:space="preserve"> &lt; 0.001) more resistant from the genotypes of other two countries, Australia and India. </w:t>
      </w:r>
    </w:p>
    <w:p w:rsidR="00D009EB" w:rsidRPr="00886DB8" w:rsidRDefault="00D009EB" w:rsidP="00D009EB">
      <w:pPr>
        <w:pStyle w:val="Normal1"/>
        <w:spacing w:after="0" w:line="480" w:lineRule="auto"/>
        <w:ind w:firstLine="284"/>
        <w:jc w:val="both"/>
        <w:rPr>
          <w:rFonts w:ascii="Arial" w:eastAsia="Arial" w:hAnsi="Arial" w:cs="Arial"/>
          <w:sz w:val="24"/>
        </w:rPr>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i/>
          <w:sz w:val="24"/>
        </w:rPr>
        <w:t>3.2</w:t>
      </w:r>
      <w:r w:rsidR="00886DB8" w:rsidRPr="00886DB8">
        <w:rPr>
          <w:rFonts w:ascii="Arial" w:eastAsia="Arial" w:hAnsi="Arial" w:cs="Arial"/>
          <w:i/>
          <w:sz w:val="24"/>
        </w:rPr>
        <w:t>.</w:t>
      </w:r>
      <w:r w:rsidRPr="00886DB8">
        <w:rPr>
          <w:rFonts w:ascii="Arial" w:eastAsia="Arial" w:hAnsi="Arial" w:cs="Arial"/>
          <w:i/>
          <w:sz w:val="24"/>
        </w:rPr>
        <w:t xml:space="preserve"> Field trial 2</w:t>
      </w:r>
    </w:p>
    <w:p w:rsidR="00D009EB" w:rsidRPr="00886DB8" w:rsidRDefault="00D009EB" w:rsidP="00D009EB">
      <w:pPr>
        <w:pStyle w:val="Normal1"/>
        <w:spacing w:after="0" w:line="480" w:lineRule="auto"/>
        <w:jc w:val="both"/>
        <w:rPr>
          <w:i/>
        </w:rPr>
      </w:pPr>
    </w:p>
    <w:p w:rsidR="00D009EB" w:rsidRDefault="00D009EB" w:rsidP="00886DB8">
      <w:pPr>
        <w:pStyle w:val="Normal1"/>
        <w:spacing w:after="0" w:line="480" w:lineRule="auto"/>
        <w:jc w:val="both"/>
        <w:rPr>
          <w:rFonts w:ascii="Arial" w:eastAsia="Arial" w:hAnsi="Arial" w:cs="Arial"/>
          <w:sz w:val="24"/>
        </w:rPr>
      </w:pPr>
      <w:r w:rsidRPr="00886DB8">
        <w:rPr>
          <w:rFonts w:ascii="Arial" w:eastAsia="Arial" w:hAnsi="Arial" w:cs="Arial"/>
          <w:sz w:val="24"/>
        </w:rPr>
        <w:t xml:space="preserve">In terms of both AUDPC and %LCI, the most resistant with AUDPC &lt; 20 or %CLI &lt; 3.7 were </w:t>
      </w:r>
      <w:r w:rsidRPr="00886DB8">
        <w:rPr>
          <w:rFonts w:ascii="Arial" w:eastAsia="Arial" w:hAnsi="Arial" w:cs="Arial"/>
          <w:i/>
          <w:sz w:val="24"/>
        </w:rPr>
        <w:t>B. napus</w:t>
      </w:r>
      <w:r w:rsidRPr="00886DB8">
        <w:rPr>
          <w:rFonts w:ascii="Arial" w:eastAsia="Arial" w:hAnsi="Arial" w:cs="Arial"/>
          <w:sz w:val="24"/>
        </w:rPr>
        <w:t xml:space="preserve"> genotypes, Pioneer</w:t>
      </w:r>
      <w:r w:rsidRPr="00886DB8">
        <w:rPr>
          <w:rFonts w:ascii="Arial" w:eastAsia="Arial" w:hAnsi="Arial" w:cs="Arial"/>
          <w:sz w:val="24"/>
          <w:vertAlign w:val="superscript"/>
        </w:rPr>
        <w:t>®</w:t>
      </w:r>
      <w:r w:rsidRPr="00886DB8">
        <w:rPr>
          <w:rFonts w:ascii="Arial" w:eastAsia="Arial" w:hAnsi="Arial" w:cs="Arial"/>
          <w:sz w:val="24"/>
        </w:rPr>
        <w:t xml:space="preserve"> 45Y22 (RR), ATR Wahoo and Mystic (Table 2). In contrast, </w:t>
      </w:r>
      <w:r w:rsidRPr="00886DB8">
        <w:rPr>
          <w:rFonts w:ascii="Arial" w:eastAsia="Arial" w:hAnsi="Arial" w:cs="Arial"/>
          <w:i/>
          <w:sz w:val="24"/>
        </w:rPr>
        <w:t>B. juncea</w:t>
      </w:r>
      <w:r w:rsidRPr="00886DB8">
        <w:rPr>
          <w:rFonts w:ascii="Arial" w:eastAsia="Arial" w:hAnsi="Arial" w:cs="Arial"/>
          <w:sz w:val="24"/>
        </w:rPr>
        <w:t xml:space="preserve"> Xceed Oasis CL, Sahara CL and JB0Z-814156 were the most susceptible among the Australian varieties having greatest AUDPC (&gt; 125) and greatest %CLI (&gt;18) (Table 2). Overall, </w:t>
      </w:r>
      <w:r w:rsidR="001958D0">
        <w:rPr>
          <w:rFonts w:ascii="Arial" w:eastAsia="Arial" w:hAnsi="Arial" w:cs="Arial"/>
          <w:sz w:val="24"/>
        </w:rPr>
        <w:t xml:space="preserve">for </w:t>
      </w:r>
      <w:r w:rsidRPr="00886DB8">
        <w:rPr>
          <w:rFonts w:ascii="Arial" w:eastAsia="Arial" w:hAnsi="Arial" w:cs="Arial"/>
          <w:sz w:val="24"/>
        </w:rPr>
        <w:t xml:space="preserve">both AUDPC and %CLI, </w:t>
      </w:r>
      <w:r w:rsidRPr="00886DB8">
        <w:rPr>
          <w:rFonts w:ascii="Arial" w:eastAsia="Arial" w:hAnsi="Arial" w:cs="Arial"/>
          <w:i/>
          <w:sz w:val="24"/>
        </w:rPr>
        <w:t>B. juncea</w:t>
      </w:r>
      <w:r w:rsidRPr="00886DB8">
        <w:rPr>
          <w:rFonts w:ascii="Arial" w:eastAsia="Arial" w:hAnsi="Arial" w:cs="Arial"/>
          <w:sz w:val="24"/>
        </w:rPr>
        <w:t xml:space="preserve"> genotypes were </w:t>
      </w:r>
      <w:r w:rsidRPr="00886DB8">
        <w:rPr>
          <w:rFonts w:ascii="Arial" w:eastAsia="Arial" w:hAnsi="Arial" w:cs="Arial"/>
          <w:sz w:val="24"/>
        </w:rPr>
        <w:lastRenderedPageBreak/>
        <w:t xml:space="preserve">more susceptible compared with </w:t>
      </w:r>
      <w:r w:rsidRPr="00886DB8">
        <w:rPr>
          <w:rFonts w:ascii="Arial" w:eastAsia="Arial" w:hAnsi="Arial" w:cs="Arial"/>
          <w:i/>
          <w:sz w:val="24"/>
        </w:rPr>
        <w:t>B. napus</w:t>
      </w:r>
      <w:r w:rsidRPr="00886DB8">
        <w:rPr>
          <w:rFonts w:ascii="Arial" w:eastAsia="Arial" w:hAnsi="Arial" w:cs="Arial"/>
          <w:sz w:val="24"/>
        </w:rPr>
        <w:t xml:space="preserve"> varieties. This was illustrated by 45 varieties of </w:t>
      </w:r>
      <w:r w:rsidRPr="00886DB8">
        <w:rPr>
          <w:rFonts w:ascii="Arial" w:eastAsia="Arial" w:hAnsi="Arial" w:cs="Arial"/>
          <w:i/>
          <w:sz w:val="24"/>
        </w:rPr>
        <w:t>B. napus</w:t>
      </w:r>
      <w:r w:rsidRPr="00886DB8">
        <w:rPr>
          <w:rFonts w:ascii="Arial" w:eastAsia="Arial" w:hAnsi="Arial" w:cs="Arial"/>
          <w:sz w:val="24"/>
        </w:rPr>
        <w:t xml:space="preserve"> with AUDPC ranging from 15.7 t0 73.8 and %CLI from 3.7 to 12.5; in comparison with the range for AUPDC and %CLI for the 10 highly susceptible </w:t>
      </w:r>
      <w:r w:rsidRPr="00886DB8">
        <w:rPr>
          <w:rFonts w:ascii="Arial" w:eastAsia="Arial" w:hAnsi="Arial" w:cs="Arial"/>
          <w:i/>
          <w:sz w:val="24"/>
        </w:rPr>
        <w:t xml:space="preserve">B. juncea </w:t>
      </w:r>
      <w:r w:rsidRPr="00886DB8">
        <w:rPr>
          <w:rFonts w:ascii="Arial" w:eastAsia="Arial" w:hAnsi="Arial" w:cs="Arial"/>
          <w:sz w:val="24"/>
        </w:rPr>
        <w:t>varieties</w:t>
      </w:r>
      <w:r w:rsidRPr="00886DB8">
        <w:rPr>
          <w:rFonts w:ascii="Arial" w:eastAsia="Arial" w:hAnsi="Arial" w:cs="Arial"/>
          <w:i/>
          <w:sz w:val="24"/>
        </w:rPr>
        <w:t xml:space="preserve"> </w:t>
      </w:r>
      <w:r w:rsidRPr="00886DB8">
        <w:rPr>
          <w:rFonts w:ascii="Arial" w:eastAsia="Arial" w:hAnsi="Arial" w:cs="Arial"/>
          <w:sz w:val="24"/>
        </w:rPr>
        <w:t>of 75.7-159.6 and 13.1</w:t>
      </w:r>
      <w:r w:rsidR="001958D0">
        <w:rPr>
          <w:rFonts w:ascii="Arial" w:eastAsia="Arial" w:hAnsi="Arial" w:cs="Arial"/>
          <w:sz w:val="24"/>
        </w:rPr>
        <w:t>-</w:t>
      </w:r>
      <w:r w:rsidRPr="00886DB8">
        <w:rPr>
          <w:rFonts w:ascii="Arial" w:eastAsia="Arial" w:hAnsi="Arial" w:cs="Arial"/>
          <w:sz w:val="24"/>
        </w:rPr>
        <w:t>18.7, respectively (Table 2).</w:t>
      </w:r>
      <w:r w:rsidR="001958D0">
        <w:rPr>
          <w:rFonts w:ascii="Arial" w:eastAsia="Arial" w:hAnsi="Arial" w:cs="Arial"/>
          <w:sz w:val="24"/>
        </w:rPr>
        <w:t xml:space="preserve"> </w:t>
      </w:r>
      <w:r w:rsidRPr="00886DB8">
        <w:rPr>
          <w:rFonts w:ascii="Arial" w:eastAsia="Arial" w:hAnsi="Arial" w:cs="Arial"/>
          <w:sz w:val="24"/>
        </w:rPr>
        <w:t>There was no significant (</w:t>
      </w:r>
      <w:r w:rsidRPr="00886DB8">
        <w:rPr>
          <w:rFonts w:ascii="Arial" w:eastAsia="Arial" w:hAnsi="Arial" w:cs="Arial"/>
          <w:i/>
          <w:sz w:val="24"/>
        </w:rPr>
        <w:t>P</w:t>
      </w:r>
      <w:r w:rsidRPr="00886DB8">
        <w:rPr>
          <w:rFonts w:ascii="Arial" w:eastAsia="Arial" w:hAnsi="Arial" w:cs="Arial"/>
          <w:sz w:val="24"/>
        </w:rPr>
        <w:t xml:space="preserve"> &gt; 0.05) correlation between levels of resistance/susceptibility in comparison with year of varietal release in Australia for either AUDPC (</w:t>
      </w:r>
      <w:r w:rsidRPr="00886DB8">
        <w:rPr>
          <w:rFonts w:ascii="Arial" w:eastAsia="Arial" w:hAnsi="Arial" w:cs="Arial"/>
          <w:i/>
          <w:sz w:val="24"/>
        </w:rPr>
        <w:t>R</w:t>
      </w:r>
      <w:r w:rsidRPr="00886DB8">
        <w:rPr>
          <w:rFonts w:ascii="Arial" w:eastAsia="Arial" w:hAnsi="Arial" w:cs="Arial"/>
          <w:i/>
          <w:sz w:val="24"/>
          <w:vertAlign w:val="superscript"/>
        </w:rPr>
        <w:t>2</w:t>
      </w:r>
      <w:r w:rsidRPr="00886DB8">
        <w:rPr>
          <w:rFonts w:ascii="Arial" w:eastAsia="Arial" w:hAnsi="Arial" w:cs="Arial"/>
          <w:sz w:val="24"/>
        </w:rPr>
        <w:t xml:space="preserve"> =0.023) (Fig 2a) or %CLI (</w:t>
      </w:r>
      <w:r w:rsidRPr="00886DB8">
        <w:rPr>
          <w:rFonts w:ascii="Arial" w:eastAsia="Arial" w:hAnsi="Arial" w:cs="Arial"/>
          <w:i/>
          <w:sz w:val="24"/>
        </w:rPr>
        <w:t>R</w:t>
      </w:r>
      <w:r w:rsidRPr="00886DB8">
        <w:rPr>
          <w:rFonts w:ascii="Arial" w:eastAsia="Arial" w:hAnsi="Arial" w:cs="Arial"/>
          <w:i/>
          <w:sz w:val="24"/>
          <w:vertAlign w:val="superscript"/>
        </w:rPr>
        <w:t>2</w:t>
      </w:r>
      <w:r w:rsidRPr="00886DB8">
        <w:rPr>
          <w:rFonts w:ascii="Arial" w:eastAsia="Arial" w:hAnsi="Arial" w:cs="Arial"/>
          <w:sz w:val="24"/>
        </w:rPr>
        <w:t xml:space="preserve"> =0.017) (Fig. 2b).</w:t>
      </w:r>
    </w:p>
    <w:p w:rsidR="005522C4" w:rsidRPr="00886DB8" w:rsidRDefault="00B42253" w:rsidP="00886DB8">
      <w:pPr>
        <w:pStyle w:val="Normal1"/>
        <w:spacing w:after="0" w:line="480" w:lineRule="auto"/>
        <w:jc w:val="both"/>
      </w:pPr>
      <w:r>
        <w:rPr>
          <w:rFonts w:ascii="Arial" w:eastAsia="Arial" w:hAnsi="Arial" w:cs="Arial"/>
          <w:sz w:val="24"/>
        </w:rPr>
        <w:t xml:space="preserve">Differences were observed in the level of disease expression across some common varieties between trials such as Charlton, ATR Stingray, Pinnacle, Thunder TT, Rainbow, </w:t>
      </w:r>
      <w:r w:rsidR="009E1999">
        <w:rPr>
          <w:rFonts w:ascii="Arial" w:eastAsia="Arial" w:hAnsi="Arial" w:cs="Arial"/>
          <w:sz w:val="24"/>
        </w:rPr>
        <w:t>R</w:t>
      </w:r>
      <w:r>
        <w:rPr>
          <w:rFonts w:ascii="Arial" w:eastAsia="Arial" w:hAnsi="Arial" w:cs="Arial"/>
          <w:sz w:val="24"/>
        </w:rPr>
        <w:t>ivette, Tarcoola and ATR Gem.</w:t>
      </w:r>
    </w:p>
    <w:p w:rsidR="00D009EB" w:rsidRPr="00886DB8" w:rsidRDefault="00D009EB" w:rsidP="00D009EB">
      <w:pPr>
        <w:pStyle w:val="Normal1"/>
        <w:spacing w:after="0" w:line="480" w:lineRule="auto"/>
        <w:ind w:firstLine="284"/>
        <w:jc w:val="both"/>
      </w:pPr>
    </w:p>
    <w:p w:rsidR="00D009EB" w:rsidRPr="00886DB8" w:rsidRDefault="00D009EB" w:rsidP="00D009EB">
      <w:pPr>
        <w:pStyle w:val="Normal1"/>
        <w:spacing w:after="0" w:line="480" w:lineRule="auto"/>
        <w:jc w:val="both"/>
        <w:rPr>
          <w:rFonts w:ascii="Arial" w:eastAsia="Arial" w:hAnsi="Arial" w:cs="Arial"/>
          <w:i/>
          <w:sz w:val="24"/>
        </w:rPr>
      </w:pPr>
      <w:r w:rsidRPr="00886DB8">
        <w:rPr>
          <w:rFonts w:ascii="Arial" w:eastAsia="Arial" w:hAnsi="Arial" w:cs="Arial"/>
          <w:i/>
          <w:sz w:val="24"/>
        </w:rPr>
        <w:t>3.3</w:t>
      </w:r>
      <w:r w:rsidR="00886DB8" w:rsidRPr="00886DB8">
        <w:rPr>
          <w:rFonts w:ascii="Arial" w:eastAsia="Arial" w:hAnsi="Arial" w:cs="Arial"/>
          <w:i/>
          <w:sz w:val="24"/>
        </w:rPr>
        <w:t>.</w:t>
      </w:r>
      <w:r w:rsidRPr="00886DB8">
        <w:rPr>
          <w:rFonts w:ascii="Arial" w:eastAsia="Arial" w:hAnsi="Arial" w:cs="Arial"/>
          <w:i/>
          <w:sz w:val="24"/>
        </w:rPr>
        <w:t xml:space="preserve"> Comparisons of the three Brassica species from combined data across trials 1 and 2</w:t>
      </w:r>
    </w:p>
    <w:p w:rsidR="00D009EB" w:rsidRPr="00886DB8" w:rsidRDefault="00D009EB" w:rsidP="00D009EB">
      <w:pPr>
        <w:pStyle w:val="Normal1"/>
        <w:spacing w:after="0" w:line="480" w:lineRule="auto"/>
        <w:jc w:val="both"/>
        <w:rPr>
          <w:i/>
        </w:rPr>
      </w:pPr>
    </w:p>
    <w:p w:rsidR="00D009EB" w:rsidRPr="00886DB8" w:rsidRDefault="00D8238F" w:rsidP="00886DB8">
      <w:pPr>
        <w:pStyle w:val="Normal1"/>
        <w:spacing w:after="0" w:line="480" w:lineRule="auto"/>
        <w:jc w:val="both"/>
        <w:rPr>
          <w:rFonts w:ascii="Arial" w:eastAsia="Arial" w:hAnsi="Arial" w:cs="Arial"/>
          <w:sz w:val="24"/>
        </w:rPr>
      </w:pPr>
      <w:r>
        <w:rPr>
          <w:rFonts w:ascii="Arial" w:eastAsia="Arial" w:hAnsi="Arial" w:cs="Arial"/>
          <w:sz w:val="24"/>
        </w:rPr>
        <w:t>Despite some differences in  overall disease levels between the two trials t</w:t>
      </w:r>
      <w:r w:rsidR="00D009EB" w:rsidRPr="00886DB8">
        <w:rPr>
          <w:rFonts w:ascii="Arial" w:eastAsia="Arial" w:hAnsi="Arial" w:cs="Arial"/>
          <w:sz w:val="24"/>
        </w:rPr>
        <w:t xml:space="preserve">here were apparent differences in resistance expression between three </w:t>
      </w:r>
      <w:r w:rsidR="00D009EB" w:rsidRPr="00886DB8">
        <w:rPr>
          <w:rFonts w:ascii="Arial" w:eastAsia="Arial" w:hAnsi="Arial" w:cs="Arial"/>
          <w:i/>
          <w:sz w:val="24"/>
        </w:rPr>
        <w:t>Brassica</w:t>
      </w:r>
      <w:r w:rsidR="00D009EB" w:rsidRPr="00886DB8">
        <w:rPr>
          <w:rFonts w:ascii="Arial" w:eastAsia="Arial" w:hAnsi="Arial" w:cs="Arial"/>
          <w:sz w:val="24"/>
        </w:rPr>
        <w:t xml:space="preserve"> species in terms of AUDPC values (Fig. 3) or % CLI</w:t>
      </w:r>
      <w:r w:rsidR="00E865A8">
        <w:rPr>
          <w:rFonts w:ascii="Arial" w:eastAsia="Arial" w:hAnsi="Arial" w:cs="Arial"/>
          <w:sz w:val="24"/>
        </w:rPr>
        <w:t xml:space="preserve"> (data not shown)</w:t>
      </w:r>
      <w:r w:rsidR="00D009EB" w:rsidRPr="00886DB8">
        <w:rPr>
          <w:rFonts w:ascii="Arial" w:eastAsia="Arial" w:hAnsi="Arial" w:cs="Arial"/>
          <w:sz w:val="24"/>
        </w:rPr>
        <w:t xml:space="preserve">. Seventy nine selections of </w:t>
      </w:r>
      <w:r w:rsidR="00D009EB" w:rsidRPr="00886DB8">
        <w:rPr>
          <w:rFonts w:ascii="Arial" w:eastAsia="Arial" w:hAnsi="Arial" w:cs="Arial"/>
          <w:i/>
          <w:sz w:val="24"/>
        </w:rPr>
        <w:t>B. napus</w:t>
      </w:r>
      <w:r w:rsidR="00D009EB" w:rsidRPr="00886DB8">
        <w:rPr>
          <w:rFonts w:ascii="Arial" w:eastAsia="Arial" w:hAnsi="Arial" w:cs="Arial"/>
          <w:sz w:val="24"/>
        </w:rPr>
        <w:t xml:space="preserve"> showed the widest range in disease development in terms of AUDPC for percentage leaves diseased, ranging from 15.7 to 133.6 </w:t>
      </w:r>
      <w:r>
        <w:rPr>
          <w:rFonts w:ascii="Arial" w:eastAsia="Arial" w:hAnsi="Arial" w:cs="Arial"/>
          <w:sz w:val="24"/>
        </w:rPr>
        <w:t xml:space="preserve">for </w:t>
      </w:r>
      <w:r w:rsidR="00D009EB" w:rsidRPr="00886DB8">
        <w:rPr>
          <w:rFonts w:ascii="Arial" w:eastAsia="Arial" w:hAnsi="Arial" w:cs="Arial"/>
          <w:i/>
          <w:sz w:val="24"/>
        </w:rPr>
        <w:t>B. oleracea</w:t>
      </w:r>
      <w:r w:rsidR="00D009EB" w:rsidRPr="00886DB8">
        <w:rPr>
          <w:rFonts w:ascii="Arial" w:eastAsia="Arial" w:hAnsi="Arial" w:cs="Arial"/>
          <w:sz w:val="24"/>
        </w:rPr>
        <w:t xml:space="preserve"> var. </w:t>
      </w:r>
      <w:r w:rsidR="00D009EB" w:rsidRPr="00886DB8">
        <w:rPr>
          <w:rFonts w:ascii="Arial" w:eastAsia="Arial" w:hAnsi="Arial" w:cs="Arial"/>
          <w:i/>
          <w:sz w:val="24"/>
        </w:rPr>
        <w:t>capitata</w:t>
      </w:r>
      <w:r>
        <w:rPr>
          <w:rFonts w:ascii="Arial" w:eastAsia="Arial" w:hAnsi="Arial" w:cs="Arial"/>
          <w:sz w:val="24"/>
        </w:rPr>
        <w:t>,</w:t>
      </w:r>
      <w:r w:rsidR="00D009EB" w:rsidRPr="00886DB8">
        <w:rPr>
          <w:rFonts w:ascii="Arial" w:eastAsia="Arial" w:hAnsi="Arial" w:cs="Arial"/>
          <w:sz w:val="24"/>
        </w:rPr>
        <w:t xml:space="preserve"> 59 selections did not show high variation in AU</w:t>
      </w:r>
      <w:r w:rsidR="001958D0">
        <w:rPr>
          <w:rFonts w:ascii="Arial" w:eastAsia="Arial" w:hAnsi="Arial" w:cs="Arial"/>
          <w:sz w:val="24"/>
        </w:rPr>
        <w:t>DPC values, only ranging from 0-</w:t>
      </w:r>
      <w:r w:rsidR="00D009EB" w:rsidRPr="00886DB8">
        <w:rPr>
          <w:rFonts w:ascii="Arial" w:eastAsia="Arial" w:hAnsi="Arial" w:cs="Arial"/>
          <w:sz w:val="24"/>
        </w:rPr>
        <w:t>68.2</w:t>
      </w:r>
      <w:r>
        <w:rPr>
          <w:rFonts w:ascii="Arial" w:eastAsia="Arial" w:hAnsi="Arial" w:cs="Arial"/>
          <w:sz w:val="24"/>
        </w:rPr>
        <w:t>.</w:t>
      </w:r>
      <w:r w:rsidR="00D009EB" w:rsidRPr="00886DB8">
        <w:rPr>
          <w:rFonts w:ascii="Arial" w:eastAsia="Arial" w:hAnsi="Arial" w:cs="Arial"/>
          <w:sz w:val="24"/>
        </w:rPr>
        <w:t xml:space="preserve"> </w:t>
      </w:r>
      <w:r>
        <w:rPr>
          <w:rFonts w:ascii="Arial" w:eastAsia="Arial" w:hAnsi="Arial" w:cs="Arial"/>
          <w:sz w:val="24"/>
        </w:rPr>
        <w:t xml:space="preserve">However, </w:t>
      </w:r>
      <w:r w:rsidR="00D009EB" w:rsidRPr="00886DB8">
        <w:rPr>
          <w:rFonts w:ascii="Arial" w:eastAsia="Arial" w:hAnsi="Arial" w:cs="Arial"/>
          <w:sz w:val="24"/>
        </w:rPr>
        <w:t xml:space="preserve">this </w:t>
      </w:r>
      <w:r>
        <w:rPr>
          <w:rFonts w:ascii="Arial" w:eastAsia="Arial" w:hAnsi="Arial" w:cs="Arial"/>
          <w:sz w:val="24"/>
        </w:rPr>
        <w:t>was</w:t>
      </w:r>
      <w:r w:rsidR="00D009EB" w:rsidRPr="00886DB8">
        <w:rPr>
          <w:rFonts w:ascii="Arial" w:eastAsia="Arial" w:hAnsi="Arial" w:cs="Arial"/>
          <w:sz w:val="24"/>
        </w:rPr>
        <w:t xml:space="preserve"> overall </w:t>
      </w:r>
      <w:r>
        <w:rPr>
          <w:rFonts w:ascii="Arial" w:eastAsia="Arial" w:hAnsi="Arial" w:cs="Arial"/>
          <w:sz w:val="24"/>
        </w:rPr>
        <w:t xml:space="preserve">clearly </w:t>
      </w:r>
      <w:r w:rsidR="00D009EB" w:rsidRPr="00886DB8">
        <w:rPr>
          <w:rFonts w:ascii="Arial" w:eastAsia="Arial" w:hAnsi="Arial" w:cs="Arial"/>
          <w:sz w:val="24"/>
        </w:rPr>
        <w:t xml:space="preserve">the most resistant species. In contrast, 30 </w:t>
      </w:r>
      <w:r w:rsidR="00D009EB" w:rsidRPr="00886DB8">
        <w:rPr>
          <w:rFonts w:ascii="Arial" w:eastAsia="Arial" w:hAnsi="Arial" w:cs="Arial"/>
          <w:i/>
          <w:sz w:val="24"/>
        </w:rPr>
        <w:t>B. juncea</w:t>
      </w:r>
      <w:r w:rsidR="00D009EB" w:rsidRPr="00886DB8">
        <w:rPr>
          <w:rFonts w:ascii="Arial" w:eastAsia="Arial" w:hAnsi="Arial" w:cs="Arial"/>
          <w:sz w:val="24"/>
        </w:rPr>
        <w:t xml:space="preserve"> genotypes showed greatest range in AUDPC values (71.7</w:t>
      </w:r>
      <w:r w:rsidR="001958D0">
        <w:rPr>
          <w:rFonts w:ascii="Arial" w:eastAsia="Arial" w:hAnsi="Arial" w:cs="Arial"/>
          <w:sz w:val="24"/>
        </w:rPr>
        <w:t>-</w:t>
      </w:r>
      <w:r w:rsidR="00D009EB" w:rsidRPr="00886DB8">
        <w:rPr>
          <w:rFonts w:ascii="Arial" w:eastAsia="Arial" w:hAnsi="Arial" w:cs="Arial"/>
          <w:sz w:val="24"/>
        </w:rPr>
        <w:t xml:space="preserve">221.2), </w:t>
      </w:r>
      <w:r>
        <w:rPr>
          <w:rFonts w:ascii="Arial" w:eastAsia="Arial" w:hAnsi="Arial" w:cs="Arial"/>
          <w:sz w:val="24"/>
        </w:rPr>
        <w:t>and showed</w:t>
      </w:r>
      <w:r w:rsidR="00D009EB" w:rsidRPr="00886DB8">
        <w:rPr>
          <w:rFonts w:ascii="Arial" w:eastAsia="Arial" w:hAnsi="Arial" w:cs="Arial"/>
          <w:sz w:val="24"/>
        </w:rPr>
        <w:t xml:space="preserve"> overall greater susceptibility of Indian mustard to white leaf spot disease (Fig. 3).</w:t>
      </w:r>
    </w:p>
    <w:p w:rsidR="00D009EB" w:rsidRPr="00886DB8" w:rsidRDefault="00D009EB" w:rsidP="00D009EB">
      <w:pPr>
        <w:pStyle w:val="Normal1"/>
        <w:spacing w:after="0" w:line="480" w:lineRule="auto"/>
        <w:ind w:firstLine="284"/>
        <w:jc w:val="both"/>
      </w:pPr>
    </w:p>
    <w:p w:rsidR="00D009EB" w:rsidRPr="00886DB8" w:rsidRDefault="00D009EB" w:rsidP="00886DB8">
      <w:pPr>
        <w:pStyle w:val="Normal1"/>
        <w:numPr>
          <w:ilvl w:val="0"/>
          <w:numId w:val="10"/>
        </w:numPr>
        <w:spacing w:after="0" w:line="480" w:lineRule="auto"/>
        <w:jc w:val="both"/>
      </w:pPr>
      <w:r w:rsidRPr="00886DB8">
        <w:rPr>
          <w:rFonts w:ascii="Arial" w:eastAsia="Arial" w:hAnsi="Arial" w:cs="Arial"/>
          <w:b/>
          <w:sz w:val="24"/>
        </w:rPr>
        <w:t>Discussion</w:t>
      </w:r>
    </w:p>
    <w:p w:rsidR="00886DB8" w:rsidRPr="00886DB8" w:rsidRDefault="00886DB8" w:rsidP="00886DB8">
      <w:pPr>
        <w:pStyle w:val="Normal1"/>
        <w:spacing w:after="0" w:line="480" w:lineRule="auto"/>
        <w:jc w:val="both"/>
        <w:rPr>
          <w:rFonts w:ascii="Arial" w:eastAsia="Arial" w:hAnsi="Arial" w:cs="Arial"/>
          <w:sz w:val="24"/>
        </w:rPr>
      </w:pPr>
    </w:p>
    <w:p w:rsidR="00D009EB" w:rsidRPr="00886DB8" w:rsidRDefault="00D009EB" w:rsidP="00886DB8">
      <w:pPr>
        <w:pStyle w:val="Normal1"/>
        <w:spacing w:after="0" w:line="480" w:lineRule="auto"/>
        <w:jc w:val="both"/>
        <w:rPr>
          <w:rFonts w:ascii="Arial" w:eastAsia="Arial" w:hAnsi="Arial" w:cs="Arial"/>
          <w:color w:val="auto"/>
          <w:sz w:val="24"/>
        </w:rPr>
      </w:pPr>
      <w:r w:rsidRPr="00886DB8">
        <w:rPr>
          <w:rFonts w:ascii="Arial" w:eastAsia="Arial" w:hAnsi="Arial" w:cs="Arial"/>
          <w:sz w:val="24"/>
        </w:rPr>
        <w:t xml:space="preserve">The 168 genotypes across three </w:t>
      </w:r>
      <w:r w:rsidRPr="00886DB8">
        <w:rPr>
          <w:rFonts w:ascii="Arial" w:eastAsia="Arial" w:hAnsi="Arial" w:cs="Arial"/>
          <w:i/>
          <w:sz w:val="24"/>
        </w:rPr>
        <w:t>Brassica</w:t>
      </w:r>
      <w:r w:rsidRPr="00886DB8">
        <w:rPr>
          <w:rFonts w:ascii="Arial" w:eastAsia="Arial" w:hAnsi="Arial" w:cs="Arial"/>
          <w:sz w:val="24"/>
        </w:rPr>
        <w:t xml:space="preserve"> species </w:t>
      </w:r>
      <w:r w:rsidR="00F65CD8">
        <w:rPr>
          <w:rFonts w:ascii="Arial" w:eastAsia="Arial" w:hAnsi="Arial" w:cs="Arial"/>
          <w:sz w:val="24"/>
        </w:rPr>
        <w:t>over</w:t>
      </w:r>
      <w:r w:rsidRPr="00886DB8">
        <w:rPr>
          <w:rFonts w:ascii="Arial" w:eastAsia="Arial" w:hAnsi="Arial" w:cs="Arial"/>
          <w:sz w:val="24"/>
        </w:rPr>
        <w:t xml:space="preserve"> the two field trials, </w:t>
      </w:r>
      <w:r w:rsidRPr="00886DB8">
        <w:rPr>
          <w:rFonts w:ascii="Arial" w:eastAsia="Arial" w:hAnsi="Arial" w:cs="Arial"/>
          <w:i/>
          <w:sz w:val="24"/>
        </w:rPr>
        <w:t>B. napus</w:t>
      </w:r>
      <w:r w:rsidRPr="00886DB8">
        <w:rPr>
          <w:rFonts w:ascii="Arial" w:eastAsia="Arial" w:hAnsi="Arial" w:cs="Arial"/>
          <w:sz w:val="24"/>
        </w:rPr>
        <w:t xml:space="preserve">, </w:t>
      </w:r>
      <w:r w:rsidRPr="00886DB8">
        <w:rPr>
          <w:rFonts w:ascii="Arial" w:eastAsia="Arial" w:hAnsi="Arial" w:cs="Arial"/>
          <w:i/>
          <w:sz w:val="24"/>
        </w:rPr>
        <w:t>B. juncea,</w:t>
      </w:r>
      <w:r w:rsidRPr="00886DB8">
        <w:rPr>
          <w:rFonts w:ascii="Arial" w:eastAsia="Arial" w:hAnsi="Arial" w:cs="Arial"/>
          <w:sz w:val="24"/>
        </w:rPr>
        <w:t xml:space="preserve"> and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displayed wide range in host resistance reactions to </w:t>
      </w:r>
      <w:r w:rsidRPr="00886DB8">
        <w:rPr>
          <w:rFonts w:ascii="Arial" w:eastAsia="Arial" w:hAnsi="Arial" w:cs="Arial"/>
          <w:i/>
          <w:sz w:val="24"/>
        </w:rPr>
        <w:t xml:space="preserve">P. capsellae; </w:t>
      </w:r>
      <w:r w:rsidRPr="00886DB8">
        <w:rPr>
          <w:rFonts w:ascii="Arial" w:eastAsia="Arial" w:hAnsi="Arial" w:cs="Arial"/>
          <w:sz w:val="24"/>
        </w:rPr>
        <w:t xml:space="preserve">from </w:t>
      </w:r>
      <w:r w:rsidR="00D77D6F">
        <w:rPr>
          <w:rFonts w:ascii="Arial" w:eastAsia="Arial" w:hAnsi="Arial" w:cs="Arial"/>
          <w:sz w:val="24"/>
        </w:rPr>
        <w:t>complete</w:t>
      </w:r>
      <w:r w:rsidR="002F4F1B">
        <w:rPr>
          <w:rFonts w:ascii="Arial" w:eastAsia="Arial" w:hAnsi="Arial" w:cs="Arial"/>
          <w:sz w:val="24"/>
        </w:rPr>
        <w:t xml:space="preserve"> resistance</w:t>
      </w:r>
      <w:r w:rsidRPr="00886DB8">
        <w:rPr>
          <w:rFonts w:ascii="Arial" w:eastAsia="Arial" w:hAnsi="Arial" w:cs="Arial"/>
          <w:sz w:val="24"/>
        </w:rPr>
        <w:t xml:space="preserve"> to highly susceptible.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was the species with greatest resistance</w:t>
      </w:r>
      <w:r w:rsidR="002B0B42">
        <w:rPr>
          <w:rFonts w:ascii="Arial" w:eastAsia="Arial" w:hAnsi="Arial" w:cs="Arial"/>
          <w:sz w:val="24"/>
        </w:rPr>
        <w:t>,</w:t>
      </w:r>
      <w:r w:rsidRPr="00886DB8">
        <w:rPr>
          <w:rFonts w:ascii="Arial" w:eastAsia="Arial" w:hAnsi="Arial" w:cs="Arial"/>
          <w:sz w:val="24"/>
        </w:rPr>
        <w:t xml:space="preserve"> with five genotypes </w:t>
      </w:r>
      <w:r w:rsidR="00D77D6F">
        <w:rPr>
          <w:rFonts w:ascii="Arial" w:eastAsia="Arial" w:hAnsi="Arial" w:cs="Arial"/>
          <w:sz w:val="24"/>
        </w:rPr>
        <w:t>completely resistant</w:t>
      </w:r>
      <w:r w:rsidRPr="00886DB8">
        <w:rPr>
          <w:rFonts w:ascii="Arial" w:eastAsia="Arial" w:hAnsi="Arial" w:cs="Arial"/>
          <w:sz w:val="24"/>
        </w:rPr>
        <w:t xml:space="preserve">. We believe this is the first report of complete resistance to </w:t>
      </w:r>
      <w:r w:rsidRPr="00886DB8">
        <w:rPr>
          <w:rFonts w:ascii="Arial" w:eastAsia="Arial" w:hAnsi="Arial" w:cs="Arial"/>
          <w:i/>
          <w:sz w:val="24"/>
        </w:rPr>
        <w:t>P. capsellae</w:t>
      </w:r>
      <w:r w:rsidRPr="00886DB8">
        <w:rPr>
          <w:rFonts w:ascii="Arial" w:eastAsia="Arial" w:hAnsi="Arial" w:cs="Arial"/>
          <w:sz w:val="24"/>
        </w:rPr>
        <w:t xml:space="preserve"> in </w:t>
      </w:r>
      <w:r w:rsidRPr="00886DB8">
        <w:rPr>
          <w:rFonts w:ascii="Arial" w:eastAsia="Arial" w:hAnsi="Arial" w:cs="Arial"/>
          <w:i/>
          <w:sz w:val="24"/>
        </w:rPr>
        <w:t>B. oleracea</w:t>
      </w:r>
      <w:r w:rsidRPr="00886DB8">
        <w:rPr>
          <w:rFonts w:ascii="Arial" w:eastAsia="Arial" w:hAnsi="Arial" w:cs="Arial"/>
          <w:sz w:val="24"/>
        </w:rPr>
        <w:t xml:space="preserve">. A previous study by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 AuthorYear="1"&gt;&lt;Author&gt;Gunasinghe&lt;/Author&gt;&lt;Year&gt;2013&lt;/Year&gt;&lt;RecNum&gt;287&lt;/RecNum&gt;&lt;DisplayText&gt;Gunasinghe et al. (2013)&lt;/DisplayText&gt;&lt;record&gt;&lt;rec-number&gt;287&lt;/rec-number&gt;&lt;foreign-keys&gt;&lt;key app="EN" db-id="fwaeassdwzaxeoewe0bx229kpa9t0az5axpw"&gt;287&lt;/key&gt;&lt;/foreign-keys&gt;&lt;ref-type name="Journal Article"&gt;17&lt;/ref-type&gt;&lt;contributors&gt;&lt;authors&gt;&lt;author&gt;Gunasinghe, Niroshini&lt;/author&gt;&lt;author&gt;You, Ming Pei&lt;/author&gt;&lt;author&gt;Banga, Surinder S&lt;/author&gt;&lt;author&gt;Barbetti, Martin J&lt;/author&gt;&lt;/authors&gt;&lt;/contributors&gt;&lt;titles&gt;&lt;title&gt;&lt;style face="normal" font="default" size="100%"&gt;High level resistance to &lt;/style&gt;&lt;style face="italic" font="default" size="100%"&gt;Pseudocercosporella capsellae&lt;/style&gt;&lt;style face="normal" font="default" size="100%"&gt; offers new opportunities to deploy host resistance to effectively manage white leaf spot disease across major cruciferous crops&lt;/style&gt;&lt;/title&gt;&lt;secondary-title&gt;European Journal of Plant Pathology&lt;/secondary-title&gt;&lt;/titles&gt;&lt;periodical&gt;&lt;full-title&gt;European Journal of Plant Pathology&lt;/full-title&gt;&lt;abbr-1&gt;Eur. J. Plant Pathol.&lt;/abbr-1&gt;&lt;/periodical&gt;&lt;pages&gt;873-890&lt;/pages&gt;&lt;volume&gt;138&lt;/volume&gt;&lt;section&gt;873&lt;/section&gt;&lt;dates&gt;&lt;year&gt;2013&lt;/year&gt;&lt;/dates&gt;&lt;isbn&gt;0929-1873&lt;/isbn&gt;&lt;urls&gt;&lt;/urls&gt;&lt;/record&gt;&lt;/Cite&gt;&lt;/EndNote&gt;</w:instrText>
      </w:r>
      <w:r w:rsidR="00D1449E" w:rsidRPr="00886DB8">
        <w:rPr>
          <w:rFonts w:ascii="Arial" w:eastAsia="Arial" w:hAnsi="Arial" w:cs="Arial"/>
          <w:sz w:val="24"/>
        </w:rPr>
        <w:fldChar w:fldCharType="separate"/>
      </w:r>
      <w:r w:rsidR="00735F5A">
        <w:fldChar w:fldCharType="begin"/>
      </w:r>
      <w:r w:rsidR="00735F5A">
        <w:instrText xml:space="preserve"> HYPERLINK \l "_ENREF_15" \o "Gunasinghe, 2013 #287" </w:instrText>
      </w:r>
      <w:r w:rsidR="00735F5A">
        <w:fldChar w:fldCharType="separate"/>
      </w:r>
      <w:r w:rsidR="00257E64" w:rsidRPr="00257E64">
        <w:rPr>
          <w:rFonts w:ascii="Arial" w:eastAsia="Arial" w:hAnsi="Arial" w:cs="Arial"/>
          <w:noProof/>
          <w:sz w:val="24"/>
        </w:rPr>
        <w:t xml:space="preserve">Gunasinghe </w:t>
      </w:r>
      <w:r w:rsidR="00257E64" w:rsidRPr="00257E64">
        <w:rPr>
          <w:rFonts w:ascii="Arial" w:eastAsia="Arial" w:hAnsi="Arial" w:cs="Arial"/>
          <w:i/>
          <w:noProof/>
          <w:sz w:val="24"/>
        </w:rPr>
        <w:t>et al.</w:t>
      </w:r>
      <w:r w:rsidR="00257E64" w:rsidRPr="00257E64">
        <w:rPr>
          <w:rFonts w:ascii="Arial" w:eastAsia="Arial" w:hAnsi="Arial" w:cs="Arial"/>
          <w:noProof/>
          <w:sz w:val="24"/>
        </w:rPr>
        <w:t xml:space="preserve"> (2013</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reported high resistance but not </w:t>
      </w:r>
      <w:r w:rsidR="004D6E0B">
        <w:rPr>
          <w:rFonts w:ascii="Arial" w:eastAsia="Arial" w:hAnsi="Arial" w:cs="Arial"/>
          <w:sz w:val="24"/>
        </w:rPr>
        <w:t>complete resistance</w:t>
      </w:r>
      <w:r w:rsidRPr="00886DB8">
        <w:rPr>
          <w:rFonts w:ascii="Arial" w:eastAsia="Arial" w:hAnsi="Arial" w:cs="Arial"/>
          <w:sz w:val="24"/>
        </w:rPr>
        <w:t xml:space="preserve"> in </w:t>
      </w:r>
      <w:r w:rsidR="00106EA7">
        <w:rPr>
          <w:rFonts w:ascii="Arial" w:eastAsia="Arial" w:hAnsi="Arial" w:cs="Arial"/>
          <w:sz w:val="24"/>
        </w:rPr>
        <w:t xml:space="preserve">some genotypes of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a study where most Asian leafy vegetables such as </w:t>
      </w:r>
      <w:r w:rsidRPr="00886DB8">
        <w:rPr>
          <w:rFonts w:ascii="Arial" w:eastAsia="Arial" w:hAnsi="Arial" w:cs="Arial"/>
          <w:i/>
          <w:sz w:val="24"/>
        </w:rPr>
        <w:t xml:space="preserve">B. rapa </w:t>
      </w:r>
      <w:r w:rsidRPr="00886DB8">
        <w:rPr>
          <w:rFonts w:ascii="Arial" w:eastAsia="Arial" w:hAnsi="Arial" w:cs="Arial"/>
          <w:sz w:val="24"/>
        </w:rPr>
        <w:t>var.</w:t>
      </w:r>
      <w:r w:rsidRPr="00886DB8">
        <w:rPr>
          <w:rFonts w:ascii="Arial" w:eastAsia="Arial" w:hAnsi="Arial" w:cs="Arial"/>
          <w:i/>
          <w:sz w:val="24"/>
        </w:rPr>
        <w:t xml:space="preserve"> rosularis</w:t>
      </w:r>
      <w:r w:rsidRPr="00886DB8">
        <w:rPr>
          <w:rFonts w:ascii="Arial" w:eastAsia="Arial" w:hAnsi="Arial" w:cs="Arial"/>
          <w:sz w:val="24"/>
        </w:rPr>
        <w:t>,</w:t>
      </w:r>
      <w:r w:rsidRPr="00886DB8">
        <w:rPr>
          <w:rFonts w:ascii="Arial" w:eastAsia="Arial" w:hAnsi="Arial" w:cs="Arial"/>
          <w:i/>
          <w:sz w:val="24"/>
        </w:rPr>
        <w:t xml:space="preserve"> B. campestris </w:t>
      </w:r>
      <w:r w:rsidRPr="00886DB8">
        <w:rPr>
          <w:rFonts w:ascii="Arial" w:eastAsia="Arial" w:hAnsi="Arial" w:cs="Arial"/>
          <w:sz w:val="24"/>
        </w:rPr>
        <w:t>var</w:t>
      </w:r>
      <w:r w:rsidRPr="00886DB8">
        <w:rPr>
          <w:rFonts w:ascii="Arial" w:eastAsia="Arial" w:hAnsi="Arial" w:cs="Arial"/>
          <w:i/>
          <w:sz w:val="24"/>
        </w:rPr>
        <w:t>. chinensis and B. rapa</w:t>
      </w:r>
      <w:r w:rsidRPr="00886DB8">
        <w:rPr>
          <w:rFonts w:ascii="Arial" w:eastAsia="Arial" w:hAnsi="Arial" w:cs="Arial"/>
          <w:sz w:val="24"/>
        </w:rPr>
        <w:t xml:space="preserve"> were extremely susceptible to </w:t>
      </w:r>
      <w:r w:rsidRPr="00886DB8">
        <w:rPr>
          <w:rFonts w:ascii="Arial" w:eastAsia="Arial" w:hAnsi="Arial" w:cs="Arial"/>
          <w:i/>
          <w:sz w:val="24"/>
        </w:rPr>
        <w:t>P. capsellae</w:t>
      </w:r>
      <w:r w:rsidRPr="00886DB8">
        <w:rPr>
          <w:rFonts w:ascii="Arial" w:eastAsia="Arial" w:hAnsi="Arial" w:cs="Arial"/>
          <w:sz w:val="24"/>
        </w:rPr>
        <w:t xml:space="preserve">, </w:t>
      </w:r>
      <w:r w:rsidR="00106EA7">
        <w:rPr>
          <w:rFonts w:ascii="Arial" w:eastAsia="Arial" w:hAnsi="Arial" w:cs="Arial"/>
          <w:sz w:val="24"/>
        </w:rPr>
        <w:t xml:space="preserve">and </w:t>
      </w:r>
      <w:r w:rsidRPr="00886DB8">
        <w:rPr>
          <w:rFonts w:ascii="Arial" w:eastAsia="Arial" w:hAnsi="Arial" w:cs="Arial"/>
          <w:sz w:val="24"/>
        </w:rPr>
        <w:t xml:space="preserve">as was </w:t>
      </w:r>
      <w:r w:rsidRPr="00886DB8">
        <w:rPr>
          <w:rFonts w:ascii="Arial" w:eastAsia="Arial" w:hAnsi="Arial" w:cs="Arial"/>
          <w:i/>
          <w:sz w:val="24"/>
        </w:rPr>
        <w:t>B. juncea</w:t>
      </w:r>
      <w:r w:rsidRPr="00886DB8">
        <w:rPr>
          <w:rFonts w:ascii="Arial" w:eastAsia="Arial" w:hAnsi="Arial" w:cs="Arial"/>
          <w:sz w:val="24"/>
        </w:rPr>
        <w:t xml:space="preserve"> in the current study. This confirms the particularly high value of resistance in </w:t>
      </w:r>
      <w:r w:rsidRPr="00886DB8">
        <w:rPr>
          <w:rFonts w:ascii="Arial" w:eastAsia="Arial" w:hAnsi="Arial" w:cs="Arial"/>
          <w:i/>
          <w:sz w:val="24"/>
        </w:rPr>
        <w:t>B.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in the current study. Further</w:t>
      </w:r>
      <w:r w:rsidR="008F393C">
        <w:rPr>
          <w:rFonts w:ascii="Arial" w:eastAsia="Arial" w:hAnsi="Arial" w:cs="Arial"/>
          <w:sz w:val="24"/>
        </w:rPr>
        <w:t>more</w:t>
      </w:r>
      <w:r w:rsidRPr="00886DB8">
        <w:rPr>
          <w:rFonts w:ascii="Arial" w:eastAsia="Arial" w:hAnsi="Arial" w:cs="Arial"/>
          <w:sz w:val="24"/>
        </w:rPr>
        <w:t xml:space="preserve">, resistances in </w:t>
      </w:r>
      <w:r w:rsidR="00AE44D0" w:rsidRPr="00AE44D0">
        <w:rPr>
          <w:rFonts w:ascii="Arial" w:eastAsia="Arial" w:hAnsi="Arial" w:cs="Arial"/>
          <w:i/>
          <w:sz w:val="24"/>
        </w:rPr>
        <w:t xml:space="preserve">B. oleracea </w:t>
      </w:r>
      <w:r w:rsidR="00AE44D0" w:rsidRPr="00AE44D0">
        <w:rPr>
          <w:rFonts w:ascii="Arial" w:eastAsia="Arial" w:hAnsi="Arial" w:cs="Arial"/>
          <w:sz w:val="24"/>
        </w:rPr>
        <w:t>var</w:t>
      </w:r>
      <w:r w:rsidR="00AE44D0" w:rsidRPr="00AE44D0">
        <w:rPr>
          <w:rFonts w:ascii="Arial" w:eastAsia="Arial" w:hAnsi="Arial" w:cs="Arial"/>
          <w:i/>
          <w:sz w:val="24"/>
        </w:rPr>
        <w:t>. capitata</w:t>
      </w:r>
      <w:r w:rsidR="00AE44D0">
        <w:rPr>
          <w:rFonts w:ascii="Arial" w:eastAsia="Arial" w:hAnsi="Arial" w:cs="Arial"/>
          <w:sz w:val="24"/>
        </w:rPr>
        <w:t xml:space="preserve"> </w:t>
      </w:r>
      <w:r w:rsidR="00F65CD8">
        <w:rPr>
          <w:rFonts w:ascii="Arial" w:eastAsia="Arial" w:hAnsi="Arial" w:cs="Arial"/>
          <w:sz w:val="24"/>
        </w:rPr>
        <w:t xml:space="preserve">and </w:t>
      </w:r>
      <w:r w:rsidR="00F65CD8" w:rsidRPr="00F65CD8">
        <w:rPr>
          <w:rFonts w:ascii="Arial" w:eastAsia="Arial" w:hAnsi="Arial" w:cs="Arial"/>
          <w:i/>
          <w:sz w:val="24"/>
        </w:rPr>
        <w:t>B. napus</w:t>
      </w:r>
      <w:r w:rsidR="00F65CD8">
        <w:rPr>
          <w:rFonts w:ascii="Arial" w:eastAsia="Arial" w:hAnsi="Arial" w:cs="Arial"/>
          <w:sz w:val="24"/>
        </w:rPr>
        <w:t xml:space="preserve"> </w:t>
      </w:r>
      <w:r w:rsidR="00AE44D0">
        <w:rPr>
          <w:rFonts w:ascii="Arial" w:eastAsia="Arial" w:hAnsi="Arial" w:cs="Arial"/>
          <w:sz w:val="24"/>
        </w:rPr>
        <w:t xml:space="preserve">in </w:t>
      </w:r>
      <w:r w:rsidRPr="00886DB8">
        <w:rPr>
          <w:rFonts w:ascii="Arial" w:eastAsia="Arial" w:hAnsi="Arial" w:cs="Arial"/>
          <w:sz w:val="24"/>
        </w:rPr>
        <w:t xml:space="preserve">the current study, along with high level resistances in some genotypes of </w:t>
      </w:r>
      <w:r w:rsidRPr="00886DB8">
        <w:rPr>
          <w:rFonts w:ascii="Arial" w:eastAsia="Times New Roman" w:hAnsi="Arial" w:cs="Arial"/>
          <w:i/>
          <w:iCs/>
          <w:sz w:val="24"/>
          <w:szCs w:val="24"/>
          <w:lang w:eastAsia="zh-CN"/>
        </w:rPr>
        <w:t>Crambe abyssinica, Eruca sativa and Eruca vesicaria</w:t>
      </w:r>
      <w:r w:rsidRPr="00886DB8">
        <w:rPr>
          <w:rFonts w:ascii="Arial" w:eastAsia="Arial" w:hAnsi="Arial" w:cs="Arial"/>
          <w:sz w:val="24"/>
          <w:szCs w:val="24"/>
        </w:rPr>
        <w:t xml:space="preserve"> </w:t>
      </w:r>
      <w:r w:rsidRPr="00886DB8">
        <w:rPr>
          <w:rFonts w:ascii="Arial" w:eastAsia="Arial" w:hAnsi="Arial" w:cs="Arial"/>
          <w:color w:val="auto"/>
          <w:sz w:val="24"/>
          <w:szCs w:val="24"/>
        </w:rPr>
        <w:t xml:space="preserve">reported earlier by </w:t>
      </w:r>
      <w:r w:rsidR="00D1449E" w:rsidRPr="00886DB8">
        <w:rPr>
          <w:rFonts w:ascii="Arial" w:eastAsia="Arial" w:hAnsi="Arial" w:cs="Arial"/>
          <w:color w:val="auto"/>
          <w:sz w:val="24"/>
          <w:szCs w:val="24"/>
        </w:rPr>
        <w:fldChar w:fldCharType="begin"/>
      </w:r>
      <w:r w:rsidRPr="00886DB8">
        <w:rPr>
          <w:rFonts w:ascii="Arial" w:eastAsia="Arial" w:hAnsi="Arial" w:cs="Arial"/>
          <w:color w:val="auto"/>
          <w:sz w:val="24"/>
          <w:szCs w:val="24"/>
        </w:rPr>
        <w:instrText xml:space="preserve"> ADDIN EN.CITE &lt;EndNote&gt;&lt;Cite AuthorYear="1"&gt;&lt;Author&gt;Gunasinghe&lt;/Author&gt;&lt;Year&gt;2013&lt;/Year&gt;&lt;RecNum&gt;287&lt;/RecNum&gt;&lt;DisplayText&gt;Gunasinghe et al. (2013)&lt;/DisplayText&gt;&lt;record&gt;&lt;rec-number&gt;287&lt;/rec-number&gt;&lt;foreign-keys&gt;&lt;key app="EN" db-id="fwaeassdwzaxeoewe0bx229kpa9t0az5axpw"&gt;287&lt;/key&gt;&lt;/foreign-keys&gt;&lt;ref-type name="Journal Article"&gt;17&lt;/ref-type&gt;&lt;contributors&gt;&lt;authors&gt;&lt;author&gt;Gunasinghe, Niroshini&lt;/author&gt;&lt;author&gt;You, Ming Pei&lt;/author&gt;&lt;author&gt;Banga, Surinder S&lt;/author&gt;&lt;author&gt;Barbetti, Martin J&lt;/author&gt;&lt;/authors&gt;&lt;/contributors&gt;&lt;titles&gt;&lt;title&gt;&lt;style face="normal" font="default" size="100%"&gt;High level resistance to &lt;/style&gt;&lt;style face="italic" font="default" size="100%"&gt;Pseudocercosporella capsellae&lt;/style&gt;&lt;style face="normal" font="default" size="100%"&gt; offers new opportunities to deploy host resistance to effectively manage white leaf spot disease across major cruciferous crops&lt;/style&gt;&lt;/title&gt;&lt;secondary-title&gt;European Journal of Plant Pathology&lt;/secondary-title&gt;&lt;/titles&gt;&lt;periodical&gt;&lt;full-title&gt;European Journal of Plant Pathology&lt;/full-title&gt;&lt;abbr-1&gt;Eur. J. Plant Pathol.&lt;/abbr-1&gt;&lt;/periodical&gt;&lt;pages&gt;873-890&lt;/pages&gt;&lt;volume&gt;138&lt;/volume&gt;&lt;section&gt;873&lt;/section&gt;&lt;dates&gt;&lt;year&gt;2013&lt;/year&gt;&lt;/dates&gt;&lt;isbn&gt;0929-1873&lt;/isbn&gt;&lt;urls&gt;&lt;/urls&gt;&lt;/record&gt;&lt;/Cite&gt;&lt;/EndNote&gt;</w:instrText>
      </w:r>
      <w:r w:rsidR="00D1449E" w:rsidRPr="00886DB8">
        <w:rPr>
          <w:rFonts w:ascii="Arial" w:eastAsia="Arial" w:hAnsi="Arial" w:cs="Arial"/>
          <w:color w:val="auto"/>
          <w:sz w:val="24"/>
          <w:szCs w:val="24"/>
        </w:rPr>
        <w:fldChar w:fldCharType="separate"/>
      </w:r>
      <w:r w:rsidR="00735F5A">
        <w:fldChar w:fldCharType="begin"/>
      </w:r>
      <w:r w:rsidR="00735F5A">
        <w:instrText xml:space="preserve"> HYPERLINK \l "_ENREF_15" \o "Gunasinghe, 2013 #287" </w:instrText>
      </w:r>
      <w:r w:rsidR="00735F5A">
        <w:fldChar w:fldCharType="separate"/>
      </w:r>
      <w:r w:rsidR="00257E64" w:rsidRPr="00257E64">
        <w:rPr>
          <w:rFonts w:ascii="Arial" w:eastAsia="Arial" w:hAnsi="Arial" w:cs="Arial"/>
          <w:sz w:val="24"/>
          <w:szCs w:val="24"/>
        </w:rPr>
        <w:t xml:space="preserve">Gunasinghe </w:t>
      </w:r>
      <w:r w:rsidR="00257E64" w:rsidRPr="00257E64">
        <w:rPr>
          <w:rFonts w:ascii="Arial" w:eastAsia="Arial" w:hAnsi="Arial" w:cs="Arial"/>
          <w:i/>
          <w:sz w:val="24"/>
          <w:szCs w:val="24"/>
        </w:rPr>
        <w:t>et al.</w:t>
      </w:r>
      <w:r w:rsidR="00257E64" w:rsidRPr="00257E64">
        <w:rPr>
          <w:rFonts w:ascii="Arial" w:eastAsia="Arial" w:hAnsi="Arial" w:cs="Arial"/>
          <w:sz w:val="24"/>
          <w:szCs w:val="24"/>
        </w:rPr>
        <w:t xml:space="preserve"> (2013</w:t>
      </w:r>
      <w:r w:rsidR="00735F5A">
        <w:rPr>
          <w:rFonts w:ascii="Arial" w:eastAsia="Arial" w:hAnsi="Arial" w:cs="Arial"/>
          <w:sz w:val="24"/>
          <w:szCs w:val="24"/>
        </w:rPr>
        <w:fldChar w:fldCharType="end"/>
      </w:r>
      <w:r w:rsidRPr="00886DB8">
        <w:rPr>
          <w:rFonts w:ascii="Arial" w:eastAsia="Arial" w:hAnsi="Arial" w:cs="Arial"/>
          <w:color w:val="auto"/>
          <w:sz w:val="24"/>
          <w:szCs w:val="24"/>
        </w:rPr>
        <w:t>)</w:t>
      </w:r>
      <w:r w:rsidR="00D1449E" w:rsidRPr="00886DB8">
        <w:rPr>
          <w:rFonts w:ascii="Arial" w:eastAsia="Arial" w:hAnsi="Arial" w:cs="Arial"/>
          <w:color w:val="auto"/>
          <w:sz w:val="24"/>
          <w:szCs w:val="24"/>
        </w:rPr>
        <w:fldChar w:fldCharType="end"/>
      </w:r>
      <w:r w:rsidRPr="00886DB8">
        <w:rPr>
          <w:rFonts w:ascii="Arial" w:eastAsia="Arial" w:hAnsi="Arial" w:cs="Arial"/>
          <w:color w:val="auto"/>
          <w:sz w:val="24"/>
          <w:szCs w:val="24"/>
        </w:rPr>
        <w:t xml:space="preserve">, together offer prospects for </w:t>
      </w:r>
      <w:r w:rsidRPr="00886DB8">
        <w:rPr>
          <w:rFonts w:ascii="Arial" w:eastAsia="Arial" w:hAnsi="Arial" w:cs="Arial"/>
          <w:color w:val="auto"/>
          <w:sz w:val="24"/>
        </w:rPr>
        <w:t xml:space="preserve">delivering high levels of resistance to white leaf spot across future oilseed and vegetable </w:t>
      </w:r>
      <w:r w:rsidRPr="00AE44D0">
        <w:rPr>
          <w:rFonts w:ascii="Arial" w:eastAsia="Arial" w:hAnsi="Arial" w:cs="Arial"/>
          <w:i/>
          <w:color w:val="auto"/>
          <w:sz w:val="24"/>
        </w:rPr>
        <w:t>Brassica</w:t>
      </w:r>
      <w:r w:rsidR="00AE44D0" w:rsidRPr="00AE44D0">
        <w:rPr>
          <w:rFonts w:ascii="Arial" w:eastAsia="Arial" w:hAnsi="Arial" w:cs="Arial"/>
          <w:i/>
          <w:color w:val="auto"/>
          <w:sz w:val="24"/>
        </w:rPr>
        <w:t>ceae</w:t>
      </w:r>
      <w:r w:rsidRPr="00886DB8">
        <w:rPr>
          <w:rFonts w:ascii="Arial" w:eastAsia="Arial" w:hAnsi="Arial" w:cs="Arial"/>
          <w:color w:val="auto"/>
          <w:sz w:val="24"/>
        </w:rPr>
        <w:t>. It is likely that at least some of these resistance sources/types are genetically distinct, further increasing their value to breeding programs.</w:t>
      </w:r>
    </w:p>
    <w:p w:rsidR="00D009EB" w:rsidRPr="00886DB8" w:rsidRDefault="00D009EB" w:rsidP="00D009EB">
      <w:pPr>
        <w:pStyle w:val="Normal1"/>
        <w:spacing w:after="0" w:line="480" w:lineRule="auto"/>
        <w:ind w:firstLine="284"/>
        <w:jc w:val="both"/>
        <w:rPr>
          <w:rFonts w:ascii="Arial" w:eastAsia="Arial" w:hAnsi="Arial" w:cs="Arial"/>
          <w:color w:val="auto"/>
          <w:sz w:val="24"/>
        </w:rPr>
      </w:pPr>
    </w:p>
    <w:p w:rsidR="00D009EB" w:rsidRPr="00886DB8" w:rsidRDefault="00D009EB" w:rsidP="00D009EB">
      <w:pPr>
        <w:pStyle w:val="Normal1"/>
        <w:spacing w:after="0" w:line="480" w:lineRule="auto"/>
        <w:ind w:firstLine="284"/>
        <w:jc w:val="both"/>
        <w:rPr>
          <w:rFonts w:ascii="Arial" w:eastAsia="Arial" w:hAnsi="Arial" w:cs="Arial"/>
          <w:sz w:val="24"/>
        </w:rPr>
      </w:pPr>
      <w:r w:rsidRPr="00886DB8">
        <w:rPr>
          <w:rFonts w:ascii="Arial" w:eastAsia="Arial" w:hAnsi="Arial" w:cs="Arial"/>
          <w:color w:val="auto"/>
          <w:sz w:val="24"/>
        </w:rPr>
        <w:t xml:space="preserve">  Overall, while expressions of resistance in </w:t>
      </w:r>
      <w:r w:rsidRPr="00886DB8">
        <w:rPr>
          <w:rFonts w:ascii="Arial" w:eastAsia="Arial" w:hAnsi="Arial" w:cs="Arial"/>
          <w:i/>
          <w:color w:val="auto"/>
          <w:sz w:val="24"/>
        </w:rPr>
        <w:t>B. napus</w:t>
      </w:r>
      <w:r w:rsidRPr="00886DB8">
        <w:rPr>
          <w:rFonts w:ascii="Arial" w:eastAsia="Arial" w:hAnsi="Arial" w:cs="Arial"/>
          <w:color w:val="auto"/>
          <w:sz w:val="24"/>
        </w:rPr>
        <w:t xml:space="preserve"> varieties were intermediate compared with </w:t>
      </w:r>
      <w:r w:rsidRPr="00886DB8">
        <w:rPr>
          <w:rFonts w:ascii="Arial" w:eastAsia="Arial" w:hAnsi="Arial" w:cs="Arial"/>
          <w:i/>
          <w:color w:val="auto"/>
          <w:sz w:val="24"/>
        </w:rPr>
        <w:t>B. juncea</w:t>
      </w:r>
      <w:r w:rsidRPr="00886DB8">
        <w:rPr>
          <w:rFonts w:ascii="Arial" w:eastAsia="Arial" w:hAnsi="Arial" w:cs="Arial"/>
          <w:color w:val="auto"/>
          <w:sz w:val="24"/>
        </w:rPr>
        <w:t xml:space="preserve"> and </w:t>
      </w:r>
      <w:r w:rsidRPr="00886DB8">
        <w:rPr>
          <w:rFonts w:ascii="Arial" w:eastAsia="Arial" w:hAnsi="Arial" w:cs="Arial"/>
          <w:i/>
          <w:color w:val="auto"/>
          <w:sz w:val="24"/>
        </w:rPr>
        <w:t>B. oleracea</w:t>
      </w:r>
      <w:r w:rsidRPr="00886DB8">
        <w:rPr>
          <w:rFonts w:ascii="Arial" w:eastAsia="Arial" w:hAnsi="Arial" w:cs="Arial"/>
          <w:color w:val="auto"/>
          <w:sz w:val="24"/>
        </w:rPr>
        <w:t xml:space="preserve"> var. </w:t>
      </w:r>
      <w:r w:rsidRPr="00490A15">
        <w:rPr>
          <w:rFonts w:ascii="Arial" w:eastAsia="Arial" w:hAnsi="Arial" w:cs="Arial"/>
          <w:i/>
          <w:color w:val="auto"/>
          <w:sz w:val="24"/>
        </w:rPr>
        <w:t>capitata</w:t>
      </w:r>
      <w:r w:rsidR="00422140">
        <w:rPr>
          <w:rFonts w:ascii="Arial" w:eastAsia="Arial" w:hAnsi="Arial" w:cs="Arial"/>
          <w:color w:val="auto"/>
          <w:sz w:val="24"/>
        </w:rPr>
        <w:t xml:space="preserve">, </w:t>
      </w:r>
      <w:r w:rsidRPr="00886DB8">
        <w:rPr>
          <w:rFonts w:ascii="Arial" w:eastAsia="Arial" w:hAnsi="Arial" w:cs="Arial"/>
          <w:i/>
          <w:color w:val="auto"/>
          <w:sz w:val="24"/>
        </w:rPr>
        <w:t>B. napus</w:t>
      </w:r>
      <w:r w:rsidRPr="00886DB8">
        <w:rPr>
          <w:rFonts w:ascii="Arial" w:eastAsia="Arial" w:hAnsi="Arial" w:cs="Arial"/>
          <w:color w:val="auto"/>
          <w:sz w:val="24"/>
        </w:rPr>
        <w:t xml:space="preserve"> varieties Rainbow, Skipton and Charlton demonstrated strong resistance against white leaf spot disease both in previous screening studies by </w:t>
      </w:r>
      <w:r w:rsidR="00D1449E" w:rsidRPr="00886DB8">
        <w:rPr>
          <w:rFonts w:ascii="Arial" w:eastAsia="Arial" w:hAnsi="Arial" w:cs="Arial"/>
          <w:color w:val="auto"/>
          <w:sz w:val="24"/>
        </w:rPr>
        <w:fldChar w:fldCharType="begin"/>
      </w:r>
      <w:r w:rsidRPr="00886DB8">
        <w:rPr>
          <w:rFonts w:ascii="Arial" w:eastAsia="Arial" w:hAnsi="Arial" w:cs="Arial"/>
          <w:color w:val="auto"/>
          <w:sz w:val="24"/>
        </w:rPr>
        <w:instrText xml:space="preserve"> ADDIN EN.CITE &lt;EndNote&gt;&lt;Cite AuthorYear="1"&gt;&lt;Author&gt;Gunasinghe&lt;/Author&gt;&lt;Year&gt;2013&lt;/Year&gt;&lt;RecNum&gt;287&lt;/RecNum&gt;&lt;DisplayText&gt;Gunasinghe et al. (2013)&lt;/DisplayText&gt;&lt;record&gt;&lt;rec-number&gt;287&lt;/rec-number&gt;&lt;foreign-keys&gt;&lt;key app="EN" db-id="fwaeassdwzaxeoewe0bx229kpa9t0az5axpw"&gt;287&lt;/key&gt;&lt;/foreign-keys&gt;&lt;ref-type name="Journal Article"&gt;17&lt;/ref-type&gt;&lt;contributors&gt;&lt;authors&gt;&lt;author&gt;Gunasinghe, Niroshini&lt;/author&gt;&lt;author&gt;You, Ming Pei&lt;/author&gt;&lt;author&gt;Banga, Surinder S&lt;/author&gt;&lt;author&gt;Barbetti, Martin J&lt;/author&gt;&lt;/authors&gt;&lt;/contributors&gt;&lt;titles&gt;&lt;title&gt;&lt;style face="normal" font="default" size="100%"&gt;High level resistance to &lt;/style&gt;&lt;style face="italic" font="default" size="100%"&gt;Pseudocercosporella capsellae&lt;/style&gt;&lt;style face="normal" font="default" size="100%"&gt; offers new opportunities to deploy host resistance to effectively manage white leaf spot disease across major cruciferous crops&lt;/style&gt;&lt;/title&gt;&lt;secondary-title&gt;European Journal of Plant Pathology&lt;/secondary-title&gt;&lt;/titles&gt;&lt;periodical&gt;&lt;full-title&gt;European Journal of Plant Pathology&lt;/full-title&gt;&lt;abbr-1&gt;Eur. J. Plant Pathol.&lt;/abbr-1&gt;&lt;/periodical&gt;&lt;pages&gt;873-890&lt;/pages&gt;&lt;volume&gt;138&lt;/volume&gt;&lt;section&gt;873&lt;/section&gt;&lt;dates&gt;&lt;year&gt;2013&lt;/year&gt;&lt;/dates&gt;&lt;isbn&gt;0929-1873&lt;/isbn&gt;&lt;urls&gt;&lt;/urls&gt;&lt;/record&gt;&lt;/Cite&gt;&lt;/EndNote&gt;</w:instrText>
      </w:r>
      <w:r w:rsidR="00D1449E" w:rsidRPr="00886DB8">
        <w:rPr>
          <w:rFonts w:ascii="Arial" w:eastAsia="Arial" w:hAnsi="Arial" w:cs="Arial"/>
          <w:color w:val="auto"/>
          <w:sz w:val="24"/>
        </w:rPr>
        <w:fldChar w:fldCharType="separate"/>
      </w:r>
      <w:r w:rsidR="00735F5A">
        <w:fldChar w:fldCharType="begin"/>
      </w:r>
      <w:r w:rsidR="00735F5A">
        <w:instrText xml:space="preserve"> HYPERLINK \l "_ENREF_15" \o "Gunasinghe, 20</w:instrText>
      </w:r>
      <w:r w:rsidR="00735F5A">
        <w:instrText xml:space="preserve">13 #287" </w:instrText>
      </w:r>
      <w:r w:rsidR="00735F5A">
        <w:fldChar w:fldCharType="separate"/>
      </w:r>
      <w:r w:rsidR="00257E64" w:rsidRPr="00257E64">
        <w:rPr>
          <w:rFonts w:ascii="Arial" w:eastAsia="Arial" w:hAnsi="Arial" w:cs="Arial"/>
          <w:sz w:val="24"/>
        </w:rPr>
        <w:t xml:space="preserve">Gunasinghe </w:t>
      </w:r>
      <w:r w:rsidR="00257E64" w:rsidRPr="00257E64">
        <w:rPr>
          <w:rFonts w:ascii="Arial" w:eastAsia="Arial" w:hAnsi="Arial" w:cs="Arial"/>
          <w:i/>
          <w:sz w:val="24"/>
        </w:rPr>
        <w:t xml:space="preserve">et al. </w:t>
      </w:r>
      <w:r w:rsidR="00257E64" w:rsidRPr="00257E64">
        <w:rPr>
          <w:rFonts w:ascii="Arial" w:eastAsia="Arial" w:hAnsi="Arial" w:cs="Arial"/>
          <w:sz w:val="24"/>
        </w:rPr>
        <w:t>(2013</w:t>
      </w:r>
      <w:r w:rsidR="00735F5A">
        <w:rPr>
          <w:rFonts w:ascii="Arial" w:eastAsia="Arial" w:hAnsi="Arial" w:cs="Arial"/>
          <w:sz w:val="24"/>
        </w:rPr>
        <w:fldChar w:fldCharType="end"/>
      </w:r>
      <w:r w:rsidRPr="00886DB8">
        <w:rPr>
          <w:rFonts w:ascii="Arial" w:eastAsia="Arial" w:hAnsi="Arial" w:cs="Arial"/>
          <w:color w:val="auto"/>
          <w:sz w:val="24"/>
        </w:rPr>
        <w:t>)</w:t>
      </w:r>
      <w:r w:rsidR="00D1449E" w:rsidRPr="00886DB8">
        <w:rPr>
          <w:rFonts w:ascii="Arial" w:eastAsia="Arial" w:hAnsi="Arial" w:cs="Arial"/>
          <w:color w:val="auto"/>
          <w:sz w:val="24"/>
        </w:rPr>
        <w:fldChar w:fldCharType="end"/>
      </w:r>
      <w:r w:rsidRPr="00886DB8">
        <w:rPr>
          <w:rFonts w:ascii="Arial" w:eastAsia="Arial" w:hAnsi="Arial" w:cs="Arial"/>
          <w:color w:val="auto"/>
          <w:sz w:val="24"/>
        </w:rPr>
        <w:t xml:space="preserve"> and </w:t>
      </w:r>
      <w:r w:rsidR="00D1449E" w:rsidRPr="00886DB8">
        <w:rPr>
          <w:rFonts w:ascii="Arial" w:eastAsia="Arial" w:hAnsi="Arial" w:cs="Arial"/>
          <w:color w:val="auto"/>
          <w:sz w:val="24"/>
        </w:rPr>
        <w:fldChar w:fldCharType="begin"/>
      </w:r>
      <w:r w:rsidRPr="00886DB8">
        <w:rPr>
          <w:rFonts w:ascii="Arial" w:eastAsia="Arial" w:hAnsi="Arial" w:cs="Arial"/>
          <w:color w:val="auto"/>
          <w:sz w:val="24"/>
        </w:rPr>
        <w:instrText xml:space="preserve"> ADDIN EN.CITE &lt;EndNote&gt;&lt;Cite AuthorYear="1"&gt;&lt;Author&gt;Eshraghi&lt;/Author&gt;&lt;Year&gt;2007&lt;/Year&gt;&lt;RecNum&gt;93&lt;/RecNum&gt;&lt;DisplayText&gt;Eshraghi et al. (2007)&lt;/DisplayText&gt;&lt;record&gt;&lt;rec-number&gt;93&lt;/rec-number&gt;&lt;foreign-keys&gt;&lt;key app="EN" db-id="fwaeassdwzaxeoewe0bx229kpa9t0az5axpw"&gt;93&lt;/key&gt;&lt;/foreign-keys&gt;&lt;ref-type name="Journal Article"&gt;17&lt;/ref-type&gt;&lt;contributors&gt;&lt;authors&gt;&lt;author&gt;Eshraghi, L.&lt;/author&gt;&lt;author&gt;Barbetti, M.J.&lt;/author&gt;&lt;author&gt;Li, H.&lt;/author&gt;&lt;author&gt;Danehloueipour, N.&lt;/author&gt;&lt;author&gt;Sivasithamparam, K.&lt;/author&gt;&lt;/authors&gt;&lt;/contributors&gt;&lt;titles&gt;&lt;title&gt;&lt;style face="normal" font="default" size="100%"&gt;Resistance in oilseed rape (&lt;/style&gt;&lt;style face="italic" font="default" size="100%"&gt;Brassica napus&lt;/style&gt;&lt;style face="normal" font="default" size="100%"&gt;) and Indian mustard (&lt;/style&gt;&lt;style face="italic" font="default" size="100%"&gt;Brassica juncea&lt;/style&gt;&lt;style face="normal" font="default" size="100%"&gt;) to a mixture of &lt;/style&gt;&lt;style face="italic" font="default" size="100%"&gt;Pseudocercosporella capsellae&lt;/style&gt;&lt;style face="normal" font="default" size="100%"&gt; isolates from Western Australia&lt;/style&gt;&lt;/title&gt;&lt;secondary-title&gt;Field Crops Reserch&lt;/secondary-title&gt;&lt;/titles&gt;&lt;periodical&gt;&lt;full-title&gt;Field Crops Reserch&lt;/full-title&gt;&lt;/periodical&gt;&lt;pages&gt;37-43&lt;/pages&gt;&lt;volume&gt;101&lt;/volume&gt;&lt;number&gt;1&lt;/number&gt;&lt;dates&gt;&lt;year&gt;2007&lt;/year&gt;&lt;/dates&gt;&lt;isbn&gt;0378-4290&lt;/isbn&gt;&lt;urls&gt;&lt;/urls&gt;&lt;/record&gt;&lt;/Cite&gt;&lt;/EndNote&gt;</w:instrText>
      </w:r>
      <w:r w:rsidR="00D1449E" w:rsidRPr="00886DB8">
        <w:rPr>
          <w:rFonts w:ascii="Arial" w:eastAsia="Arial" w:hAnsi="Arial" w:cs="Arial"/>
          <w:color w:val="auto"/>
          <w:sz w:val="24"/>
        </w:rPr>
        <w:fldChar w:fldCharType="separate"/>
      </w:r>
      <w:r w:rsidR="00735F5A">
        <w:fldChar w:fldCharType="begin"/>
      </w:r>
      <w:r w:rsidR="00735F5A">
        <w:instrText xml:space="preserve"> HYPERLINK \l "_ENREF_13" \o "Eshraghi, 2007 #93" </w:instrText>
      </w:r>
      <w:r w:rsidR="00735F5A">
        <w:fldChar w:fldCharType="separate"/>
      </w:r>
      <w:r w:rsidR="00257E64" w:rsidRPr="00257E64">
        <w:rPr>
          <w:rFonts w:ascii="Arial" w:eastAsia="Arial" w:hAnsi="Arial" w:cs="Arial"/>
          <w:sz w:val="24"/>
        </w:rPr>
        <w:t xml:space="preserve">Eshraghi </w:t>
      </w:r>
      <w:r w:rsidR="00257E64" w:rsidRPr="00257E64">
        <w:rPr>
          <w:rFonts w:ascii="Arial" w:eastAsia="Arial" w:hAnsi="Arial" w:cs="Arial"/>
          <w:i/>
          <w:sz w:val="24"/>
        </w:rPr>
        <w:t>et al.</w:t>
      </w:r>
      <w:r w:rsidR="00257E64" w:rsidRPr="00257E64">
        <w:rPr>
          <w:rFonts w:ascii="Arial" w:eastAsia="Arial" w:hAnsi="Arial" w:cs="Arial"/>
          <w:sz w:val="24"/>
        </w:rPr>
        <w:t xml:space="preserve"> (2007</w:t>
      </w:r>
      <w:r w:rsidR="00735F5A">
        <w:rPr>
          <w:rFonts w:ascii="Arial" w:eastAsia="Arial" w:hAnsi="Arial" w:cs="Arial"/>
          <w:sz w:val="24"/>
        </w:rPr>
        <w:fldChar w:fldCharType="end"/>
      </w:r>
      <w:r w:rsidRPr="00886DB8">
        <w:rPr>
          <w:rFonts w:ascii="Arial" w:eastAsia="Arial" w:hAnsi="Arial" w:cs="Arial"/>
          <w:color w:val="auto"/>
          <w:sz w:val="24"/>
        </w:rPr>
        <w:t>)</w:t>
      </w:r>
      <w:r w:rsidR="00D1449E" w:rsidRPr="00886DB8">
        <w:rPr>
          <w:rFonts w:ascii="Arial" w:eastAsia="Arial" w:hAnsi="Arial" w:cs="Arial"/>
          <w:color w:val="auto"/>
          <w:sz w:val="24"/>
        </w:rPr>
        <w:fldChar w:fldCharType="end"/>
      </w:r>
      <w:r w:rsidR="00402D6B">
        <w:rPr>
          <w:rFonts w:ascii="Arial" w:eastAsia="Arial" w:hAnsi="Arial" w:cs="Arial"/>
          <w:color w:val="auto"/>
          <w:sz w:val="24"/>
        </w:rPr>
        <w:t>,</w:t>
      </w:r>
      <w:r w:rsidRPr="00886DB8">
        <w:rPr>
          <w:rFonts w:ascii="Arial" w:eastAsia="Arial" w:hAnsi="Arial" w:cs="Arial"/>
          <w:color w:val="auto"/>
          <w:sz w:val="24"/>
        </w:rPr>
        <w:t xml:space="preserve"> and again in the current stu</w:t>
      </w:r>
      <w:r w:rsidR="00490A15">
        <w:rPr>
          <w:rFonts w:ascii="Arial" w:eastAsia="Arial" w:hAnsi="Arial" w:cs="Arial"/>
          <w:color w:val="auto"/>
          <w:sz w:val="24"/>
        </w:rPr>
        <w:t>dy. Some were highly resistant [</w:t>
      </w:r>
      <w:r w:rsidRPr="00886DB8">
        <w:rPr>
          <w:rFonts w:ascii="Arial" w:eastAsia="Arial" w:hAnsi="Arial" w:cs="Arial"/>
          <w:color w:val="auto"/>
          <w:sz w:val="24"/>
        </w:rPr>
        <w:t xml:space="preserve">e.g. </w:t>
      </w:r>
      <w:r w:rsidR="008F393C">
        <w:rPr>
          <w:rFonts w:ascii="Arial" w:eastAsia="Arial" w:hAnsi="Arial" w:cs="Arial"/>
          <w:color w:val="auto"/>
          <w:sz w:val="24"/>
        </w:rPr>
        <w:t>‘</w:t>
      </w:r>
      <w:r w:rsidRPr="00886DB8">
        <w:rPr>
          <w:rFonts w:ascii="Arial" w:eastAsia="Arial" w:hAnsi="Arial" w:cs="Arial"/>
          <w:color w:val="auto"/>
          <w:sz w:val="24"/>
        </w:rPr>
        <w:t>Pioneer</w:t>
      </w:r>
      <w:r w:rsidRPr="00886DB8">
        <w:rPr>
          <w:rFonts w:ascii="Arial" w:eastAsia="Arial" w:hAnsi="Arial" w:cs="Arial"/>
          <w:color w:val="auto"/>
          <w:sz w:val="24"/>
          <w:vertAlign w:val="superscript"/>
        </w:rPr>
        <w:t>®</w:t>
      </w:r>
      <w:r w:rsidRPr="00886DB8">
        <w:rPr>
          <w:rFonts w:ascii="Arial" w:eastAsia="Arial" w:hAnsi="Arial" w:cs="Arial"/>
          <w:color w:val="auto"/>
          <w:sz w:val="24"/>
        </w:rPr>
        <w:t xml:space="preserve"> 45Y22 (RR)</w:t>
      </w:r>
      <w:r w:rsidR="008F393C">
        <w:rPr>
          <w:rFonts w:ascii="Arial" w:eastAsia="Arial" w:hAnsi="Arial" w:cs="Arial"/>
          <w:color w:val="auto"/>
          <w:sz w:val="24"/>
        </w:rPr>
        <w:t>’</w:t>
      </w:r>
      <w:r w:rsidRPr="00886DB8">
        <w:rPr>
          <w:rFonts w:ascii="Arial" w:eastAsia="Arial" w:hAnsi="Arial" w:cs="Arial"/>
          <w:color w:val="auto"/>
          <w:sz w:val="24"/>
        </w:rPr>
        <w:t xml:space="preserve">, </w:t>
      </w:r>
      <w:r w:rsidR="008F393C">
        <w:rPr>
          <w:rFonts w:ascii="Arial" w:eastAsia="Arial" w:hAnsi="Arial" w:cs="Arial"/>
          <w:color w:val="auto"/>
          <w:sz w:val="24"/>
        </w:rPr>
        <w:t>‘</w:t>
      </w:r>
      <w:r w:rsidRPr="00886DB8">
        <w:rPr>
          <w:rFonts w:ascii="Arial" w:eastAsia="Arial" w:hAnsi="Arial" w:cs="Arial"/>
          <w:color w:val="auto"/>
          <w:sz w:val="24"/>
        </w:rPr>
        <w:t>ATR Wahoo</w:t>
      </w:r>
      <w:r w:rsidR="008F393C">
        <w:rPr>
          <w:rFonts w:ascii="Arial" w:eastAsia="Arial" w:hAnsi="Arial" w:cs="Arial"/>
          <w:color w:val="auto"/>
          <w:sz w:val="24"/>
        </w:rPr>
        <w:t>’</w:t>
      </w:r>
      <w:r w:rsidRPr="00886DB8">
        <w:rPr>
          <w:rFonts w:ascii="Arial" w:eastAsia="Arial" w:hAnsi="Arial" w:cs="Arial"/>
          <w:color w:val="auto"/>
          <w:sz w:val="24"/>
        </w:rPr>
        <w:t xml:space="preserve">, </w:t>
      </w:r>
      <w:r w:rsidR="008F393C">
        <w:rPr>
          <w:rFonts w:ascii="Arial" w:eastAsia="Arial" w:hAnsi="Arial" w:cs="Arial"/>
          <w:color w:val="auto"/>
          <w:sz w:val="24"/>
        </w:rPr>
        <w:t>‘</w:t>
      </w:r>
      <w:r w:rsidRPr="00886DB8">
        <w:rPr>
          <w:rFonts w:ascii="Arial" w:eastAsia="Arial" w:hAnsi="Arial" w:cs="Arial"/>
          <w:color w:val="auto"/>
          <w:sz w:val="24"/>
        </w:rPr>
        <w:t>Skipton</w:t>
      </w:r>
      <w:r w:rsidR="008F393C">
        <w:rPr>
          <w:rFonts w:ascii="Arial" w:eastAsia="Arial" w:hAnsi="Arial" w:cs="Arial"/>
          <w:color w:val="auto"/>
          <w:sz w:val="24"/>
        </w:rPr>
        <w:t>’</w:t>
      </w:r>
      <w:r w:rsidR="00490A15">
        <w:rPr>
          <w:rFonts w:ascii="Arial" w:eastAsia="Arial" w:hAnsi="Arial" w:cs="Arial"/>
          <w:color w:val="auto"/>
          <w:sz w:val="24"/>
        </w:rPr>
        <w:t>]</w:t>
      </w:r>
      <w:r w:rsidRPr="00886DB8">
        <w:rPr>
          <w:rFonts w:ascii="Arial" w:eastAsia="Arial" w:hAnsi="Arial" w:cs="Arial"/>
          <w:color w:val="auto"/>
          <w:sz w:val="24"/>
        </w:rPr>
        <w:t xml:space="preserve"> but others highly susceptible (e.g. </w:t>
      </w:r>
      <w:r w:rsidR="008F393C">
        <w:rPr>
          <w:rFonts w:ascii="Arial" w:eastAsia="Arial" w:hAnsi="Arial" w:cs="Arial"/>
          <w:color w:val="auto"/>
          <w:sz w:val="24"/>
        </w:rPr>
        <w:t>‘</w:t>
      </w:r>
      <w:r w:rsidRPr="00886DB8">
        <w:rPr>
          <w:rFonts w:ascii="Arial" w:eastAsia="Arial" w:hAnsi="Arial" w:cs="Arial"/>
          <w:color w:val="auto"/>
          <w:sz w:val="24"/>
        </w:rPr>
        <w:t>Thunder TT</w:t>
      </w:r>
      <w:r w:rsidR="008F393C">
        <w:rPr>
          <w:rFonts w:ascii="Arial" w:eastAsia="Arial" w:hAnsi="Arial" w:cs="Arial"/>
          <w:color w:val="auto"/>
          <w:sz w:val="24"/>
        </w:rPr>
        <w:t>’</w:t>
      </w:r>
      <w:r w:rsidRPr="00886DB8">
        <w:rPr>
          <w:rFonts w:ascii="Arial" w:eastAsia="Arial" w:hAnsi="Arial" w:cs="Arial"/>
          <w:color w:val="auto"/>
          <w:sz w:val="24"/>
        </w:rPr>
        <w:t xml:space="preserve">, </w:t>
      </w:r>
      <w:r w:rsidR="008F393C">
        <w:rPr>
          <w:rFonts w:ascii="Arial" w:eastAsia="Arial" w:hAnsi="Arial" w:cs="Arial"/>
          <w:color w:val="auto"/>
          <w:sz w:val="24"/>
        </w:rPr>
        <w:lastRenderedPageBreak/>
        <w:t>‘</w:t>
      </w:r>
      <w:r w:rsidRPr="00886DB8">
        <w:rPr>
          <w:rFonts w:ascii="Arial" w:eastAsia="Arial" w:hAnsi="Arial" w:cs="Arial"/>
          <w:color w:val="auto"/>
          <w:sz w:val="24"/>
        </w:rPr>
        <w:t>Tranby</w:t>
      </w:r>
      <w:r w:rsidR="008F393C">
        <w:rPr>
          <w:rFonts w:ascii="Arial" w:eastAsia="Arial" w:hAnsi="Arial" w:cs="Arial"/>
          <w:color w:val="auto"/>
          <w:sz w:val="24"/>
        </w:rPr>
        <w:t>’</w:t>
      </w:r>
      <w:r w:rsidRPr="00886DB8">
        <w:rPr>
          <w:rFonts w:ascii="Arial" w:eastAsia="Arial" w:hAnsi="Arial" w:cs="Arial"/>
          <w:color w:val="auto"/>
          <w:sz w:val="24"/>
        </w:rPr>
        <w:t xml:space="preserve">). </w:t>
      </w:r>
      <w:r w:rsidR="008F393C">
        <w:rPr>
          <w:rFonts w:ascii="Arial" w:eastAsia="Arial" w:hAnsi="Arial" w:cs="Arial"/>
          <w:color w:val="auto"/>
          <w:sz w:val="24"/>
        </w:rPr>
        <w:t>‘</w:t>
      </w:r>
      <w:r w:rsidRPr="00886DB8">
        <w:rPr>
          <w:rFonts w:ascii="Arial" w:eastAsia="Arial" w:hAnsi="Arial" w:cs="Arial"/>
          <w:color w:val="auto"/>
          <w:sz w:val="24"/>
        </w:rPr>
        <w:t>Pioneer</w:t>
      </w:r>
      <w:r w:rsidRPr="00886DB8">
        <w:rPr>
          <w:rFonts w:ascii="Arial" w:eastAsia="Arial" w:hAnsi="Arial" w:cs="Arial"/>
          <w:color w:val="auto"/>
          <w:sz w:val="24"/>
          <w:vertAlign w:val="superscript"/>
        </w:rPr>
        <w:t>®</w:t>
      </w:r>
      <w:r w:rsidRPr="00886DB8">
        <w:rPr>
          <w:rFonts w:ascii="Arial" w:eastAsia="Arial" w:hAnsi="Arial" w:cs="Arial"/>
          <w:color w:val="auto"/>
          <w:sz w:val="24"/>
        </w:rPr>
        <w:t xml:space="preserve"> 45Y22 (RR)</w:t>
      </w:r>
      <w:r w:rsidR="008F393C">
        <w:rPr>
          <w:rFonts w:ascii="Arial" w:eastAsia="Arial" w:hAnsi="Arial" w:cs="Arial"/>
          <w:color w:val="auto"/>
          <w:sz w:val="24"/>
        </w:rPr>
        <w:t>’</w:t>
      </w:r>
      <w:r w:rsidRPr="00886DB8">
        <w:rPr>
          <w:rFonts w:ascii="Arial" w:eastAsia="Arial" w:hAnsi="Arial" w:cs="Arial"/>
          <w:color w:val="auto"/>
          <w:sz w:val="24"/>
        </w:rPr>
        <w:t xml:space="preserve"> was released in 2011 and </w:t>
      </w:r>
      <w:r w:rsidR="008F393C">
        <w:rPr>
          <w:rFonts w:ascii="Arial" w:eastAsia="Arial" w:hAnsi="Arial" w:cs="Arial"/>
          <w:color w:val="auto"/>
          <w:sz w:val="24"/>
        </w:rPr>
        <w:t>‘</w:t>
      </w:r>
      <w:r w:rsidRPr="00886DB8">
        <w:rPr>
          <w:rFonts w:ascii="Arial" w:eastAsia="Arial" w:hAnsi="Arial" w:cs="Arial"/>
          <w:color w:val="auto"/>
          <w:sz w:val="24"/>
        </w:rPr>
        <w:t>ATR Wahoo</w:t>
      </w:r>
      <w:r w:rsidR="008F393C">
        <w:rPr>
          <w:rFonts w:ascii="Arial" w:eastAsia="Arial" w:hAnsi="Arial" w:cs="Arial"/>
          <w:color w:val="auto"/>
          <w:sz w:val="24"/>
        </w:rPr>
        <w:t>’</w:t>
      </w:r>
      <w:r w:rsidRPr="00886DB8">
        <w:rPr>
          <w:rFonts w:ascii="Arial" w:eastAsia="Arial" w:hAnsi="Arial" w:cs="Arial"/>
          <w:color w:val="auto"/>
          <w:sz w:val="24"/>
        </w:rPr>
        <w:t xml:space="preserve"> was released in 2013, the former as a Roundup Ready variety and the latter is a variety with </w:t>
      </w:r>
      <w:r w:rsidR="00402D6B">
        <w:rPr>
          <w:rFonts w:ascii="Arial" w:eastAsia="Arial" w:hAnsi="Arial" w:cs="Arial"/>
          <w:color w:val="auto"/>
          <w:sz w:val="24"/>
        </w:rPr>
        <w:t>t</w:t>
      </w:r>
      <w:r w:rsidRPr="00886DB8">
        <w:rPr>
          <w:rFonts w:ascii="Arial" w:eastAsia="Arial" w:hAnsi="Arial" w:cs="Arial"/>
          <w:color w:val="auto"/>
          <w:sz w:val="24"/>
        </w:rPr>
        <w:t xml:space="preserve">riazine </w:t>
      </w:r>
      <w:r w:rsidR="00402D6B">
        <w:rPr>
          <w:rFonts w:ascii="Arial" w:eastAsia="Arial" w:hAnsi="Arial" w:cs="Arial"/>
          <w:color w:val="auto"/>
          <w:sz w:val="24"/>
        </w:rPr>
        <w:t>t</w:t>
      </w:r>
      <w:r w:rsidRPr="00886DB8">
        <w:rPr>
          <w:rFonts w:ascii="Arial" w:eastAsia="Arial" w:hAnsi="Arial" w:cs="Arial"/>
          <w:color w:val="auto"/>
          <w:sz w:val="24"/>
        </w:rPr>
        <w:t xml:space="preserve">olerance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&lt;EndNote&gt;&lt;Cite&gt;&lt;Author&gt;Bucat&lt;/Author&gt;&lt;Year&gt;2015&lt;/Year&gt;&lt;RecNum&gt;414&lt;/RecNum&gt;&lt;DisplayText&gt;(Bucat, 2015; Ware, 2014)&lt;/DisplayText&gt;&lt;record&gt;&lt;rec-number&gt;414&lt;/rec-number&gt;&lt;foreign-keys&gt;&lt;key app="EN" db-id="fwaeassdwzaxeoewe0bx229kpa9t0az5axpw"&gt;414&lt;/key&gt;&lt;/foreign-keys&gt;&lt;ref-type name="Electronic Article"&gt;43&lt;/ref-type&gt;&lt;contributors&gt;&lt;authors&gt;&lt;author&gt;Bucat, J&lt;/author&gt;&lt;/authors&gt;&lt;/contributors&gt;&lt;titles&gt;&lt;title&gt;Canola variety guide for 2015 cropping season&lt;/title&gt;&lt;tertiary-title&gt;https://www.agric.wa.gov.au/news/media-releases/canola-variety-guide-available-2015-cropping-season&lt;/tertiary-title&gt;&lt;/titles&gt;&lt;dates&gt;&lt;year&gt;2015&lt;/year&gt;&lt;/dates&gt;&lt;publisher&gt;Department of Agriculture and Food Western Australia. &lt;/publisher&gt;&lt;urls&gt;&lt;/urls&gt;&lt;/record&gt;&lt;/Cite&gt;&lt;Cite&gt;&lt;Author&gt;Ware&lt;/Author&gt;&lt;Year&gt;2014&lt;/Year&gt;&lt;RecNum&gt;416&lt;/RecNum&gt;&lt;record&gt;&lt;rec-number&gt;416&lt;/rec-number&gt;&lt;foreign-keys&gt;&lt;key app="EN" db-id="fwaeassdwzaxeoewe0bx229kpa9t0az5axpw"&gt;416&lt;/key&gt;&lt;/foreign-keys&gt;&lt;ref-type name="Electronic Book Section"&gt;60&lt;/ref-type&gt;&lt;contributors&gt;&lt;authors&gt;&lt;author&gt;Ware,  A&lt;/author&gt;&lt;/authors&gt;&lt;/contributors&gt;&lt;titles&gt;&lt;title&gt;Canola variety sowing guide 2015&lt;/title&gt;&lt;secondary-title&gt;2015 South Australian Research and Development Institute Sowing Guide&lt;/secondary-title&gt;&lt;/titles&gt;&lt;pages&gt;3640&lt;/pages&gt;&lt;dates&gt;&lt;year&gt;2014&lt;/year&gt;&lt;/dates&gt;&lt;publisher&gt;South Australian Research and Development Institute, Adelaide. http://www.sardi.sa.gov.au/__data/assets/pdf_file/0011/45965/canola.pdf&lt;/publisher&gt;&lt;urls&gt;&lt;/urls&gt;&lt;/record&gt;&lt;/Cite&gt;&lt;/EndNote&gt;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"_ENREF_6" \o "Bucat, 2015 #414" </w:instrText>
      </w:r>
      <w:r w:rsidR="00735F5A">
        <w:fldChar w:fldCharType="separate"/>
      </w:r>
      <w:r w:rsidR="00257E64" w:rsidRPr="00257E64">
        <w:rPr>
          <w:rFonts w:ascii="Arial" w:eastAsia="Arial" w:hAnsi="Arial" w:cs="Arial"/>
          <w:noProof/>
          <w:sz w:val="24"/>
        </w:rPr>
        <w:t>Bucat, 2015</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"_ENREF_30" \o "Ware, 2014 #416" </w:instrText>
      </w:r>
      <w:r w:rsidR="00735F5A">
        <w:fldChar w:fldCharType="separate"/>
      </w:r>
      <w:r w:rsidR="00257E64" w:rsidRPr="00257E64">
        <w:rPr>
          <w:rFonts w:ascii="Arial" w:eastAsia="Arial" w:hAnsi="Arial" w:cs="Arial"/>
          <w:noProof/>
          <w:sz w:val="24"/>
        </w:rPr>
        <w:t>Ware, 2014</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That </w:t>
      </w:r>
      <w:r w:rsidR="00402D6B">
        <w:rPr>
          <w:rFonts w:ascii="Arial" w:eastAsia="Arial" w:hAnsi="Arial" w:cs="Arial"/>
          <w:sz w:val="24"/>
        </w:rPr>
        <w:t>‘</w:t>
      </w:r>
      <w:r w:rsidRPr="00886DB8">
        <w:rPr>
          <w:rFonts w:ascii="Arial" w:eastAsia="Arial" w:hAnsi="Arial" w:cs="Arial"/>
          <w:sz w:val="24"/>
        </w:rPr>
        <w:t>Pioneer</w:t>
      </w:r>
      <w:r w:rsidRPr="00886DB8">
        <w:rPr>
          <w:rFonts w:ascii="Arial" w:eastAsia="Arial" w:hAnsi="Arial" w:cs="Arial"/>
          <w:sz w:val="24"/>
          <w:vertAlign w:val="superscript"/>
        </w:rPr>
        <w:t>®</w:t>
      </w:r>
      <w:r w:rsidRPr="00886DB8">
        <w:rPr>
          <w:rFonts w:ascii="Arial" w:eastAsia="Arial" w:hAnsi="Arial" w:cs="Arial"/>
          <w:sz w:val="24"/>
        </w:rPr>
        <w:t xml:space="preserve"> 45Y22 (RR)</w:t>
      </w:r>
      <w:r w:rsidR="00402D6B">
        <w:rPr>
          <w:rFonts w:ascii="Arial" w:eastAsia="Arial" w:hAnsi="Arial" w:cs="Arial"/>
          <w:sz w:val="24"/>
        </w:rPr>
        <w:t>’</w:t>
      </w:r>
      <w:r w:rsidRPr="00886DB8">
        <w:rPr>
          <w:rFonts w:ascii="Arial" w:eastAsia="Arial" w:hAnsi="Arial" w:cs="Arial"/>
          <w:sz w:val="24"/>
        </w:rPr>
        <w:t xml:space="preserve"> and </w:t>
      </w:r>
      <w:r w:rsidR="00402D6B">
        <w:rPr>
          <w:rFonts w:ascii="Arial" w:eastAsia="Arial" w:hAnsi="Arial" w:cs="Arial"/>
          <w:sz w:val="24"/>
        </w:rPr>
        <w:t>‘</w:t>
      </w:r>
      <w:r w:rsidRPr="00886DB8">
        <w:rPr>
          <w:rFonts w:ascii="Arial" w:eastAsia="Arial" w:hAnsi="Arial" w:cs="Arial"/>
          <w:sz w:val="24"/>
        </w:rPr>
        <w:t>ATR Wahoo</w:t>
      </w:r>
      <w:r w:rsidR="00402D6B">
        <w:rPr>
          <w:rFonts w:ascii="Arial" w:eastAsia="Arial" w:hAnsi="Arial" w:cs="Arial"/>
          <w:sz w:val="24"/>
        </w:rPr>
        <w:t>’</w:t>
      </w:r>
      <w:r w:rsidRPr="00886DB8">
        <w:rPr>
          <w:rFonts w:ascii="Arial" w:eastAsia="Arial" w:hAnsi="Arial" w:cs="Arial"/>
          <w:sz w:val="24"/>
        </w:rPr>
        <w:t xml:space="preserve"> are the most resistant </w:t>
      </w:r>
      <w:r w:rsidRPr="00886DB8">
        <w:rPr>
          <w:rFonts w:ascii="Arial" w:eastAsia="Arial" w:hAnsi="Arial" w:cs="Arial"/>
          <w:i/>
          <w:sz w:val="24"/>
        </w:rPr>
        <w:t>B. napus</w:t>
      </w:r>
      <w:r w:rsidRPr="00886DB8">
        <w:rPr>
          <w:rFonts w:ascii="Arial" w:eastAsia="Arial" w:hAnsi="Arial" w:cs="Arial"/>
          <w:sz w:val="24"/>
        </w:rPr>
        <w:t xml:space="preserve"> varieties and are also rated as either in the ‘medium risk’ or ‘no risk’ groups for blackleg disease, respectively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&lt;EndNote&gt;&lt;Cite&gt;&lt;Author&gt;Anonymous&lt;/Author&gt;&lt;Year&gt;2013&lt;/Year&gt;&lt;RecNum&gt;329&lt;/RecNum&gt;&lt;DisplayText&gt;(Anonymous, 2013)&lt;/DisplayText&gt;&lt;record&gt;&lt;rec-number&gt;329&lt;/rec-number&gt;&lt;foreign-keys&gt;&lt;key app="EN" db-id="fwaeassdwzaxeoewe0bx229kpa9t0az5axpw"&gt;329&lt;/key&gt;&lt;/foreign-keys&gt;&lt;ref-type name="Journal Article"&gt;17&lt;/ref-type&gt;&lt;contributors&gt;&lt;authors&gt;&lt;author&gt;Anonymous&lt;/author&gt;&lt;/authors&gt;&lt;/contributors&gt;&lt;titles&gt;&lt;title&gt;Fact sheet Blackleg Management Guide&lt;/title&gt;&lt;secondary-title&gt;Grains research and development coroporation&lt;/secondary-title&gt;&lt;/titles&gt;&lt;periodical&gt;&lt;full-title&gt;Grains research and development coroporation&lt;/full-title&gt;&lt;/periodical&gt;&lt;dates&gt;&lt;year&gt;2013&lt;/year&gt;&lt;/dates&gt;&lt;urls&gt;&lt;/urls&gt;&lt;/record&gt;&lt;/Cite&gt;&lt;/EndNote&gt;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 \o "Anonymous, 2013 #329" </w:instrText>
      </w:r>
      <w:r w:rsidR="00735F5A">
        <w:fldChar w:fldCharType="separate"/>
      </w:r>
      <w:r w:rsidR="00257E64" w:rsidRPr="00257E64">
        <w:rPr>
          <w:rFonts w:ascii="Arial" w:eastAsia="Arial" w:hAnsi="Arial" w:cs="Arial"/>
          <w:noProof/>
          <w:sz w:val="24"/>
        </w:rPr>
        <w:t>Anonymous, 2013</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00490A15">
        <w:rPr>
          <w:rFonts w:ascii="Arial" w:eastAsia="Arial" w:hAnsi="Arial" w:cs="Arial"/>
          <w:sz w:val="24"/>
        </w:rPr>
        <w:t>,</w:t>
      </w:r>
      <w:r w:rsidRPr="00886DB8">
        <w:rPr>
          <w:rFonts w:ascii="Arial" w:eastAsia="Arial" w:hAnsi="Arial" w:cs="Arial"/>
          <w:sz w:val="24"/>
        </w:rPr>
        <w:t xml:space="preserve"> is fortuitous. Similarly, </w:t>
      </w:r>
      <w:r w:rsidR="00402D6B">
        <w:rPr>
          <w:rFonts w:ascii="Arial" w:eastAsia="Arial" w:hAnsi="Arial" w:cs="Arial"/>
          <w:sz w:val="24"/>
        </w:rPr>
        <w:t>‘</w:t>
      </w:r>
      <w:r w:rsidRPr="00886DB8">
        <w:rPr>
          <w:rFonts w:ascii="Arial" w:eastAsia="Arial" w:hAnsi="Arial" w:cs="Arial"/>
          <w:sz w:val="24"/>
        </w:rPr>
        <w:t>Mystic</w:t>
      </w:r>
      <w:r w:rsidR="00402D6B">
        <w:rPr>
          <w:rFonts w:ascii="Arial" w:eastAsia="Arial" w:hAnsi="Arial" w:cs="Arial"/>
          <w:sz w:val="24"/>
        </w:rPr>
        <w:t>’</w:t>
      </w:r>
      <w:r w:rsidRPr="00886DB8">
        <w:rPr>
          <w:rFonts w:ascii="Arial" w:eastAsia="Arial" w:hAnsi="Arial" w:cs="Arial"/>
          <w:sz w:val="24"/>
        </w:rPr>
        <w:t xml:space="preserve">, released in 1998, also demonstrated consistent high level resistance against </w:t>
      </w:r>
      <w:r w:rsidRPr="00886DB8">
        <w:rPr>
          <w:rFonts w:ascii="Arial" w:eastAsia="Arial" w:hAnsi="Arial" w:cs="Arial"/>
          <w:i/>
          <w:sz w:val="24"/>
        </w:rPr>
        <w:t>P. capsellae</w:t>
      </w:r>
      <w:r w:rsidRPr="00886DB8">
        <w:rPr>
          <w:rFonts w:ascii="Arial" w:eastAsia="Arial" w:hAnsi="Arial" w:cs="Arial"/>
          <w:sz w:val="24"/>
        </w:rPr>
        <w:t xml:space="preserve"> (this study) and against Sclerotinia stem rot </w:t>
      </w:r>
      <w:r w:rsidR="00490A15">
        <w:rPr>
          <w:rFonts w:ascii="Arial" w:eastAsia="Arial" w:hAnsi="Arial" w:cs="Arial"/>
          <w:sz w:val="24"/>
        </w:rPr>
        <w:t>(</w:t>
      </w:r>
      <w:r w:rsidR="00490A15" w:rsidRPr="00490A15">
        <w:rPr>
          <w:rFonts w:ascii="Arial" w:eastAsia="Arial" w:hAnsi="Arial" w:cs="Arial"/>
          <w:i/>
          <w:sz w:val="24"/>
        </w:rPr>
        <w:t>Sclerotinia sclerotiorum</w:t>
      </w:r>
      <w:r w:rsidR="00490A15">
        <w:rPr>
          <w:rFonts w:ascii="Arial" w:eastAsia="Arial" w:hAnsi="Arial" w:cs="Arial"/>
          <w:sz w:val="24"/>
        </w:rPr>
        <w:t xml:space="preserve">) </w:t>
      </w:r>
      <w:r w:rsidR="00D1449E" w:rsidRPr="00886DB8">
        <w:rPr>
          <w:rFonts w:ascii="Arial" w:eastAsia="Arial" w:hAnsi="Arial" w:cs="Arial"/>
          <w:sz w:val="24"/>
        </w:rPr>
        <w:fldChar w:fldCharType="begin">
          <w:fldData xml:space="preserve">PEVuZE5vdGU+PENpdGU+PEF1dGhvcj5VbG90aDwvQXV0aG9yPjxZZWFyPjIwMTU8L1llYXI+PFJl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</w:fldData>
        </w:fldChar>
      </w:r>
      <w:r w:rsidRPr="00886DB8">
        <w:rPr>
          <w:rFonts w:ascii="Arial" w:eastAsia="Arial" w:hAnsi="Arial" w:cs="Arial"/>
          <w:sz w:val="24"/>
        </w:rPr>
        <w:instrText xml:space="preserve"> ADDIN EN.CITE </w:instrText>
      </w:r>
      <w:r w:rsidR="00D1449E" w:rsidRPr="00886DB8">
        <w:rPr>
          <w:rFonts w:ascii="Arial" w:eastAsia="Arial" w:hAnsi="Arial" w:cs="Arial"/>
          <w:sz w:val="24"/>
        </w:rPr>
        <w:fldChar w:fldCharType="begin">
          <w:fldData xml:space="preserve">PEVuZE5vdGU+PENpdGU+PEF1dGhvcj5VbG90aDwvQXV0aG9yPjxZZWFyPjIwMTU8L1llYXI+PFJl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</w:fldData>
        </w:fldChar>
      </w:r>
      <w:r w:rsidRPr="00886DB8">
        <w:rPr>
          <w:rFonts w:ascii="Arial" w:eastAsia="Arial" w:hAnsi="Arial" w:cs="Arial"/>
          <w:sz w:val="24"/>
        </w:rPr>
        <w:instrText xml:space="preserve"> ADDIN EN.CITE.DATA </w:instrText>
      </w:r>
      <w:r w:rsidR="00D1449E" w:rsidRPr="00886DB8">
        <w:rPr>
          <w:rFonts w:ascii="Arial" w:eastAsia="Arial" w:hAnsi="Arial" w:cs="Arial"/>
          <w:sz w:val="24"/>
        </w:rPr>
      </w:r>
      <w:r w:rsidR="00D1449E" w:rsidRPr="00886DB8">
        <w:rPr>
          <w:rFonts w:ascii="Arial" w:eastAsia="Arial" w:hAnsi="Arial" w:cs="Arial"/>
          <w:sz w:val="24"/>
        </w:rPr>
        <w:fldChar w:fldCharType="end"/>
      </w:r>
      <w:r w:rsidR="00D1449E" w:rsidRPr="00886DB8">
        <w:rPr>
          <w:rFonts w:ascii="Arial" w:eastAsia="Arial" w:hAnsi="Arial" w:cs="Arial"/>
          <w:sz w:val="24"/>
        </w:rPr>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"_ENREF_27" \o "Uloth, 2015 #484" </w:instrText>
      </w:r>
      <w:r w:rsidR="00735F5A">
        <w:fldChar w:fldCharType="separate"/>
      </w:r>
      <w:r w:rsidR="00257E64" w:rsidRPr="00257E64">
        <w:rPr>
          <w:rFonts w:ascii="Arial" w:eastAsia="Arial" w:hAnsi="Arial" w:cs="Arial"/>
          <w:noProof/>
          <w:sz w:val="24"/>
        </w:rPr>
        <w:t xml:space="preserve">Uloth </w:t>
      </w:r>
      <w:r w:rsidR="00257E64" w:rsidRPr="00257E64">
        <w:rPr>
          <w:rFonts w:ascii="Arial" w:eastAsia="Arial" w:hAnsi="Arial" w:cs="Arial"/>
          <w:i/>
          <w:noProof/>
          <w:sz w:val="24"/>
        </w:rPr>
        <w:t>et al</w:t>
      </w:r>
      <w:r w:rsidR="00257E64" w:rsidRPr="00257E64">
        <w:rPr>
          <w:rFonts w:ascii="Arial" w:eastAsia="Arial" w:hAnsi="Arial" w:cs="Arial"/>
          <w:noProof/>
          <w:sz w:val="24"/>
        </w:rPr>
        <w:t>., 2015</w:t>
      </w:r>
      <w:r w:rsidR="00735F5A">
        <w:rPr>
          <w:rFonts w:ascii="Arial" w:eastAsia="Arial" w:hAnsi="Arial" w:cs="Arial"/>
          <w:noProof/>
          <w:sz w:val="24"/>
        </w:rPr>
        <w:fldChar w:fldCharType="end"/>
      </w:r>
      <w:r w:rsidRPr="00886DB8">
        <w:rPr>
          <w:rFonts w:ascii="Arial" w:eastAsia="Arial" w:hAnsi="Arial" w:cs="Arial"/>
          <w:noProof/>
          <w:sz w:val="24"/>
        </w:rPr>
        <w:t xml:space="preserve">; </w:t>
      </w:r>
      <w:r w:rsidR="00735F5A">
        <w:fldChar w:fldCharType="begin"/>
      </w:r>
      <w:r w:rsidR="00735F5A">
        <w:instrText xml:space="preserve"> HYPERLINK \l "_ENREF_28" \o "Uloth, 2013 #2</w:instrText>
      </w:r>
      <w:r w:rsidR="00735F5A">
        <w:instrText xml:space="preserve">60" </w:instrText>
      </w:r>
      <w:r w:rsidR="00735F5A">
        <w:fldChar w:fldCharType="separate"/>
      </w:r>
      <w:r w:rsidR="00257E64" w:rsidRPr="00257E64">
        <w:rPr>
          <w:rFonts w:ascii="Arial" w:eastAsia="Arial" w:hAnsi="Arial" w:cs="Arial"/>
          <w:noProof/>
          <w:sz w:val="24"/>
        </w:rPr>
        <w:t xml:space="preserve">Uloth </w:t>
      </w:r>
      <w:r w:rsidR="00257E64" w:rsidRPr="00257E64">
        <w:rPr>
          <w:rFonts w:ascii="Arial" w:eastAsia="Arial" w:hAnsi="Arial" w:cs="Arial"/>
          <w:i/>
          <w:noProof/>
          <w:sz w:val="24"/>
        </w:rPr>
        <w:t>et al</w:t>
      </w:r>
      <w:r w:rsidR="00257E64" w:rsidRPr="00257E64">
        <w:rPr>
          <w:rFonts w:ascii="Arial" w:eastAsia="Arial" w:hAnsi="Arial" w:cs="Arial"/>
          <w:noProof/>
          <w:sz w:val="24"/>
        </w:rPr>
        <w:t>., 2013</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Such ‘dual disease’ resistances </w:t>
      </w:r>
      <w:r w:rsidR="00490A15">
        <w:rPr>
          <w:rFonts w:ascii="Arial" w:eastAsia="Arial" w:hAnsi="Arial" w:cs="Arial"/>
          <w:sz w:val="24"/>
        </w:rPr>
        <w:t>are</w:t>
      </w:r>
      <w:r w:rsidRPr="00886DB8">
        <w:rPr>
          <w:rFonts w:ascii="Arial" w:eastAsia="Arial" w:hAnsi="Arial" w:cs="Arial"/>
          <w:sz w:val="24"/>
        </w:rPr>
        <w:t xml:space="preserve"> of particular value to breeding programs. </w:t>
      </w:r>
      <w:r w:rsidR="00402D6B">
        <w:rPr>
          <w:rFonts w:ascii="Arial" w:eastAsia="Arial" w:hAnsi="Arial" w:cs="Arial"/>
          <w:sz w:val="24"/>
        </w:rPr>
        <w:t>Also</w:t>
      </w:r>
      <w:r w:rsidRPr="00886DB8">
        <w:rPr>
          <w:rFonts w:ascii="Arial" w:eastAsia="Arial" w:hAnsi="Arial" w:cs="Arial"/>
          <w:sz w:val="24"/>
        </w:rPr>
        <w:t xml:space="preserve">, that Gunasinghe </w:t>
      </w:r>
      <w:r w:rsidRPr="00886DB8">
        <w:rPr>
          <w:rFonts w:ascii="Arial" w:eastAsia="Arial" w:hAnsi="Arial" w:cs="Arial"/>
          <w:i/>
          <w:sz w:val="24"/>
        </w:rPr>
        <w:t>et al.,</w:t>
      </w:r>
      <w:r w:rsidRPr="00886DB8">
        <w:rPr>
          <w:rFonts w:ascii="Arial" w:eastAsia="Arial" w:hAnsi="Arial" w:cs="Arial"/>
          <w:sz w:val="24"/>
        </w:rPr>
        <w:t xml:space="preserve"> (2013) found </w:t>
      </w:r>
      <w:r w:rsidRPr="00886DB8">
        <w:rPr>
          <w:rFonts w:ascii="Arial" w:eastAsia="Arial" w:hAnsi="Arial" w:cs="Arial"/>
          <w:i/>
          <w:sz w:val="24"/>
        </w:rPr>
        <w:t>B. napus</w:t>
      </w:r>
      <w:r w:rsidRPr="00886DB8">
        <w:rPr>
          <w:rFonts w:ascii="Arial" w:eastAsia="Arial" w:hAnsi="Arial" w:cs="Arial"/>
          <w:sz w:val="24"/>
        </w:rPr>
        <w:t xml:space="preserve"> varieties in general were more resistant than </w:t>
      </w:r>
      <w:r w:rsidRPr="00886DB8">
        <w:rPr>
          <w:rFonts w:ascii="Arial" w:eastAsia="Arial" w:hAnsi="Arial" w:cs="Arial"/>
          <w:i/>
          <w:sz w:val="24"/>
        </w:rPr>
        <w:t>B. juncea</w:t>
      </w:r>
      <w:r w:rsidRPr="00886DB8">
        <w:rPr>
          <w:rFonts w:ascii="Arial" w:eastAsia="Arial" w:hAnsi="Arial" w:cs="Arial"/>
          <w:sz w:val="24"/>
        </w:rPr>
        <w:t xml:space="preserve"> genotypes is </w:t>
      </w:r>
      <w:r w:rsidR="009E1999">
        <w:rPr>
          <w:rFonts w:ascii="Arial" w:eastAsia="Arial" w:hAnsi="Arial" w:cs="Arial"/>
          <w:sz w:val="24"/>
        </w:rPr>
        <w:t xml:space="preserve">promising </w:t>
      </w:r>
      <w:r w:rsidRPr="00886DB8">
        <w:rPr>
          <w:rFonts w:ascii="Arial" w:eastAsia="Arial" w:hAnsi="Arial" w:cs="Arial"/>
          <w:sz w:val="24"/>
        </w:rPr>
        <w:t xml:space="preserve">for oilseed rape. In contrast, the very high susceptibility of </w:t>
      </w:r>
      <w:r w:rsidR="008A2FFB" w:rsidRPr="00423B0A">
        <w:rPr>
          <w:rFonts w:ascii="Arial" w:eastAsia="Arial" w:hAnsi="Arial" w:cs="Arial"/>
          <w:color w:val="auto"/>
          <w:sz w:val="24"/>
        </w:rPr>
        <w:t>Indian</w:t>
      </w:r>
      <w:r w:rsidR="00423B0A">
        <w:rPr>
          <w:rFonts w:ascii="Arial" w:eastAsia="Arial" w:hAnsi="Arial" w:cs="Arial"/>
          <w:color w:val="auto"/>
          <w:sz w:val="24"/>
        </w:rPr>
        <w:t>-</w:t>
      </w:r>
      <w:r w:rsidR="008A2FFB" w:rsidRPr="00423B0A">
        <w:rPr>
          <w:rFonts w:ascii="Arial" w:eastAsia="Arial" w:hAnsi="Arial" w:cs="Arial"/>
          <w:color w:val="auto"/>
          <w:sz w:val="24"/>
        </w:rPr>
        <w:t>and Australian</w:t>
      </w:r>
      <w:r w:rsidR="00423B0A">
        <w:rPr>
          <w:rFonts w:ascii="Arial" w:eastAsia="Arial" w:hAnsi="Arial" w:cs="Arial"/>
          <w:color w:val="auto"/>
          <w:sz w:val="24"/>
        </w:rPr>
        <w:t>-</w:t>
      </w:r>
      <w:r w:rsidR="008A2FFB" w:rsidRPr="00423B0A">
        <w:rPr>
          <w:rFonts w:ascii="Arial" w:eastAsia="Arial" w:hAnsi="Arial" w:cs="Arial"/>
          <w:color w:val="auto"/>
          <w:sz w:val="24"/>
        </w:rPr>
        <w:t>derived</w:t>
      </w:r>
      <w:r w:rsidRPr="00886DB8">
        <w:rPr>
          <w:rFonts w:ascii="Arial" w:eastAsia="Arial" w:hAnsi="Arial" w:cs="Arial"/>
          <w:sz w:val="24"/>
        </w:rPr>
        <w:t xml:space="preserve"> </w:t>
      </w:r>
      <w:r w:rsidRPr="00886DB8">
        <w:rPr>
          <w:rFonts w:ascii="Arial" w:eastAsia="Arial" w:hAnsi="Arial" w:cs="Arial"/>
          <w:i/>
          <w:sz w:val="24"/>
        </w:rPr>
        <w:t>B. juncea</w:t>
      </w:r>
      <w:r w:rsidRPr="00886DB8">
        <w:rPr>
          <w:rFonts w:ascii="Arial" w:eastAsia="Arial" w:hAnsi="Arial" w:cs="Arial"/>
          <w:sz w:val="24"/>
        </w:rPr>
        <w:t xml:space="preserve"> varieties and genotypes to white leaf spot disease is of major concern. Currently, India does not have </w:t>
      </w:r>
      <w:r w:rsidRPr="00886DB8">
        <w:rPr>
          <w:rFonts w:ascii="Arial" w:eastAsia="Arial" w:hAnsi="Arial" w:cs="Arial"/>
          <w:i/>
          <w:sz w:val="24"/>
        </w:rPr>
        <w:t>P. capsellae</w:t>
      </w:r>
      <w:r w:rsidRPr="00886DB8">
        <w:rPr>
          <w:rFonts w:ascii="Arial" w:eastAsia="Arial" w:hAnsi="Arial" w:cs="Arial"/>
          <w:sz w:val="24"/>
        </w:rPr>
        <w:t xml:space="preserve"> in </w:t>
      </w:r>
      <w:r w:rsidRPr="00886DB8">
        <w:rPr>
          <w:rFonts w:ascii="Arial" w:eastAsia="Arial" w:hAnsi="Arial" w:cs="Arial"/>
          <w:i/>
          <w:sz w:val="24"/>
        </w:rPr>
        <w:t>B. juncea</w:t>
      </w:r>
      <w:r w:rsidRPr="00886DB8">
        <w:rPr>
          <w:rFonts w:ascii="Arial" w:eastAsia="Arial" w:hAnsi="Arial" w:cs="Arial"/>
          <w:sz w:val="24"/>
        </w:rPr>
        <w:t xml:space="preserve"> and if it is introduced into India</w:t>
      </w:r>
      <w:r w:rsidR="00423B0A">
        <w:rPr>
          <w:rFonts w:ascii="Arial" w:eastAsia="Arial" w:hAnsi="Arial" w:cs="Arial"/>
          <w:sz w:val="24"/>
        </w:rPr>
        <w:t>,</w:t>
      </w:r>
      <w:r w:rsidRPr="00886DB8">
        <w:rPr>
          <w:rFonts w:ascii="Arial" w:eastAsia="Arial" w:hAnsi="Arial" w:cs="Arial"/>
          <w:sz w:val="24"/>
        </w:rPr>
        <w:t xml:space="preserve"> the outcome could potentially be catastrophic for India’s mustard production in particular, and perhaps also for </w:t>
      </w:r>
      <w:r w:rsidR="00490A15">
        <w:rPr>
          <w:rFonts w:ascii="Arial" w:eastAsia="Arial" w:hAnsi="Arial" w:cs="Arial"/>
          <w:sz w:val="24"/>
        </w:rPr>
        <w:t xml:space="preserve">some </w:t>
      </w:r>
      <w:r w:rsidRPr="00886DB8">
        <w:rPr>
          <w:rFonts w:ascii="Arial" w:eastAsia="Arial" w:hAnsi="Arial" w:cs="Arial"/>
          <w:sz w:val="24"/>
        </w:rPr>
        <w:t xml:space="preserve">other oilseed and vegetable </w:t>
      </w:r>
      <w:r w:rsidRPr="00886DB8">
        <w:rPr>
          <w:rFonts w:ascii="Arial" w:eastAsia="Arial" w:hAnsi="Arial" w:cs="Arial"/>
          <w:i/>
          <w:sz w:val="24"/>
        </w:rPr>
        <w:t>Brassica</w:t>
      </w:r>
      <w:r w:rsidRPr="00886DB8">
        <w:rPr>
          <w:rFonts w:ascii="Arial" w:eastAsia="Arial" w:hAnsi="Arial" w:cs="Arial"/>
          <w:sz w:val="24"/>
        </w:rPr>
        <w:t xml:space="preserve"> species. Similarly, for Australia, that </w:t>
      </w:r>
      <w:r w:rsidRPr="00886DB8">
        <w:rPr>
          <w:rFonts w:ascii="Arial" w:eastAsia="Arial" w:hAnsi="Arial" w:cs="Arial"/>
          <w:i/>
          <w:sz w:val="24"/>
        </w:rPr>
        <w:t>B. juncea</w:t>
      </w:r>
      <w:r w:rsidRPr="00886DB8">
        <w:rPr>
          <w:rFonts w:ascii="Arial" w:eastAsia="Arial" w:hAnsi="Arial" w:cs="Arial"/>
          <w:sz w:val="24"/>
        </w:rPr>
        <w:t xml:space="preserve"> </w:t>
      </w:r>
      <w:r w:rsidR="002B0B42">
        <w:rPr>
          <w:rFonts w:ascii="Arial" w:eastAsia="Arial" w:hAnsi="Arial" w:cs="Arial"/>
          <w:sz w:val="24"/>
        </w:rPr>
        <w:t>‘</w:t>
      </w:r>
      <w:r w:rsidRPr="00886DB8">
        <w:rPr>
          <w:rFonts w:ascii="Arial" w:eastAsia="Arial" w:hAnsi="Arial" w:cs="Arial"/>
          <w:sz w:val="24"/>
        </w:rPr>
        <w:t>Xceed Oasis CL</w:t>
      </w:r>
      <w:r w:rsidR="002B0B42">
        <w:rPr>
          <w:rFonts w:ascii="Arial" w:eastAsia="Arial" w:hAnsi="Arial" w:cs="Arial"/>
          <w:sz w:val="24"/>
        </w:rPr>
        <w:t>’</w:t>
      </w:r>
      <w:r w:rsidRPr="00886DB8">
        <w:rPr>
          <w:rFonts w:ascii="Arial" w:eastAsia="Arial" w:hAnsi="Arial" w:cs="Arial"/>
          <w:sz w:val="24"/>
        </w:rPr>
        <w:t xml:space="preserve">, the first herbicide tolerant Clearfield tolerant juncea canola released in Australia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&lt;EndNote&gt;&lt;Cite&gt;&lt;Author&gt;Ware&lt;/Author&gt;&lt;Year&gt;2014&lt;/Year&gt;&lt;RecNum&gt;416&lt;/RecNum&gt;&lt;DisplayText&gt;(Ware, 2014)&lt;/DisplayText&gt;&lt;record&gt;&lt;rec-number&gt;416&lt;/rec-number&gt;&lt;foreign-keys&gt;&lt;key app="EN" db-id="fwaeassdwzaxeoewe0bx229kpa9t0az5axpw"&gt;416&lt;/key&gt;&lt;/foreign-keys&gt;&lt;ref-type name="Electronic Book Section"&gt;60&lt;/ref-type&gt;&lt;contributors&gt;&lt;authors&gt;&lt;author&gt;Ware,  A&lt;/author&gt;&lt;/authors&gt;&lt;/contributors&gt;&lt;titles&gt;&lt;title&gt;Canola variety sowing guide 2015&lt;/title&gt;&lt;secondary-title&gt;2015 South Australian Research and Development Institute Sowing Guide&lt;/secondary-title&gt;&lt;/titles&gt;&lt;pages&gt;3640&lt;/pages&gt;&lt;dates&gt;&lt;year&gt;2014&lt;/year&gt;&lt;/dates&gt;&lt;publisher&gt;South Australian Research and Development Institute, Adelaide. http://www.sardi.sa.gov.au/__data/assets/pdf_file/0011/45965/canola.pdf&lt;/publisher&gt;&lt;urls&gt;&lt;/urls&gt;&lt;/record&gt;&lt;/Cite&gt;&lt;/EndNote&gt;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w:instrText>
      </w:r>
      <w:r w:rsidR="00735F5A">
        <w:instrText xml:space="preserve">F_30" \o "Ware, 2014 #416" </w:instrText>
      </w:r>
      <w:r w:rsidR="00735F5A">
        <w:fldChar w:fldCharType="separate"/>
      </w:r>
      <w:r w:rsidR="00257E64" w:rsidRPr="00257E64">
        <w:rPr>
          <w:rFonts w:ascii="Arial" w:eastAsia="Arial" w:hAnsi="Arial" w:cs="Arial"/>
          <w:noProof/>
          <w:sz w:val="24"/>
        </w:rPr>
        <w:t>Ware, 2014</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with a high level of blackleg resistance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&lt;EndNote&gt;&lt;Cite&gt;&lt;Author&gt;Anonymous&lt;/Author&gt;&lt;Year&gt;2013&lt;/Year&gt;&lt;RecNum&gt;329&lt;/RecNum&gt;&lt;DisplayText&gt;(Anonymous, 2013)&lt;/DisplayText&gt;&lt;record&gt;&lt;rec-number&gt;329&lt;/rec-number&gt;&lt;foreign-keys&gt;&lt;key app="EN" db-id="fwaeassdwzaxeoewe0bx229kpa9t0az5axpw"&gt;329&lt;/key&gt;&lt;/foreign-keys&gt;&lt;ref-type name="Journal Article"&gt;17&lt;/ref-type&gt;&lt;contributors&gt;&lt;authors&gt;&lt;author&gt;Anonymous&lt;/author&gt;&lt;/authors&gt;&lt;/contributors&gt;&lt;titles&gt;&lt;title&gt;Fact sheet Blackleg Management Guide&lt;/title&gt;&lt;secondary-title&gt;Grains research and development coroporation&lt;/secondary-title&gt;&lt;/titles&gt;&lt;periodical&gt;&lt;full-title&gt;Grains research and development coroporation&lt;/full-title&gt;&lt;/periodical&gt;&lt;dates&gt;&lt;year&gt;2013&lt;/year&gt;&lt;/dates&gt;&lt;urls&gt;&lt;/urls&gt;&lt;/record&gt;&lt;/Cite&gt;&lt;/EndNote&gt;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 \o "Anonymous, 2013 #329" </w:instrText>
      </w:r>
      <w:r w:rsidR="00735F5A">
        <w:fldChar w:fldCharType="separate"/>
      </w:r>
      <w:r w:rsidR="00257E64" w:rsidRPr="00257E64">
        <w:rPr>
          <w:rFonts w:ascii="Arial" w:eastAsia="Arial" w:hAnsi="Arial" w:cs="Arial"/>
          <w:noProof/>
          <w:sz w:val="24"/>
        </w:rPr>
        <w:t>Anonymous, 2013</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00490A15">
        <w:rPr>
          <w:rFonts w:ascii="Arial" w:eastAsia="Arial" w:hAnsi="Arial" w:cs="Arial"/>
          <w:sz w:val="24"/>
        </w:rPr>
        <w:t>,</w:t>
      </w:r>
      <w:r w:rsidRPr="00886DB8">
        <w:rPr>
          <w:rFonts w:ascii="Arial" w:eastAsia="Arial" w:hAnsi="Arial" w:cs="Arial"/>
          <w:sz w:val="24"/>
        </w:rPr>
        <w:t xml:space="preserve"> is highly susceptible to </w:t>
      </w:r>
      <w:r w:rsidRPr="00886DB8">
        <w:rPr>
          <w:rFonts w:ascii="Arial" w:eastAsia="Arial" w:hAnsi="Arial" w:cs="Arial"/>
          <w:i/>
          <w:sz w:val="24"/>
        </w:rPr>
        <w:t xml:space="preserve">P. capsellae </w:t>
      </w:r>
      <w:r w:rsidRPr="00886DB8">
        <w:rPr>
          <w:rFonts w:ascii="Arial" w:eastAsia="Arial" w:hAnsi="Arial" w:cs="Arial"/>
          <w:sz w:val="24"/>
        </w:rPr>
        <w:t xml:space="preserve">(relative resistance ranking 56/57) is of </w:t>
      </w:r>
      <w:r w:rsidR="00490A15">
        <w:rPr>
          <w:rFonts w:ascii="Arial" w:eastAsia="Arial" w:hAnsi="Arial" w:cs="Arial"/>
          <w:sz w:val="24"/>
        </w:rPr>
        <w:t>concern for Australia. This is</w:t>
      </w:r>
      <w:r w:rsidRPr="00886DB8">
        <w:rPr>
          <w:rFonts w:ascii="Arial" w:eastAsia="Arial" w:hAnsi="Arial" w:cs="Arial"/>
          <w:sz w:val="24"/>
        </w:rPr>
        <w:t xml:space="preserve"> especially</w:t>
      </w:r>
      <w:r w:rsidR="00490A15">
        <w:rPr>
          <w:rFonts w:ascii="Arial" w:eastAsia="Arial" w:hAnsi="Arial" w:cs="Arial"/>
          <w:sz w:val="24"/>
        </w:rPr>
        <w:t xml:space="preserve"> so </w:t>
      </w:r>
      <w:r w:rsidRPr="00886DB8">
        <w:rPr>
          <w:rFonts w:ascii="Arial" w:eastAsia="Arial" w:hAnsi="Arial" w:cs="Arial"/>
          <w:sz w:val="24"/>
        </w:rPr>
        <w:t xml:space="preserve">as several other recently released </w:t>
      </w:r>
      <w:r w:rsidRPr="00886DB8">
        <w:rPr>
          <w:rFonts w:ascii="Arial" w:eastAsia="Arial" w:hAnsi="Arial" w:cs="Arial"/>
          <w:i/>
          <w:sz w:val="24"/>
        </w:rPr>
        <w:t>B. juncea</w:t>
      </w:r>
      <w:r w:rsidRPr="00886DB8">
        <w:rPr>
          <w:rFonts w:ascii="Arial" w:eastAsia="Arial" w:hAnsi="Arial" w:cs="Arial"/>
          <w:sz w:val="24"/>
        </w:rPr>
        <w:t xml:space="preserve"> varieties such as Dune and Sahara CL are also very susceptible. Further, </w:t>
      </w:r>
      <w:r w:rsidR="00402D6B">
        <w:rPr>
          <w:rFonts w:ascii="Arial" w:eastAsia="Arial" w:hAnsi="Arial" w:cs="Arial"/>
          <w:sz w:val="24"/>
        </w:rPr>
        <w:t>'</w:t>
      </w:r>
      <w:r w:rsidRPr="00886DB8">
        <w:rPr>
          <w:rFonts w:ascii="Arial" w:eastAsia="Arial" w:hAnsi="Arial" w:cs="Arial"/>
          <w:sz w:val="24"/>
        </w:rPr>
        <w:t>Xceed Oasis CL</w:t>
      </w:r>
      <w:r w:rsidR="00402D6B">
        <w:rPr>
          <w:rFonts w:ascii="Arial" w:eastAsia="Arial" w:hAnsi="Arial" w:cs="Arial"/>
          <w:sz w:val="24"/>
        </w:rPr>
        <w:t>’</w:t>
      </w:r>
      <w:r w:rsidRPr="00886DB8">
        <w:rPr>
          <w:rFonts w:ascii="Arial" w:eastAsia="Arial" w:hAnsi="Arial" w:cs="Arial"/>
          <w:sz w:val="24"/>
        </w:rPr>
        <w:t xml:space="preserve"> is also highly susceptible to </w:t>
      </w:r>
      <w:r w:rsidRPr="00886DB8">
        <w:rPr>
          <w:rFonts w:ascii="Arial" w:eastAsia="Arial" w:hAnsi="Arial" w:cs="Arial"/>
          <w:i/>
          <w:sz w:val="24"/>
        </w:rPr>
        <w:t xml:space="preserve">S. sclerotiorum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&lt;EndNote&gt;&lt;Cite&gt;&lt;Author&gt;Uloth&lt;/Author&gt;&lt;Year&gt;2015&lt;/Year&gt;&lt;RecNum&gt;484&lt;/RecNum&gt;&lt;DisplayText&gt;(Uloth et al., 2015)&lt;/DisplayText&gt;&lt;record&gt;&lt;rec-number&gt;484&lt;/rec-number&gt;&lt;foreign-keys&gt;&lt;key app="EN" db-id="fwaeassdwzaxeoewe0bx229kpa9t0az5axpw"&gt;484&lt;/key&gt;&lt;/foreign-keys&gt;&lt;ref-type name="Journal Article"&gt;17&lt;/ref-type&gt;&lt;contributors&gt;&lt;authors&gt;&lt;author&gt;Uloth, M.&lt;/author&gt;&lt;author&gt;You, MP&lt;/author&gt;&lt;author&gt;Barbetti, MJ&lt;/author&gt;&lt;/authors&gt;&lt;/contributors&gt;&lt;titles&gt;&lt;title&gt;&lt;style face="normal" font="default" size="100%"&gt;Comparison of host resistance to Sclerotinia stem rot in historic and current &lt;/style&gt;&lt;style face="italic" font="default" size="100%"&gt;Brassica napus&lt;/style&gt;&lt;style face="normal" font="default" size="100%"&gt; and &lt;/style&gt;&lt;style face="italic" font="default" size="100%"&gt;B. juncea&lt;/style&gt;&lt;style face="normal" font="default" size="100%"&gt; and critical management implications&lt;/style&gt;&lt;/title&gt;&lt;secondary-title&gt;Crop and Pasture Science&lt;/secondary-title&gt;&lt;/titles&gt;&lt;periodical&gt;&lt;full-title&gt;Crop and Pasture Science&lt;/full-title&gt;&lt;abbr-1&gt;Crop Pasture Sci.&lt;/abbr-1&gt;&lt;/periodical&gt;&lt;pages&gt;841-848&lt;/pages&gt;&lt;volume&gt;66&lt;/volume&gt;&lt;dates&gt;&lt;year&gt;2015&lt;/year&gt;&lt;/dates&gt;&lt;isbn&gt;1836-5795&lt;/isbn&gt;&lt;urls&gt;&lt;/urls&gt;&lt;/record&gt;&lt;/Cite&gt;&lt;/EndNote&gt;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"_ENREF_27" \o "Uloth, 2015 #484" </w:instrText>
      </w:r>
      <w:r w:rsidR="00735F5A">
        <w:fldChar w:fldCharType="separate"/>
      </w:r>
      <w:r w:rsidR="00257E64" w:rsidRPr="00257E64">
        <w:rPr>
          <w:rFonts w:ascii="Arial" w:eastAsia="Arial" w:hAnsi="Arial" w:cs="Arial"/>
          <w:noProof/>
          <w:sz w:val="24"/>
        </w:rPr>
        <w:t xml:space="preserve">Uloth </w:t>
      </w:r>
      <w:r w:rsidR="00257E64" w:rsidRPr="00257E64">
        <w:rPr>
          <w:rFonts w:ascii="Arial" w:eastAsia="Arial" w:hAnsi="Arial" w:cs="Arial"/>
          <w:i/>
          <w:noProof/>
          <w:sz w:val="24"/>
        </w:rPr>
        <w:t>et al.</w:t>
      </w:r>
      <w:r w:rsidR="00257E64" w:rsidRPr="00257E64">
        <w:rPr>
          <w:rFonts w:ascii="Arial" w:eastAsia="Arial" w:hAnsi="Arial" w:cs="Arial"/>
          <w:noProof/>
          <w:sz w:val="24"/>
        </w:rPr>
        <w:t>, 2015</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Consequently, there is an urgent need to locate effective resistance to </w:t>
      </w:r>
      <w:r w:rsidRPr="00886DB8">
        <w:rPr>
          <w:rFonts w:ascii="Arial" w:eastAsia="Arial" w:hAnsi="Arial" w:cs="Arial"/>
          <w:i/>
          <w:sz w:val="24"/>
        </w:rPr>
        <w:t>P. capsellae</w:t>
      </w:r>
      <w:r w:rsidRPr="00886DB8">
        <w:rPr>
          <w:rFonts w:ascii="Arial" w:eastAsia="Arial" w:hAnsi="Arial" w:cs="Arial"/>
          <w:sz w:val="24"/>
        </w:rPr>
        <w:t>, for both India</w:t>
      </w:r>
      <w:r w:rsidR="002B7236">
        <w:rPr>
          <w:rFonts w:ascii="Arial" w:eastAsia="Arial" w:hAnsi="Arial" w:cs="Arial"/>
          <w:sz w:val="24"/>
        </w:rPr>
        <w:t xml:space="preserve"> and Australia</w:t>
      </w:r>
      <w:r w:rsidR="00402D6B">
        <w:rPr>
          <w:rFonts w:ascii="Arial" w:eastAsia="Arial" w:hAnsi="Arial" w:cs="Arial"/>
          <w:sz w:val="24"/>
        </w:rPr>
        <w:t>.</w:t>
      </w:r>
      <w:r w:rsidR="00DC4C88">
        <w:rPr>
          <w:rFonts w:ascii="Arial" w:eastAsia="Arial" w:hAnsi="Arial" w:cs="Arial"/>
          <w:sz w:val="24"/>
        </w:rPr>
        <w:t xml:space="preserve"> </w:t>
      </w:r>
      <w:r w:rsidR="00402D6B">
        <w:rPr>
          <w:rFonts w:ascii="Arial" w:eastAsia="Arial" w:hAnsi="Arial" w:cs="Arial"/>
          <w:sz w:val="24"/>
        </w:rPr>
        <w:t>F</w:t>
      </w:r>
      <w:r w:rsidRPr="00886DB8">
        <w:rPr>
          <w:rFonts w:ascii="Arial" w:eastAsia="Arial" w:hAnsi="Arial" w:cs="Arial"/>
          <w:sz w:val="24"/>
        </w:rPr>
        <w:t>or India</w:t>
      </w:r>
      <w:r w:rsidR="00402D6B">
        <w:rPr>
          <w:rFonts w:ascii="Arial" w:eastAsia="Arial" w:hAnsi="Arial" w:cs="Arial"/>
          <w:sz w:val="24"/>
        </w:rPr>
        <w:t>,</w:t>
      </w:r>
      <w:r w:rsidRPr="00886DB8">
        <w:rPr>
          <w:rFonts w:ascii="Arial" w:eastAsia="Arial" w:hAnsi="Arial" w:cs="Arial"/>
          <w:sz w:val="24"/>
        </w:rPr>
        <w:t xml:space="preserve"> as insurance against its accidental introduction there</w:t>
      </w:r>
      <w:r w:rsidR="00402D6B">
        <w:rPr>
          <w:rFonts w:ascii="Arial" w:eastAsia="Arial" w:hAnsi="Arial" w:cs="Arial"/>
          <w:sz w:val="24"/>
        </w:rPr>
        <w:t>,</w:t>
      </w:r>
      <w:r w:rsidRPr="00886DB8">
        <w:rPr>
          <w:rFonts w:ascii="Arial" w:eastAsia="Arial" w:hAnsi="Arial" w:cs="Arial"/>
          <w:sz w:val="24"/>
        </w:rPr>
        <w:t xml:space="preserve"> and in Australia</w:t>
      </w:r>
      <w:r w:rsidR="002B0B42">
        <w:rPr>
          <w:rFonts w:ascii="Arial" w:eastAsia="Arial" w:hAnsi="Arial" w:cs="Arial"/>
          <w:sz w:val="24"/>
        </w:rPr>
        <w:t>,</w:t>
      </w:r>
      <w:r w:rsidRPr="00886DB8">
        <w:rPr>
          <w:rFonts w:ascii="Arial" w:eastAsia="Arial" w:hAnsi="Arial" w:cs="Arial"/>
          <w:sz w:val="24"/>
        </w:rPr>
        <w:t xml:space="preserve"> in order to preserve and exploit the full </w:t>
      </w:r>
      <w:r w:rsidRPr="00886DB8">
        <w:rPr>
          <w:rFonts w:ascii="Arial" w:eastAsia="Arial" w:hAnsi="Arial" w:cs="Arial"/>
          <w:sz w:val="24"/>
        </w:rPr>
        <w:lastRenderedPageBreak/>
        <w:t xml:space="preserve">potential of </w:t>
      </w:r>
      <w:r w:rsidRPr="00886DB8">
        <w:rPr>
          <w:rFonts w:ascii="Arial" w:eastAsia="Arial" w:hAnsi="Arial" w:cs="Arial"/>
          <w:i/>
          <w:sz w:val="24"/>
        </w:rPr>
        <w:t>B. juncea</w:t>
      </w:r>
      <w:r w:rsidRPr="00886DB8">
        <w:rPr>
          <w:rFonts w:ascii="Arial" w:eastAsia="Arial" w:hAnsi="Arial" w:cs="Arial"/>
          <w:sz w:val="24"/>
        </w:rPr>
        <w:t xml:space="preserve"> as an oilseed crop particularly suitable for low rainfall areas across the southern Australian grain-belt </w:t>
      </w:r>
      <w:r w:rsidR="00D1449E" w:rsidRPr="00886DB8">
        <w:rPr>
          <w:rFonts w:ascii="Arial" w:eastAsia="Arial" w:hAnsi="Arial" w:cs="Arial"/>
          <w:sz w:val="24"/>
        </w:rPr>
        <w:fldChar w:fldCharType="begin"/>
      </w:r>
      <w:r w:rsidRPr="00886DB8">
        <w:rPr>
          <w:rFonts w:ascii="Arial" w:eastAsia="Arial" w:hAnsi="Arial" w:cs="Arial"/>
          <w:sz w:val="24"/>
        </w:rPr>
        <w:instrText xml:space="preserve"> ADDIN EN.CITE &lt;EndNote&gt;&lt;Cite&gt;&lt;Author&gt;Burton&lt;/Author&gt;&lt;Year&gt;2003&lt;/Year&gt;&lt;RecNum&gt;192&lt;/RecNum&gt;&lt;DisplayText&gt;(Burton et al., 2003)&lt;/DisplayText&gt;&lt;record&gt;&lt;rec-number&gt;192&lt;/rec-number&gt;&lt;foreign-keys&gt;&lt;key app="EN" db-id="fwaeassdwzaxeoewe0bx229kpa9t0az5axpw"&gt;192&lt;/key&gt;&lt;/foreign-keys&gt;&lt;ref-type name="Conference Proceedings"&gt;10&lt;/ref-type&gt;&lt;contributors&gt;&lt;authors&gt;&lt;author&gt;Burton, W.&lt;/author&gt;&lt;author&gt;Salisbury, P.&lt;/author&gt;&lt;author&gt;Potts, D.&lt;/author&gt;&lt;/authors&gt;&lt;/contributors&gt;&lt;titles&gt;&lt;title&gt;&lt;style face="normal" font="default" size="100%"&gt;The potential of canola quality &lt;/style&gt;&lt;style face="italic" font="default" size="100%"&gt;Brassica juncea&lt;/style&gt;&lt;style face="normal" font="default" size="100%"&gt; as an oilseed crop for Australia&lt;/style&gt;&lt;/title&gt;&lt;secondary-title&gt;&lt;style face="normal" font="default" size="100%"&gt;13&lt;/style&gt;&lt;style face="superscript" font="default" size="100%"&gt;th &lt;/style&gt;&lt;style face="normal" font="default" size="100%"&gt;Australian Research Assembly on Brassicas &lt;/style&gt;&lt;/secondary-title&gt;&lt;/titles&gt;&lt;pages&gt;62-64&lt;/pages&gt;&lt;dates&gt;&lt;year&gt;2003&lt;/year&gt;&lt;/dates&gt;&lt;pub-location&gt;Tamworth, NSW, Australia&lt;/pub-location&gt;&lt;urls&gt;&lt;/urls&gt;&lt;custom2&gt;2003&lt;/custom2&gt;&lt;custom3&gt;&lt;style face="normal" font="default" size="100%"&gt;Proceedings of the13&lt;/style&gt;&lt;style face="superscript" font="default" size="100%"&gt;th &lt;/style&gt;&lt;style face="normal" font="default" size="100%"&gt;Australian Research Assembly on Brassicas &lt;/style&gt;&lt;/custom3&gt;&lt;/record&gt;&lt;/Cite&gt;&lt;/EndNote&gt;</w:instrText>
      </w:r>
      <w:r w:rsidR="00D1449E" w:rsidRPr="00886DB8">
        <w:rPr>
          <w:rFonts w:ascii="Arial" w:eastAsia="Arial" w:hAnsi="Arial" w:cs="Arial"/>
          <w:sz w:val="24"/>
        </w:rPr>
        <w:fldChar w:fldCharType="separate"/>
      </w:r>
      <w:r w:rsidRPr="00886DB8">
        <w:rPr>
          <w:rFonts w:ascii="Arial" w:eastAsia="Arial" w:hAnsi="Arial" w:cs="Arial"/>
          <w:noProof/>
          <w:sz w:val="24"/>
        </w:rPr>
        <w:t>(</w:t>
      </w:r>
      <w:r w:rsidR="00735F5A">
        <w:fldChar w:fldCharType="begin"/>
      </w:r>
      <w:r w:rsidR="00735F5A">
        <w:instrText xml:space="preserve"> HYPERLINK \l "_ENREF_7" \o "Burton, 2003 #192" </w:instrText>
      </w:r>
      <w:r w:rsidR="00735F5A">
        <w:fldChar w:fldCharType="separate"/>
      </w:r>
      <w:r w:rsidR="00257E64" w:rsidRPr="00257E64">
        <w:rPr>
          <w:rFonts w:ascii="Arial" w:eastAsia="Arial" w:hAnsi="Arial" w:cs="Arial"/>
          <w:noProof/>
          <w:sz w:val="24"/>
        </w:rPr>
        <w:t xml:space="preserve">Burton </w:t>
      </w:r>
      <w:r w:rsidR="00257E64" w:rsidRPr="00257E64">
        <w:rPr>
          <w:rFonts w:ascii="Arial" w:eastAsia="Arial" w:hAnsi="Arial" w:cs="Arial"/>
          <w:i/>
          <w:noProof/>
          <w:sz w:val="24"/>
        </w:rPr>
        <w:t>et al.</w:t>
      </w:r>
      <w:r w:rsidR="00257E64" w:rsidRPr="00257E64">
        <w:rPr>
          <w:rFonts w:ascii="Arial" w:eastAsia="Arial" w:hAnsi="Arial" w:cs="Arial"/>
          <w:noProof/>
          <w:sz w:val="24"/>
        </w:rPr>
        <w:t>, 2003</w:t>
      </w:r>
      <w:r w:rsidR="00735F5A">
        <w:rPr>
          <w:rFonts w:ascii="Arial" w:eastAsia="Arial" w:hAnsi="Arial" w:cs="Arial"/>
          <w:noProof/>
          <w:sz w:val="24"/>
        </w:rPr>
        <w:fldChar w:fldCharType="end"/>
      </w:r>
      <w:r w:rsidRPr="00886DB8">
        <w:rPr>
          <w:rFonts w:ascii="Arial" w:eastAsia="Arial" w:hAnsi="Arial" w:cs="Arial"/>
          <w:noProof/>
          <w:sz w:val="24"/>
        </w:rPr>
        <w:t>)</w:t>
      </w:r>
      <w:r w:rsidR="00D1449E" w:rsidRPr="00886DB8">
        <w:rPr>
          <w:rFonts w:ascii="Arial" w:eastAsia="Arial" w:hAnsi="Arial" w:cs="Arial"/>
          <w:sz w:val="24"/>
        </w:rPr>
        <w:fldChar w:fldCharType="end"/>
      </w:r>
      <w:r w:rsidRPr="00886DB8">
        <w:rPr>
          <w:rFonts w:ascii="Arial" w:eastAsia="Arial" w:hAnsi="Arial" w:cs="Arial"/>
          <w:sz w:val="24"/>
        </w:rPr>
        <w:t xml:space="preserve">. </w:t>
      </w:r>
    </w:p>
    <w:p w:rsidR="00D009EB" w:rsidRPr="00886DB8" w:rsidRDefault="00490A15" w:rsidP="00D009EB">
      <w:pPr>
        <w:spacing w:after="0" w:line="480" w:lineRule="auto"/>
        <w:ind w:firstLine="284"/>
        <w:jc w:val="both"/>
        <w:rPr>
          <w:rFonts w:ascii="Arial" w:eastAsia="Arial" w:hAnsi="Arial" w:cs="Arial"/>
          <w:sz w:val="24"/>
        </w:rPr>
      </w:pPr>
      <w:r>
        <w:rPr>
          <w:rFonts w:ascii="Arial" w:eastAsia="Arial" w:hAnsi="Arial" w:cs="Arial"/>
          <w:sz w:val="24"/>
          <w:highlight w:val="white"/>
        </w:rPr>
        <w:t>I</w:t>
      </w:r>
      <w:r w:rsidR="00D009EB" w:rsidRPr="00886DB8">
        <w:rPr>
          <w:rFonts w:ascii="Arial" w:eastAsia="Arial" w:hAnsi="Arial" w:cs="Arial"/>
          <w:sz w:val="24"/>
          <w:highlight w:val="white"/>
        </w:rPr>
        <w:t>n the current study</w:t>
      </w:r>
      <w:r w:rsidR="004D6E0B">
        <w:rPr>
          <w:rFonts w:ascii="Arial" w:eastAsia="Arial" w:hAnsi="Arial" w:cs="Arial"/>
          <w:sz w:val="24"/>
          <w:highlight w:val="white"/>
        </w:rPr>
        <w:t>,</w:t>
      </w:r>
      <w:r w:rsidR="00D009EB" w:rsidRPr="00886DB8">
        <w:rPr>
          <w:rFonts w:ascii="Arial" w:eastAsia="Arial" w:hAnsi="Arial" w:cs="Arial"/>
          <w:i/>
          <w:sz w:val="24"/>
          <w:highlight w:val="white"/>
        </w:rPr>
        <w:t xml:space="preserve"> B. napus</w:t>
      </w:r>
      <w:r w:rsidR="00D009EB" w:rsidRPr="00886DB8">
        <w:rPr>
          <w:rFonts w:ascii="Arial" w:eastAsia="Arial" w:hAnsi="Arial" w:cs="Arial"/>
          <w:sz w:val="24"/>
          <w:highlight w:val="white"/>
        </w:rPr>
        <w:t xml:space="preserve"> from China overall showed greatest expression of resistance</w:t>
      </w:r>
      <w:r>
        <w:rPr>
          <w:rFonts w:ascii="Arial" w:eastAsia="Arial" w:hAnsi="Arial" w:cs="Arial"/>
          <w:sz w:val="24"/>
          <w:highlight w:val="white"/>
        </w:rPr>
        <w:t>. In contrast</w:t>
      </w:r>
      <w:r w:rsidR="00D009EB" w:rsidRPr="00886DB8">
        <w:rPr>
          <w:rFonts w:ascii="Arial" w:eastAsia="Arial" w:hAnsi="Arial" w:cs="Arial"/>
          <w:sz w:val="24"/>
          <w:highlight w:val="white"/>
        </w:rPr>
        <w:t xml:space="preserve">, in an earlier study by </w:t>
      </w:r>
      <w:r w:rsidR="00735F5A">
        <w:fldChar w:fldCharType="begin"/>
      </w:r>
      <w:r w:rsidR="00735F5A">
        <w:instrText xml:space="preserve"> HYPERLINK "file:///C:\\Users\\00042760\\Desktop\\Gunashinge%20et%20al%20-%20New%20Resistances%20to%20WLS%20%20-%20Crop%20Protection%20Sept%202015%20PLAGSCA</w:instrText>
      </w:r>
      <w:r w:rsidR="00735F5A">
        <w:instrText xml:space="preserve">N%20VERSION%207%20Sept.docx" \l "h.2jxsxqh" </w:instrText>
      </w:r>
      <w:r w:rsidR="00735F5A">
        <w:fldChar w:fldCharType="separate"/>
      </w:r>
      <w:r w:rsidR="00D009EB" w:rsidRPr="00886DB8">
        <w:rPr>
          <w:rStyle w:val="Hyperlink"/>
          <w:rFonts w:ascii="Arial" w:eastAsia="Arial" w:hAnsi="Arial" w:cs="Arial"/>
          <w:color w:val="auto"/>
          <w:sz w:val="24"/>
          <w:highlight w:val="white"/>
          <w:u w:val="none"/>
        </w:rPr>
        <w:t xml:space="preserve">Gunasinghe </w:t>
      </w:r>
      <w:r w:rsidR="00D009EB" w:rsidRPr="00886DB8">
        <w:rPr>
          <w:rStyle w:val="Hyperlink"/>
          <w:rFonts w:ascii="Arial" w:eastAsia="Arial" w:hAnsi="Arial" w:cs="Arial"/>
          <w:i/>
          <w:color w:val="auto"/>
          <w:sz w:val="24"/>
          <w:highlight w:val="white"/>
          <w:u w:val="none"/>
        </w:rPr>
        <w:t>et al</w:t>
      </w:r>
      <w:r w:rsidR="00D009EB" w:rsidRPr="00886DB8">
        <w:rPr>
          <w:rStyle w:val="Hyperlink"/>
          <w:rFonts w:ascii="Arial" w:eastAsia="Arial" w:hAnsi="Arial" w:cs="Arial"/>
          <w:color w:val="auto"/>
          <w:sz w:val="24"/>
          <w:highlight w:val="white"/>
          <w:u w:val="none"/>
        </w:rPr>
        <w:t>., (2013)</w:t>
      </w:r>
      <w:r w:rsidR="00735F5A">
        <w:rPr>
          <w:rStyle w:val="Hyperlink"/>
          <w:rFonts w:ascii="Arial" w:eastAsia="Arial" w:hAnsi="Arial" w:cs="Arial"/>
          <w:color w:val="auto"/>
          <w:sz w:val="24"/>
          <w:highlight w:val="white"/>
          <w:u w:val="none"/>
        </w:rPr>
        <w:fldChar w:fldCharType="end"/>
      </w:r>
      <w:r>
        <w:rPr>
          <w:rStyle w:val="Hyperlink"/>
          <w:rFonts w:ascii="Arial" w:eastAsia="Arial" w:hAnsi="Arial" w:cs="Arial"/>
          <w:color w:val="auto"/>
          <w:sz w:val="24"/>
          <w:highlight w:val="white"/>
          <w:u w:val="none"/>
        </w:rPr>
        <w:t>,</w:t>
      </w:r>
      <w:r w:rsidR="00D009EB" w:rsidRPr="00886DB8">
        <w:rPr>
          <w:rFonts w:ascii="Arial" w:eastAsia="Arial" w:hAnsi="Arial" w:cs="Arial"/>
          <w:sz w:val="24"/>
          <w:szCs w:val="24"/>
          <w:highlight w:val="white"/>
        </w:rPr>
        <w:t xml:space="preserve"> </w:t>
      </w:r>
      <w:r w:rsidR="00D009EB" w:rsidRPr="00886DB8">
        <w:rPr>
          <w:rFonts w:ascii="Arial" w:eastAsia="Arial" w:hAnsi="Arial" w:cs="Arial"/>
          <w:i/>
          <w:sz w:val="24"/>
          <w:highlight w:val="white"/>
        </w:rPr>
        <w:t>B. napus</w:t>
      </w:r>
      <w:r w:rsidR="00D009EB" w:rsidRPr="00886DB8">
        <w:rPr>
          <w:rFonts w:ascii="Arial" w:eastAsia="Arial" w:hAnsi="Arial" w:cs="Arial"/>
          <w:sz w:val="24"/>
          <w:highlight w:val="white"/>
        </w:rPr>
        <w:t xml:space="preserve"> varieties from India were in general more susceptible to </w:t>
      </w:r>
      <w:r w:rsidR="00D009EB" w:rsidRPr="00886DB8">
        <w:rPr>
          <w:rFonts w:ascii="Arial" w:eastAsia="Arial" w:hAnsi="Arial" w:cs="Arial"/>
          <w:i/>
          <w:sz w:val="24"/>
          <w:highlight w:val="white"/>
        </w:rPr>
        <w:t>P. capsellae</w:t>
      </w:r>
      <w:r w:rsidR="00D009EB" w:rsidRPr="00886DB8">
        <w:rPr>
          <w:rFonts w:ascii="Arial" w:eastAsia="Arial" w:hAnsi="Arial" w:cs="Arial"/>
          <w:sz w:val="24"/>
          <w:highlight w:val="white"/>
        </w:rPr>
        <w:t xml:space="preserve"> than Australian or Chinese genotypes. This is perhaps a legacy from the fact that </w:t>
      </w:r>
      <w:r w:rsidR="00D009EB" w:rsidRPr="00886DB8">
        <w:rPr>
          <w:rFonts w:ascii="Arial" w:eastAsia="Arial" w:hAnsi="Arial" w:cs="Arial"/>
          <w:i/>
          <w:sz w:val="24"/>
          <w:highlight w:val="white"/>
        </w:rPr>
        <w:t>B. napus</w:t>
      </w:r>
      <w:r w:rsidR="00D009EB" w:rsidRPr="00886DB8">
        <w:rPr>
          <w:rFonts w:ascii="Arial" w:eastAsia="Arial" w:hAnsi="Arial" w:cs="Arial"/>
          <w:sz w:val="24"/>
          <w:highlight w:val="white"/>
        </w:rPr>
        <w:t xml:space="preserve"> genotypes from India were distinctly separated from </w:t>
      </w:r>
      <w:r w:rsidR="00D009EB" w:rsidRPr="00886DB8">
        <w:rPr>
          <w:rFonts w:ascii="Arial" w:eastAsia="Arial" w:hAnsi="Arial" w:cs="Arial"/>
          <w:i/>
          <w:sz w:val="24"/>
          <w:highlight w:val="white"/>
        </w:rPr>
        <w:t>B. napus</w:t>
      </w:r>
      <w:r>
        <w:rPr>
          <w:rFonts w:ascii="Arial" w:eastAsia="Arial" w:hAnsi="Arial" w:cs="Arial"/>
          <w:sz w:val="24"/>
          <w:highlight w:val="white"/>
        </w:rPr>
        <w:t xml:space="preserve"> genotypes in</w:t>
      </w:r>
      <w:r w:rsidR="00D009EB" w:rsidRPr="00886DB8">
        <w:rPr>
          <w:rFonts w:ascii="Arial" w:eastAsia="Arial" w:hAnsi="Arial" w:cs="Arial"/>
          <w:sz w:val="24"/>
          <w:highlight w:val="white"/>
        </w:rPr>
        <w:t xml:space="preserve"> Australia and China </w:t>
      </w:r>
      <w:r w:rsidR="00D1449E" w:rsidRPr="00886DB8">
        <w:rPr>
          <w:rFonts w:ascii="Arial" w:eastAsia="Arial" w:hAnsi="Arial" w:cs="Arial"/>
          <w:sz w:val="24"/>
          <w:highlight w:val="white"/>
        </w:rPr>
        <w:fldChar w:fldCharType="begin"/>
      </w:r>
      <w:r w:rsidR="00D009EB" w:rsidRPr="00886DB8">
        <w:rPr>
          <w:rFonts w:ascii="Arial" w:eastAsia="Arial" w:hAnsi="Arial" w:cs="Arial"/>
          <w:sz w:val="24"/>
          <w:highlight w:val="white"/>
        </w:rPr>
        <w:instrText xml:space="preserve"> ADDIN EN.CITE &lt;EndNote&gt;&lt;Cite&gt;&lt;Author&gt;Chen&lt;/Author&gt;&lt;Year&gt;2008&lt;/Year&gt;&lt;RecNum&gt;255&lt;/RecNum&gt;&lt;DisplayText&gt;(Chen et al., 2008)&lt;/DisplayText&gt;&lt;record&gt;&lt;rec-number&gt;255&lt;/rec-number&gt;&lt;foreign-keys&gt;&lt;key app="EN" db-id="fwaeassdwzaxeoewe0bx229kpa9t0az5axpw"&gt;255&lt;/key&gt;&lt;/foreign-keys&gt;&lt;ref-type name="Journal Article"&gt;17&lt;/ref-type&gt;&lt;contributors&gt;&lt;authors&gt;&lt;author&gt;Chen, s.&lt;/author&gt;&lt;author&gt;Nelson, M.N.&lt;/author&gt;&lt;author&gt;Ghamkhar, K.&lt;/author&gt;&lt;author&gt;Fu, T.,&lt;/author&gt;&lt;author&gt;Cowling, W.A.&lt;/author&gt;&lt;/authors&gt;&lt;/contributors&gt;&lt;titles&gt;&lt;title&gt;&lt;style face="normal" font="default" size="100%"&gt;Divergent patterns of allelic diversity from similar origins: the case of oilseed rape (&lt;/style&gt;&lt;style face="italic" font="default" size="100%"&gt;Brassica napus &lt;/style&gt;&lt;style face="normal" font="default" size="100%"&gt;L.) in China and Australia&lt;/style&gt;&lt;/title&gt;&lt;secondary-title&gt;Genome&lt;/secondary-title&gt;&lt;/titles&gt;&lt;periodical&gt;&lt;full-title&gt;Genome&lt;/full-title&gt;&lt;abbr-1&gt;Genome&lt;/abbr-1&gt;&lt;/periodical&gt;&lt;pages&gt;1-10&lt;/pages&gt;&lt;volume&gt;51&lt;/volume&gt;&lt;number&gt;1&lt;/number&gt;&lt;dates&gt;&lt;year&gt;2008&lt;/year&gt;&lt;/dates&gt;&lt;isbn&gt;0831-2796&lt;/isbn&gt;&lt;urls&gt;&lt;/urls&gt;&lt;/record&gt;&lt;/Cite&gt;&lt;/EndNote&gt;</w:instrText>
      </w:r>
      <w:r w:rsidR="00D1449E" w:rsidRPr="00886DB8">
        <w:rPr>
          <w:rFonts w:ascii="Arial" w:eastAsia="Arial" w:hAnsi="Arial" w:cs="Arial"/>
          <w:sz w:val="24"/>
          <w:highlight w:val="white"/>
        </w:rPr>
        <w:fldChar w:fldCharType="separate"/>
      </w:r>
      <w:r w:rsidR="00D009EB" w:rsidRPr="00886DB8">
        <w:rPr>
          <w:rFonts w:ascii="Arial" w:eastAsia="Arial" w:hAnsi="Arial" w:cs="Arial"/>
          <w:noProof/>
          <w:sz w:val="24"/>
          <w:highlight w:val="white"/>
        </w:rPr>
        <w:t>(</w:t>
      </w:r>
      <w:r w:rsidR="00735F5A">
        <w:fldChar w:fldCharType="begin"/>
      </w:r>
      <w:r w:rsidR="00735F5A">
        <w:instrText xml:space="preserve"> HYPERLINK \l "_ENREF_10" \o "Chen, 2008 #255" </w:instrText>
      </w:r>
      <w:r w:rsidR="00735F5A">
        <w:fldChar w:fldCharType="separate"/>
      </w:r>
      <w:r w:rsidR="00257E64" w:rsidRPr="00257E64">
        <w:rPr>
          <w:rFonts w:ascii="Arial" w:eastAsia="Arial" w:hAnsi="Arial" w:cs="Arial"/>
          <w:noProof/>
          <w:sz w:val="24"/>
          <w:highlight w:val="white"/>
        </w:rPr>
        <w:t xml:space="preserve">Chen </w:t>
      </w:r>
      <w:r w:rsidR="00257E64" w:rsidRPr="00257E64">
        <w:rPr>
          <w:rFonts w:ascii="Arial" w:eastAsia="Arial" w:hAnsi="Arial" w:cs="Arial"/>
          <w:i/>
          <w:noProof/>
          <w:sz w:val="24"/>
          <w:highlight w:val="white"/>
        </w:rPr>
        <w:t>et al.,</w:t>
      </w:r>
      <w:r w:rsidR="00257E64" w:rsidRPr="00257E64">
        <w:rPr>
          <w:rFonts w:ascii="Arial" w:eastAsia="Arial" w:hAnsi="Arial" w:cs="Arial"/>
          <w:noProof/>
          <w:sz w:val="24"/>
          <w:highlight w:val="white"/>
        </w:rPr>
        <w:t xml:space="preserve"> 2008</w:t>
      </w:r>
      <w:r w:rsidR="00735F5A">
        <w:rPr>
          <w:rFonts w:ascii="Arial" w:eastAsia="Arial" w:hAnsi="Arial" w:cs="Arial"/>
          <w:noProof/>
          <w:sz w:val="24"/>
          <w:highlight w:val="white"/>
        </w:rPr>
        <w:fldChar w:fldCharType="end"/>
      </w:r>
      <w:r w:rsidR="00D009EB" w:rsidRPr="00886DB8">
        <w:rPr>
          <w:rFonts w:ascii="Arial" w:eastAsia="Arial" w:hAnsi="Arial" w:cs="Arial"/>
          <w:noProof/>
          <w:sz w:val="24"/>
          <w:highlight w:val="white"/>
        </w:rPr>
        <w:t>)</w:t>
      </w:r>
      <w:r w:rsidR="00D1449E" w:rsidRPr="00886DB8">
        <w:rPr>
          <w:rFonts w:ascii="Arial" w:eastAsia="Arial" w:hAnsi="Arial" w:cs="Arial"/>
          <w:sz w:val="24"/>
          <w:highlight w:val="white"/>
        </w:rPr>
        <w:fldChar w:fldCharType="end"/>
      </w:r>
      <w:r w:rsidR="00D009EB" w:rsidRPr="00886DB8">
        <w:rPr>
          <w:rFonts w:ascii="Arial" w:eastAsia="Arial" w:hAnsi="Arial" w:cs="Arial"/>
          <w:sz w:val="24"/>
          <w:highlight w:val="white"/>
        </w:rPr>
        <w:t xml:space="preserve">. However, </w:t>
      </w:r>
      <w:r>
        <w:rPr>
          <w:rFonts w:ascii="Arial" w:eastAsia="Arial" w:hAnsi="Arial" w:cs="Arial"/>
          <w:sz w:val="24"/>
          <w:highlight w:val="white"/>
        </w:rPr>
        <w:t xml:space="preserve">in the current study, </w:t>
      </w:r>
      <w:r w:rsidR="00D009EB" w:rsidRPr="00886DB8">
        <w:rPr>
          <w:rFonts w:ascii="Arial" w:eastAsia="Arial" w:hAnsi="Arial" w:cs="Arial"/>
          <w:i/>
          <w:sz w:val="24"/>
          <w:highlight w:val="white"/>
        </w:rPr>
        <w:t>B. juncea,</w:t>
      </w:r>
      <w:r w:rsidR="00D009EB" w:rsidRPr="00886DB8">
        <w:rPr>
          <w:rFonts w:ascii="Arial" w:eastAsia="Arial" w:hAnsi="Arial" w:cs="Arial"/>
          <w:sz w:val="24"/>
          <w:highlight w:val="white"/>
        </w:rPr>
        <w:t xml:space="preserve"> genotypes from China were again more resistant than those from Australia or India as </w:t>
      </w:r>
      <w:r w:rsidR="001F164B">
        <w:rPr>
          <w:rFonts w:ascii="Arial" w:eastAsia="Arial" w:hAnsi="Arial" w:cs="Arial"/>
          <w:sz w:val="24"/>
          <w:highlight w:val="white"/>
        </w:rPr>
        <w:t xml:space="preserve">found </w:t>
      </w:r>
      <w:r w:rsidR="00D009EB" w:rsidRPr="00886DB8">
        <w:rPr>
          <w:rFonts w:ascii="Arial" w:eastAsia="Arial" w:hAnsi="Arial" w:cs="Arial"/>
          <w:sz w:val="24"/>
          <w:highlight w:val="white"/>
        </w:rPr>
        <w:t xml:space="preserve">in a previous study by </w:t>
      </w:r>
      <w:r w:rsidR="00D1449E" w:rsidRPr="00886DB8">
        <w:rPr>
          <w:rFonts w:ascii="Arial" w:eastAsia="Arial" w:hAnsi="Arial" w:cs="Arial"/>
          <w:sz w:val="24"/>
          <w:highlight w:val="white"/>
        </w:rPr>
        <w:fldChar w:fldCharType="begin"/>
      </w:r>
      <w:r w:rsidR="00D009EB" w:rsidRPr="00886DB8">
        <w:rPr>
          <w:rFonts w:ascii="Arial" w:eastAsia="Arial" w:hAnsi="Arial" w:cs="Arial"/>
          <w:sz w:val="24"/>
          <w:highlight w:val="white"/>
        </w:rPr>
        <w:instrText xml:space="preserve"> ADDIN EN.CITE &lt;EndNote&gt;&lt;Cite AuthorYear="1"&gt;&lt;Author&gt;Gunasinghe&lt;/Author&gt;&lt;Year&gt;2013&lt;/Year&gt;&lt;RecNum&gt;287&lt;/RecNum&gt;&lt;DisplayText&gt;Gunasinghe et al. (2013)&lt;/DisplayText&gt;&lt;record&gt;&lt;rec-number&gt;287&lt;/rec-number&gt;&lt;foreign-keys&gt;&lt;key app="EN" db-id="fwaeassdwzaxeoewe0bx229kpa9t0az5axpw"&gt;287&lt;/key&gt;&lt;/foreign-keys&gt;&lt;ref-type name="Journal Article"&gt;17&lt;/ref-type&gt;&lt;contributors&gt;&lt;authors&gt;&lt;author&gt;Gunasinghe, Niroshini&lt;/author&gt;&lt;author&gt;You, Ming Pei&lt;/author&gt;&lt;author&gt;Banga, Surinder S&lt;/author&gt;&lt;author&gt;Barbetti, Martin J&lt;/author&gt;&lt;/authors&gt;&lt;/contributors&gt;&lt;titles&gt;&lt;title&gt;&lt;style face="normal" font="default" size="100%"&gt;High level resistance to &lt;/style&gt;&lt;style face="italic" font="default" size="100%"&gt;Pseudocercosporella capsellae&lt;/style&gt;&lt;style face="normal" font="default" size="100%"&gt; offers new opportunities to deploy host resistance to effectively manage white leaf spot disease across major cruciferous crops&lt;/style&gt;&lt;/title&gt;&lt;secondary-title&gt;European Journal of Plant Pathology&lt;/secondary-title&gt;&lt;/titles&gt;&lt;periodical&gt;&lt;full-title&gt;European Journal of Plant Pathology&lt;/full-title&gt;&lt;abbr-1&gt;Eur. J. Plant Pathol.&lt;/abbr-1&gt;&lt;/periodical&gt;&lt;pages&gt;873-890&lt;/pages&gt;&lt;volume&gt;138&lt;/volume&gt;&lt;section&gt;873&lt;/section&gt;&lt;dates&gt;&lt;year&gt;2013&lt;/year&gt;&lt;/dates&gt;&lt;isbn&gt;0929-1873&lt;/isbn&gt;&lt;urls&gt;&lt;/urls&gt;&lt;/record&gt;&lt;/Cite&gt;&lt;/EndNote&gt;</w:instrText>
      </w:r>
      <w:r w:rsidR="00D1449E" w:rsidRPr="00886DB8">
        <w:rPr>
          <w:rFonts w:ascii="Arial" w:eastAsia="Arial" w:hAnsi="Arial" w:cs="Arial"/>
          <w:sz w:val="24"/>
          <w:highlight w:val="white"/>
        </w:rPr>
        <w:fldChar w:fldCharType="separate"/>
      </w:r>
      <w:r w:rsidR="00735F5A">
        <w:fldChar w:fldCharType="begin"/>
      </w:r>
      <w:r w:rsidR="00735F5A">
        <w:instrText xml:space="preserve"> HYPERLINK \l "_ENREF_15" \o "Gunasinghe, 2013 #287" </w:instrText>
      </w:r>
      <w:r w:rsidR="00735F5A">
        <w:fldChar w:fldCharType="separate"/>
      </w:r>
      <w:r w:rsidR="00257E64" w:rsidRPr="00257E64">
        <w:rPr>
          <w:rFonts w:ascii="Arial" w:eastAsia="Arial" w:hAnsi="Arial" w:cs="Arial"/>
          <w:noProof/>
          <w:sz w:val="24"/>
          <w:highlight w:val="white"/>
        </w:rPr>
        <w:t xml:space="preserve">Gunasinghe </w:t>
      </w:r>
      <w:r w:rsidR="00257E64" w:rsidRPr="00257E64">
        <w:rPr>
          <w:rFonts w:ascii="Arial" w:eastAsia="Arial" w:hAnsi="Arial" w:cs="Arial"/>
          <w:i/>
          <w:noProof/>
          <w:sz w:val="24"/>
          <w:highlight w:val="white"/>
        </w:rPr>
        <w:t>et a</w:t>
      </w:r>
      <w:r w:rsidR="00257E64" w:rsidRPr="00257E64">
        <w:rPr>
          <w:rFonts w:ascii="Arial" w:eastAsia="Arial" w:hAnsi="Arial" w:cs="Arial"/>
          <w:noProof/>
          <w:sz w:val="24"/>
          <w:highlight w:val="white"/>
        </w:rPr>
        <w:t>l. (2013</w:t>
      </w:r>
      <w:r w:rsidR="00735F5A">
        <w:rPr>
          <w:rFonts w:ascii="Arial" w:eastAsia="Arial" w:hAnsi="Arial" w:cs="Arial"/>
          <w:noProof/>
          <w:sz w:val="24"/>
          <w:highlight w:val="white"/>
        </w:rPr>
        <w:fldChar w:fldCharType="end"/>
      </w:r>
      <w:r w:rsidR="00D009EB" w:rsidRPr="00886DB8">
        <w:rPr>
          <w:rFonts w:ascii="Arial" w:eastAsia="Arial" w:hAnsi="Arial" w:cs="Arial"/>
          <w:noProof/>
          <w:sz w:val="24"/>
          <w:highlight w:val="white"/>
        </w:rPr>
        <w:t>)</w:t>
      </w:r>
      <w:r w:rsidR="00D1449E" w:rsidRPr="00886DB8">
        <w:rPr>
          <w:rFonts w:ascii="Arial" w:eastAsia="Arial" w:hAnsi="Arial" w:cs="Arial"/>
          <w:sz w:val="24"/>
          <w:highlight w:val="white"/>
        </w:rPr>
        <w:fldChar w:fldCharType="end"/>
      </w:r>
      <w:r w:rsidR="00D009EB" w:rsidRPr="00886DB8">
        <w:rPr>
          <w:rFonts w:ascii="Arial" w:eastAsia="Arial" w:hAnsi="Arial" w:cs="Arial"/>
          <w:sz w:val="24"/>
          <w:highlight w:val="white"/>
        </w:rPr>
        <w:t xml:space="preserve">. </w:t>
      </w:r>
      <w:r w:rsidR="00D009EB" w:rsidRPr="00886DB8">
        <w:rPr>
          <w:rFonts w:ascii="Arial" w:eastAsia="Arial" w:hAnsi="Arial" w:cs="Arial"/>
          <w:sz w:val="24"/>
        </w:rPr>
        <w:t xml:space="preserve">The extreme susceptibility of </w:t>
      </w:r>
      <w:r w:rsidR="00D009EB" w:rsidRPr="00886DB8">
        <w:rPr>
          <w:rFonts w:ascii="Arial" w:eastAsia="Arial" w:hAnsi="Arial" w:cs="Arial"/>
          <w:i/>
          <w:sz w:val="24"/>
        </w:rPr>
        <w:t>B. juncea</w:t>
      </w:r>
      <w:r w:rsidR="00D009EB" w:rsidRPr="00886DB8">
        <w:rPr>
          <w:rFonts w:ascii="Arial" w:eastAsia="Arial" w:hAnsi="Arial" w:cs="Arial"/>
          <w:sz w:val="24"/>
        </w:rPr>
        <w:t xml:space="preserve"> genotypes MJBT1097, MJBT1032 and MJBT1033 was unexpected, as these genotypes containing introgression(s) from wild weedy </w:t>
      </w:r>
      <w:r w:rsidR="00D009EB" w:rsidRPr="00886DB8">
        <w:rPr>
          <w:rFonts w:ascii="Arial" w:eastAsia="Arial" w:hAnsi="Arial" w:cs="Arial"/>
          <w:i/>
          <w:sz w:val="24"/>
        </w:rPr>
        <w:t>Brassicaceae</w:t>
      </w:r>
      <w:r w:rsidR="00D009EB" w:rsidRPr="00886DB8">
        <w:rPr>
          <w:rFonts w:ascii="Arial" w:eastAsia="Arial" w:hAnsi="Arial" w:cs="Arial"/>
          <w:sz w:val="24"/>
        </w:rPr>
        <w:t xml:space="preserve"> had shown extremely strong host resistance to Sclerotinia stem rot in the earlier studies of </w:t>
      </w:r>
      <w:r w:rsidR="00D1449E" w:rsidRPr="00886DB8">
        <w:rPr>
          <w:rFonts w:ascii="Arial" w:eastAsia="Arial" w:hAnsi="Arial" w:cs="Arial"/>
          <w:sz w:val="24"/>
        </w:rPr>
        <w:fldChar w:fldCharType="begin">
          <w:fldData xml:space="preserve">PEVuZE5vdGU+PENpdGUgQXV0aG9yWWVhcj0iMSI+PEF1dGhvcj5HYXJnPC9BdXRob3I+PFllYXI+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</w:fldData>
        </w:fldChar>
      </w:r>
      <w:r w:rsidR="00D009EB" w:rsidRPr="00886DB8">
        <w:rPr>
          <w:rFonts w:ascii="Arial" w:eastAsia="Arial" w:hAnsi="Arial" w:cs="Arial"/>
          <w:sz w:val="24"/>
        </w:rPr>
        <w:instrText xml:space="preserve"> ADDIN EN.CITE </w:instrText>
      </w:r>
      <w:r w:rsidR="00D1449E" w:rsidRPr="00886DB8">
        <w:rPr>
          <w:rFonts w:ascii="Arial" w:eastAsia="Arial" w:hAnsi="Arial" w:cs="Arial"/>
          <w:sz w:val="24"/>
        </w:rPr>
        <w:fldChar w:fldCharType="begin">
          <w:fldData xml:space="preserve">PEVuZE5vdGU+PENpdGUgQXV0aG9yWWVhcj0iMSI+PEF1dGhvcj5HYXJnPC9BdXRob3I+PFllYXI+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</w:fldData>
        </w:fldChar>
      </w:r>
      <w:r w:rsidR="00D009EB" w:rsidRPr="00886DB8">
        <w:rPr>
          <w:rFonts w:ascii="Arial" w:eastAsia="Arial" w:hAnsi="Arial" w:cs="Arial"/>
          <w:sz w:val="24"/>
        </w:rPr>
        <w:instrText xml:space="preserve"> ADDIN EN.CITE.DATA </w:instrText>
      </w:r>
      <w:r w:rsidR="00D1449E" w:rsidRPr="00886DB8">
        <w:rPr>
          <w:rFonts w:ascii="Arial" w:eastAsia="Arial" w:hAnsi="Arial" w:cs="Arial"/>
          <w:sz w:val="24"/>
        </w:rPr>
      </w:r>
      <w:r w:rsidR="00D1449E" w:rsidRPr="00886DB8">
        <w:rPr>
          <w:rFonts w:ascii="Arial" w:eastAsia="Arial" w:hAnsi="Arial" w:cs="Arial"/>
          <w:sz w:val="24"/>
        </w:rPr>
        <w:fldChar w:fldCharType="end"/>
      </w:r>
      <w:r w:rsidR="00D1449E" w:rsidRPr="00886DB8">
        <w:rPr>
          <w:rFonts w:ascii="Arial" w:eastAsia="Arial" w:hAnsi="Arial" w:cs="Arial"/>
          <w:sz w:val="24"/>
        </w:rPr>
      </w:r>
      <w:r w:rsidR="00D1449E" w:rsidRPr="00886DB8">
        <w:rPr>
          <w:rFonts w:ascii="Arial" w:eastAsia="Arial" w:hAnsi="Arial" w:cs="Arial"/>
          <w:sz w:val="24"/>
        </w:rPr>
        <w:fldChar w:fldCharType="separate"/>
      </w:r>
      <w:r w:rsidR="00735F5A">
        <w:fldChar w:fldCharType="begin"/>
      </w:r>
      <w:r w:rsidR="00735F5A">
        <w:instrText xml:space="preserve"> HYPERLINK \l "_ENREF_14" \o "Garg, 2010 #429" </w:instrText>
      </w:r>
      <w:r w:rsidR="00735F5A">
        <w:fldChar w:fldCharType="separate"/>
      </w:r>
      <w:r w:rsidR="00257E64" w:rsidRPr="00257E64">
        <w:rPr>
          <w:rFonts w:ascii="Arial" w:eastAsia="Arial" w:hAnsi="Arial" w:cs="Arial"/>
          <w:noProof/>
          <w:sz w:val="24"/>
        </w:rPr>
        <w:t xml:space="preserve">Garg </w:t>
      </w:r>
      <w:r w:rsidR="00257E64" w:rsidRPr="00257E64">
        <w:rPr>
          <w:rFonts w:ascii="Arial" w:eastAsia="Arial" w:hAnsi="Arial" w:cs="Arial"/>
          <w:i/>
          <w:noProof/>
          <w:sz w:val="24"/>
        </w:rPr>
        <w:t>et al</w:t>
      </w:r>
      <w:r w:rsidR="00257E64" w:rsidRPr="00257E64">
        <w:rPr>
          <w:rFonts w:ascii="Arial" w:eastAsia="Arial" w:hAnsi="Arial" w:cs="Arial"/>
          <w:noProof/>
          <w:sz w:val="24"/>
        </w:rPr>
        <w:t>. (2010</w:t>
      </w:r>
      <w:r w:rsidR="00735F5A">
        <w:rPr>
          <w:rFonts w:ascii="Arial" w:eastAsia="Arial" w:hAnsi="Arial" w:cs="Arial"/>
          <w:noProof/>
          <w:sz w:val="24"/>
        </w:rPr>
        <w:fldChar w:fldCharType="end"/>
      </w:r>
      <w:r w:rsidR="00D009EB" w:rsidRPr="00886DB8">
        <w:rPr>
          <w:rFonts w:ascii="Arial" w:eastAsia="Arial" w:hAnsi="Arial" w:cs="Arial"/>
          <w:noProof/>
          <w:sz w:val="24"/>
        </w:rPr>
        <w:t>)</w:t>
      </w:r>
      <w:r w:rsidR="00D1449E" w:rsidRPr="00886DB8">
        <w:rPr>
          <w:rFonts w:ascii="Arial" w:eastAsia="Arial" w:hAnsi="Arial" w:cs="Arial"/>
          <w:sz w:val="24"/>
        </w:rPr>
        <w:fldChar w:fldCharType="end"/>
      </w:r>
      <w:r w:rsidR="00D009EB" w:rsidRPr="00886DB8">
        <w:rPr>
          <w:rFonts w:ascii="Arial" w:eastAsia="Arial" w:hAnsi="Arial" w:cs="Arial"/>
          <w:sz w:val="24"/>
        </w:rPr>
        <w:t xml:space="preserve">. These and other highly susceptible </w:t>
      </w:r>
      <w:r w:rsidR="00D009EB" w:rsidRPr="00886DB8">
        <w:rPr>
          <w:rFonts w:ascii="Arial" w:eastAsia="Arial" w:hAnsi="Arial" w:cs="Arial"/>
          <w:i/>
          <w:sz w:val="24"/>
        </w:rPr>
        <w:t>B. juncea</w:t>
      </w:r>
      <w:r w:rsidR="00D009EB" w:rsidRPr="00886DB8">
        <w:rPr>
          <w:rFonts w:ascii="Arial" w:eastAsia="Arial" w:hAnsi="Arial" w:cs="Arial"/>
          <w:sz w:val="24"/>
        </w:rPr>
        <w:t xml:space="preserve"> genotypes need to be used with care in breeding programs, for example</w:t>
      </w:r>
      <w:r w:rsidR="001F164B">
        <w:rPr>
          <w:rFonts w:ascii="Arial" w:eastAsia="Arial" w:hAnsi="Arial" w:cs="Arial"/>
          <w:sz w:val="24"/>
        </w:rPr>
        <w:t>,</w:t>
      </w:r>
      <w:r w:rsidR="00D009EB" w:rsidRPr="00886DB8">
        <w:rPr>
          <w:rFonts w:ascii="Arial" w:eastAsia="Arial" w:hAnsi="Arial" w:cs="Arial"/>
          <w:sz w:val="24"/>
        </w:rPr>
        <w:t xml:space="preserve"> where resistance to </w:t>
      </w:r>
      <w:r w:rsidR="00693822" w:rsidRPr="00886DB8">
        <w:rPr>
          <w:rFonts w:ascii="Arial" w:eastAsia="Arial" w:hAnsi="Arial" w:cs="Arial"/>
          <w:sz w:val="24"/>
        </w:rPr>
        <w:t xml:space="preserve">Sclerotinia stem rot </w:t>
      </w:r>
      <w:r w:rsidR="00D009EB" w:rsidRPr="00886DB8">
        <w:rPr>
          <w:rFonts w:ascii="Arial" w:eastAsia="Arial" w:hAnsi="Arial" w:cs="Arial"/>
          <w:sz w:val="24"/>
        </w:rPr>
        <w:t xml:space="preserve">was being targeted, so as not to increase susceptibility to </w:t>
      </w:r>
      <w:r w:rsidR="00D009EB" w:rsidRPr="00886DB8">
        <w:rPr>
          <w:rFonts w:ascii="Arial" w:eastAsia="Arial" w:hAnsi="Arial" w:cs="Arial"/>
          <w:i/>
          <w:sz w:val="24"/>
        </w:rPr>
        <w:t>P. capsellae</w:t>
      </w:r>
      <w:r w:rsidR="00D009EB" w:rsidRPr="00886DB8">
        <w:rPr>
          <w:rFonts w:ascii="Arial" w:eastAsia="Arial" w:hAnsi="Arial" w:cs="Arial"/>
          <w:sz w:val="24"/>
        </w:rPr>
        <w:t xml:space="preserve"> in an already overall </w:t>
      </w:r>
      <w:r w:rsidR="00693822">
        <w:rPr>
          <w:rFonts w:ascii="Arial" w:eastAsia="Arial" w:hAnsi="Arial" w:cs="Arial"/>
          <w:sz w:val="24"/>
        </w:rPr>
        <w:t>disease-</w:t>
      </w:r>
      <w:r w:rsidR="00D009EB" w:rsidRPr="00886DB8">
        <w:rPr>
          <w:rFonts w:ascii="Arial" w:eastAsia="Arial" w:hAnsi="Arial" w:cs="Arial"/>
          <w:sz w:val="24"/>
        </w:rPr>
        <w:t>susceptible species.</w:t>
      </w:r>
    </w:p>
    <w:p w:rsidR="00D009EB" w:rsidRPr="00886DB8" w:rsidRDefault="00D009EB" w:rsidP="00D009EB">
      <w:pPr>
        <w:spacing w:after="0" w:line="480" w:lineRule="auto"/>
        <w:ind w:firstLine="284"/>
        <w:jc w:val="both"/>
        <w:rPr>
          <w:rFonts w:ascii="Arial" w:eastAsia="Times New Roman" w:hAnsi="Arial" w:cs="Arial"/>
          <w:sz w:val="24"/>
          <w:szCs w:val="24"/>
        </w:rPr>
      </w:pPr>
      <w:r w:rsidRPr="00886DB8">
        <w:rPr>
          <w:rFonts w:ascii="Arial" w:eastAsia="Arial" w:hAnsi="Arial" w:cs="Arial"/>
          <w:sz w:val="24"/>
          <w:szCs w:val="24"/>
        </w:rPr>
        <w:t xml:space="preserve">There was no trend of improvement in resistance to white leaf spot disease in Australian </w:t>
      </w:r>
      <w:r w:rsidRPr="00886DB8">
        <w:rPr>
          <w:rFonts w:ascii="Arial" w:eastAsia="Arial" w:hAnsi="Arial" w:cs="Arial"/>
          <w:i/>
          <w:sz w:val="24"/>
          <w:szCs w:val="24"/>
        </w:rPr>
        <w:t>B. napus</w:t>
      </w:r>
      <w:r w:rsidRPr="00886DB8">
        <w:rPr>
          <w:rFonts w:ascii="Arial" w:eastAsia="Arial" w:hAnsi="Arial" w:cs="Arial"/>
          <w:sz w:val="24"/>
          <w:szCs w:val="24"/>
        </w:rPr>
        <w:t xml:space="preserve"> canola and </w:t>
      </w:r>
      <w:r w:rsidRPr="00886DB8">
        <w:rPr>
          <w:rFonts w:ascii="Arial" w:eastAsia="Arial" w:hAnsi="Arial" w:cs="Arial"/>
          <w:i/>
          <w:sz w:val="24"/>
          <w:szCs w:val="24"/>
        </w:rPr>
        <w:t xml:space="preserve">B. juncea </w:t>
      </w:r>
      <w:r w:rsidRPr="00886DB8">
        <w:rPr>
          <w:rFonts w:ascii="Arial" w:eastAsia="Arial" w:hAnsi="Arial" w:cs="Arial"/>
          <w:sz w:val="24"/>
          <w:szCs w:val="24"/>
        </w:rPr>
        <w:t>mustard varieties released since 1998 to date. This is not unexpected</w:t>
      </w:r>
      <w:r w:rsidR="00693822">
        <w:rPr>
          <w:rFonts w:ascii="Arial" w:eastAsia="Arial" w:hAnsi="Arial" w:cs="Arial"/>
          <w:sz w:val="24"/>
          <w:szCs w:val="24"/>
        </w:rPr>
        <w:t>,</w:t>
      </w:r>
      <w:r w:rsidRPr="00886DB8">
        <w:rPr>
          <w:rFonts w:ascii="Arial" w:eastAsia="Arial" w:hAnsi="Arial" w:cs="Arial"/>
          <w:sz w:val="24"/>
          <w:szCs w:val="24"/>
        </w:rPr>
        <w:t xml:space="preserve"> as </w:t>
      </w:r>
      <w:r w:rsidRPr="00886DB8">
        <w:rPr>
          <w:rFonts w:ascii="Arial" w:hAnsi="Arial" w:cs="Arial"/>
          <w:color w:val="000000" w:themeColor="text1"/>
          <w:sz w:val="24"/>
          <w:szCs w:val="24"/>
        </w:rPr>
        <w:t xml:space="preserve">historically white leaf spot resistance has </w:t>
      </w:r>
      <w:r w:rsidR="008205CE">
        <w:rPr>
          <w:rFonts w:ascii="Arial" w:hAnsi="Arial" w:cs="Arial"/>
          <w:color w:val="000000" w:themeColor="text1"/>
          <w:sz w:val="24"/>
          <w:szCs w:val="24"/>
        </w:rPr>
        <w:t xml:space="preserve">not </w:t>
      </w:r>
      <w:r w:rsidRPr="00886DB8">
        <w:rPr>
          <w:rFonts w:ascii="Arial" w:hAnsi="Arial" w:cs="Arial"/>
          <w:color w:val="000000" w:themeColor="text1"/>
          <w:sz w:val="24"/>
          <w:szCs w:val="24"/>
        </w:rPr>
        <w:t xml:space="preserve">been considered a high priority for inclusion in disease resistance breeding programs for broad-acre oilseed or horticultural </w:t>
      </w:r>
      <w:r w:rsidR="00693822" w:rsidRPr="00693822">
        <w:rPr>
          <w:rFonts w:ascii="Arial" w:hAnsi="Arial" w:cs="Arial"/>
          <w:i/>
          <w:color w:val="000000" w:themeColor="text1"/>
          <w:sz w:val="24"/>
          <w:szCs w:val="24"/>
        </w:rPr>
        <w:t>Brassicaceae</w:t>
      </w:r>
      <w:r w:rsidRPr="00886DB8">
        <w:rPr>
          <w:rFonts w:ascii="Arial" w:hAnsi="Arial" w:cs="Arial"/>
          <w:color w:val="000000" w:themeColor="text1"/>
          <w:sz w:val="24"/>
          <w:szCs w:val="24"/>
        </w:rPr>
        <w:t xml:space="preserve"> species either in Australia </w:t>
      </w:r>
      <w:r w:rsidR="00D1449E" w:rsidRPr="00886DB8">
        <w:rPr>
          <w:rFonts w:ascii="Arial" w:hAnsi="Arial" w:cs="Arial"/>
          <w:color w:val="000000" w:themeColor="text1"/>
          <w:sz w:val="24"/>
          <w:szCs w:val="24"/>
          <w:lang w:val="en-GB"/>
        </w:rPr>
        <w:fldChar w:fldCharType="begin"/>
      </w:r>
      <w:r w:rsidRPr="00886DB8">
        <w:rPr>
          <w:rFonts w:ascii="Arial" w:hAnsi="Arial" w:cs="Arial"/>
          <w:color w:val="000000" w:themeColor="text1"/>
          <w:sz w:val="24"/>
          <w:szCs w:val="24"/>
          <w:lang w:val="en-GB"/>
        </w:rPr>
        <w:instrText xml:space="preserve"> ADDIN EN.CITE &lt;EndNote&gt;&lt;Cite&gt;&lt;Author&gt;Salisbury&lt;/Author&gt;&lt;Year&gt;2011&lt;/Year&gt;&lt;RecNum&gt;238&lt;/RecNum&gt;&lt;DisplayText&gt;(Salisbury and Barbetti, 2011)&lt;/DisplayText&gt;&lt;record&gt;&lt;rec-number&gt;238&lt;/rec-number&gt;&lt;foreign-keys&gt;&lt;key app="EN" db-id="fwaeassdwzaxeoewe0bx229kpa9t0az5axpw"&gt;238&lt;/key&gt;&lt;/foreign-keys&gt;&lt;ref-type name="Book Section"&gt;5&lt;/ref-type&gt;&lt;contributors&gt;&lt;authors&gt;&lt;author&gt;Salisbury, P.A&lt;/author&gt;&lt;author&gt;Barbetti, M.J.&lt;/author&gt;&lt;/authors&gt;&lt;secondary-authors&gt;&lt;author&gt;Yadav, S.S.,&lt;/author&gt;&lt;author&gt;Redden, R.T., &lt;/author&gt;&lt;author&gt;Hatfield, J.S., &lt;/author&gt;&lt;author&gt;Lotze-Campen, H., &lt;/author&gt;&lt;author&gt;Hall, A.&lt;/author&gt;&lt;/secondary-authors&gt;&lt;/contributors&gt;&lt;titles&gt;&lt;title&gt;Breeding oilseed Brassica for climate change&lt;/title&gt;&lt;secondary-title&gt;Crop Adaptation to Climate Change&lt;/secondary-title&gt;&lt;/titles&gt;&lt;pages&gt;448-463&lt;/pages&gt;&lt;dates&gt;&lt;year&gt;2011&lt;/year&gt;&lt;/dates&gt;&lt;pub-location&gt;Chichester, West Sussex, UK.&lt;/pub-location&gt;&lt;publisher&gt;John Wiley &amp;amp; Sons Ltd.&lt;/publisher&gt;&lt;isbn&gt;0470960892&lt;/isbn&gt;&lt;urls&gt;&lt;/urls&gt;&lt;/record&gt;&lt;/Cite&gt;&lt;/EndNote&gt;</w:instrText>
      </w:r>
      <w:r w:rsidR="00D1449E" w:rsidRPr="00886DB8">
        <w:rPr>
          <w:rFonts w:ascii="Arial" w:hAnsi="Arial" w:cs="Arial"/>
          <w:color w:val="000000" w:themeColor="text1"/>
          <w:sz w:val="24"/>
          <w:szCs w:val="24"/>
          <w:lang w:val="en-GB"/>
        </w:rPr>
        <w:fldChar w:fldCharType="separate"/>
      </w:r>
      <w:r w:rsidRPr="00886DB8">
        <w:rPr>
          <w:rFonts w:ascii="Arial" w:hAnsi="Arial" w:cs="Arial"/>
          <w:noProof/>
          <w:color w:val="000000" w:themeColor="text1"/>
          <w:sz w:val="24"/>
          <w:szCs w:val="24"/>
          <w:lang w:val="en-GB"/>
        </w:rPr>
        <w:t>(</w:t>
      </w:r>
      <w:r w:rsidR="00735F5A">
        <w:fldChar w:fldCharType="begin"/>
      </w:r>
      <w:r w:rsidR="00735F5A">
        <w:instrText xml:space="preserve"> HYPERLINK \l "_ENREF_25" \o "Salisbury, 2011 #238" </w:instrText>
      </w:r>
      <w:r w:rsidR="00735F5A">
        <w:fldChar w:fldCharType="separate"/>
      </w:r>
      <w:r w:rsidR="00257E64" w:rsidRPr="00257E64">
        <w:rPr>
          <w:rFonts w:ascii="Arial" w:hAnsi="Arial" w:cs="Arial"/>
          <w:noProof/>
          <w:sz w:val="24"/>
          <w:szCs w:val="24"/>
          <w:lang w:val="en-GB"/>
        </w:rPr>
        <w:t>Salisbury and Barbetti, 2011</w:t>
      </w:r>
      <w:r w:rsidR="00735F5A">
        <w:rPr>
          <w:rFonts w:ascii="Arial" w:hAnsi="Arial" w:cs="Arial"/>
          <w:noProof/>
          <w:sz w:val="24"/>
          <w:szCs w:val="24"/>
          <w:lang w:val="en-GB"/>
        </w:rPr>
        <w:fldChar w:fldCharType="end"/>
      </w:r>
      <w:r w:rsidRPr="00886DB8">
        <w:rPr>
          <w:rFonts w:ascii="Arial" w:hAnsi="Arial" w:cs="Arial"/>
          <w:noProof/>
          <w:color w:val="000000" w:themeColor="text1"/>
          <w:sz w:val="24"/>
          <w:szCs w:val="24"/>
          <w:lang w:val="en-GB"/>
        </w:rPr>
        <w:t>)</w:t>
      </w:r>
      <w:r w:rsidR="00D1449E" w:rsidRPr="00886DB8">
        <w:rPr>
          <w:rFonts w:ascii="Arial" w:hAnsi="Arial" w:cs="Arial"/>
          <w:color w:val="000000" w:themeColor="text1"/>
          <w:sz w:val="24"/>
          <w:szCs w:val="24"/>
          <w:lang w:val="en-GB"/>
        </w:rPr>
        <w:fldChar w:fldCharType="end"/>
      </w:r>
      <w:r w:rsidRPr="00886DB8">
        <w:rPr>
          <w:rFonts w:ascii="Arial" w:hAnsi="Arial" w:cs="Arial"/>
          <w:color w:val="000000" w:themeColor="text1"/>
          <w:sz w:val="24"/>
          <w:szCs w:val="24"/>
          <w:lang w:val="en-GB"/>
        </w:rPr>
        <w:t>, UK</w:t>
      </w:r>
      <w:r w:rsidR="008205CE">
        <w:rPr>
          <w:rFonts w:ascii="Arial" w:hAnsi="Arial" w:cs="Arial"/>
          <w:color w:val="000000" w:themeColor="text1"/>
          <w:sz w:val="24"/>
          <w:szCs w:val="24"/>
          <w:lang w:val="en-GB"/>
        </w:rPr>
        <w:t>,</w:t>
      </w:r>
      <w:r w:rsidRPr="00886DB8">
        <w:rPr>
          <w:rFonts w:ascii="Arial" w:hAnsi="Arial" w:cs="Arial"/>
          <w:color w:val="000000" w:themeColor="text1"/>
          <w:sz w:val="24"/>
          <w:szCs w:val="24"/>
        </w:rPr>
        <w:t xml:space="preserve"> or elsewhere (Inman </w:t>
      </w:r>
      <w:r w:rsidRPr="00886DB8">
        <w:rPr>
          <w:rFonts w:ascii="Arial" w:hAnsi="Arial" w:cs="Arial"/>
          <w:i/>
          <w:color w:val="000000" w:themeColor="text1"/>
          <w:sz w:val="24"/>
          <w:szCs w:val="24"/>
        </w:rPr>
        <w:t>et al.</w:t>
      </w:r>
      <w:r w:rsidRPr="00886DB8">
        <w:rPr>
          <w:rFonts w:ascii="Arial" w:hAnsi="Arial" w:cs="Arial"/>
          <w:color w:val="000000" w:themeColor="text1"/>
          <w:sz w:val="24"/>
          <w:szCs w:val="24"/>
        </w:rPr>
        <w:t xml:space="preserve"> 1992). Regardless, </w:t>
      </w:r>
      <w:r w:rsidRPr="00886DB8">
        <w:rPr>
          <w:rFonts w:ascii="Arial" w:hAnsi="Arial" w:cs="Arial"/>
          <w:i/>
          <w:color w:val="000000" w:themeColor="text1"/>
          <w:sz w:val="24"/>
          <w:szCs w:val="24"/>
        </w:rPr>
        <w:t>B. napus</w:t>
      </w:r>
      <w:r w:rsidRPr="00886DB8">
        <w:rPr>
          <w:rFonts w:ascii="Arial" w:hAnsi="Arial" w:cs="Arial"/>
          <w:color w:val="000000" w:themeColor="text1"/>
          <w:sz w:val="24"/>
          <w:szCs w:val="24"/>
        </w:rPr>
        <w:t xml:space="preserve"> varieties with high resistance to white leaf spot were noted among both historical (Monty, Mystic)</w:t>
      </w:r>
      <w:r w:rsidR="008205CE">
        <w:rPr>
          <w:rFonts w:ascii="Arial" w:hAnsi="Arial" w:cs="Arial"/>
          <w:color w:val="000000" w:themeColor="text1"/>
          <w:sz w:val="24"/>
          <w:szCs w:val="24"/>
        </w:rPr>
        <w:t xml:space="preserve"> and newly released varieties</w:t>
      </w:r>
      <w:r w:rsidR="00257E64">
        <w:rPr>
          <w:rFonts w:ascii="Arial" w:hAnsi="Arial" w:cs="Arial"/>
          <w:color w:val="000000" w:themeColor="text1"/>
          <w:sz w:val="24"/>
          <w:szCs w:val="24"/>
        </w:rPr>
        <w:t>,</w:t>
      </w:r>
      <w:r w:rsidR="008205CE">
        <w:rPr>
          <w:rFonts w:ascii="Arial" w:hAnsi="Arial" w:cs="Arial"/>
          <w:color w:val="000000" w:themeColor="text1"/>
          <w:sz w:val="24"/>
          <w:szCs w:val="24"/>
        </w:rPr>
        <w:t xml:space="preserve"> </w:t>
      </w:r>
      <w:r w:rsidRPr="00886DB8">
        <w:rPr>
          <w:rFonts w:ascii="Arial" w:eastAsia="Times New Roman" w:hAnsi="Arial" w:cs="Arial"/>
          <w:sz w:val="24"/>
          <w:szCs w:val="24"/>
        </w:rPr>
        <w:t>Pioneer</w:t>
      </w:r>
      <w:r w:rsidRPr="00886DB8">
        <w:rPr>
          <w:rFonts w:ascii="Arial" w:eastAsia="Times New Roman" w:hAnsi="Arial" w:cs="Arial"/>
          <w:sz w:val="20"/>
          <w:vertAlign w:val="superscript"/>
        </w:rPr>
        <w:t>®</w:t>
      </w:r>
      <w:r w:rsidR="008205CE">
        <w:rPr>
          <w:rFonts w:ascii="Arial" w:eastAsia="Times New Roman" w:hAnsi="Arial" w:cs="Arial"/>
          <w:sz w:val="24"/>
          <w:szCs w:val="24"/>
        </w:rPr>
        <w:t xml:space="preserve"> 45Y22 (RR) (released 20</w:t>
      </w:r>
      <w:r w:rsidRPr="00886DB8">
        <w:rPr>
          <w:rFonts w:ascii="Arial" w:eastAsia="Times New Roman" w:hAnsi="Arial" w:cs="Arial"/>
          <w:sz w:val="24"/>
          <w:szCs w:val="24"/>
        </w:rPr>
        <w:t>11</w:t>
      </w:r>
      <w:r w:rsidR="008205CE">
        <w:rPr>
          <w:rFonts w:ascii="Arial" w:eastAsia="Times New Roman" w:hAnsi="Arial" w:cs="Arial"/>
          <w:sz w:val="24"/>
          <w:szCs w:val="24"/>
        </w:rPr>
        <w:t xml:space="preserve">0 </w:t>
      </w:r>
      <w:r w:rsidR="008205CE">
        <w:rPr>
          <w:rFonts w:ascii="Arial" w:eastAsia="Times New Roman" w:hAnsi="Arial" w:cs="Arial"/>
          <w:sz w:val="24"/>
          <w:szCs w:val="24"/>
        </w:rPr>
        <w:lastRenderedPageBreak/>
        <w:t>and ATR Wahoo (released 2013)</w:t>
      </w:r>
      <w:r w:rsidRPr="00886DB8">
        <w:rPr>
          <w:rFonts w:ascii="Arial" w:eastAsia="Times New Roman" w:hAnsi="Arial" w:cs="Arial"/>
          <w:sz w:val="24"/>
          <w:szCs w:val="24"/>
        </w:rPr>
        <w:t xml:space="preserve">. As white leaf spot lesions </w:t>
      </w:r>
      <w:r w:rsidR="00B30015">
        <w:rPr>
          <w:rFonts w:ascii="Arial" w:eastAsia="Times New Roman" w:hAnsi="Arial" w:cs="Arial"/>
          <w:sz w:val="24"/>
          <w:szCs w:val="24"/>
        </w:rPr>
        <w:t xml:space="preserve">in Australia </w:t>
      </w:r>
      <w:r w:rsidRPr="00886DB8">
        <w:rPr>
          <w:rFonts w:ascii="Arial" w:eastAsia="Times New Roman" w:hAnsi="Arial" w:cs="Arial"/>
          <w:sz w:val="24"/>
          <w:szCs w:val="24"/>
        </w:rPr>
        <w:t xml:space="preserve">are </w:t>
      </w:r>
      <w:r w:rsidR="00B30015">
        <w:rPr>
          <w:rFonts w:ascii="Arial" w:eastAsia="Times New Roman" w:hAnsi="Arial" w:cs="Arial"/>
          <w:sz w:val="24"/>
          <w:szCs w:val="24"/>
        </w:rPr>
        <w:t>generally</w:t>
      </w:r>
      <w:r w:rsidRPr="00886DB8">
        <w:rPr>
          <w:rFonts w:ascii="Arial" w:eastAsia="Times New Roman" w:hAnsi="Arial" w:cs="Arial"/>
          <w:sz w:val="24"/>
          <w:szCs w:val="24"/>
        </w:rPr>
        <w:t xml:space="preserve"> mistaken for blackleg</w:t>
      </w:r>
      <w:r w:rsidR="00B30015">
        <w:rPr>
          <w:rFonts w:ascii="Arial" w:eastAsia="Times New Roman" w:hAnsi="Arial" w:cs="Arial"/>
          <w:sz w:val="24"/>
          <w:szCs w:val="24"/>
        </w:rPr>
        <w:t>, t</w:t>
      </w:r>
      <w:r w:rsidRPr="00886DB8">
        <w:rPr>
          <w:rFonts w:ascii="Arial" w:eastAsia="Times New Roman" w:hAnsi="Arial" w:cs="Arial"/>
          <w:sz w:val="24"/>
          <w:szCs w:val="24"/>
        </w:rPr>
        <w:t xml:space="preserve">he absence of extremely susceptible varieties in </w:t>
      </w:r>
      <w:r w:rsidRPr="00886DB8">
        <w:rPr>
          <w:rFonts w:ascii="Arial" w:eastAsia="Times New Roman" w:hAnsi="Arial" w:cs="Arial"/>
          <w:i/>
          <w:sz w:val="24"/>
          <w:szCs w:val="24"/>
        </w:rPr>
        <w:t>B. napus</w:t>
      </w:r>
      <w:r w:rsidRPr="00886DB8">
        <w:rPr>
          <w:rFonts w:ascii="Arial" w:eastAsia="Times New Roman" w:hAnsi="Arial" w:cs="Arial"/>
          <w:sz w:val="24"/>
          <w:szCs w:val="24"/>
        </w:rPr>
        <w:t xml:space="preserve"> could also be due to incidental and/or inherent selection occurring over past decades during which resistance development was focussed against blackleg disease</w:t>
      </w:r>
      <w:r w:rsidRPr="00886DB8">
        <w:rPr>
          <w:rFonts w:ascii="Arial" w:hAnsi="Arial" w:cs="Arial"/>
          <w:color w:val="000000" w:themeColor="text1"/>
          <w:sz w:val="24"/>
          <w:szCs w:val="24"/>
        </w:rPr>
        <w:t xml:space="preserve">. However, extreme susceptibility of some of the newly released </w:t>
      </w:r>
      <w:r w:rsidRPr="00886DB8">
        <w:rPr>
          <w:rFonts w:ascii="Arial" w:hAnsi="Arial" w:cs="Arial"/>
          <w:i/>
          <w:color w:val="000000" w:themeColor="text1"/>
          <w:sz w:val="24"/>
          <w:szCs w:val="24"/>
        </w:rPr>
        <w:t>B. juncea</w:t>
      </w:r>
      <w:r w:rsidRPr="00886DB8">
        <w:rPr>
          <w:rFonts w:ascii="Arial" w:hAnsi="Arial" w:cs="Arial"/>
          <w:color w:val="000000" w:themeColor="text1"/>
          <w:sz w:val="24"/>
          <w:szCs w:val="24"/>
        </w:rPr>
        <w:t xml:space="preserve"> varieties and the greater general susceptibility of </w:t>
      </w:r>
      <w:r w:rsidRPr="00886DB8">
        <w:rPr>
          <w:rFonts w:ascii="Arial" w:hAnsi="Arial" w:cs="Arial"/>
          <w:i/>
          <w:color w:val="000000" w:themeColor="text1"/>
          <w:sz w:val="24"/>
          <w:szCs w:val="24"/>
        </w:rPr>
        <w:t>B. juncea</w:t>
      </w:r>
      <w:r w:rsidRPr="00886DB8">
        <w:rPr>
          <w:rFonts w:ascii="Arial" w:hAnsi="Arial" w:cs="Arial"/>
          <w:color w:val="000000" w:themeColor="text1"/>
          <w:sz w:val="24"/>
          <w:szCs w:val="24"/>
        </w:rPr>
        <w:t xml:space="preserve"> highlights the value of </w:t>
      </w:r>
      <w:r w:rsidR="00B30015">
        <w:rPr>
          <w:rFonts w:ascii="Arial" w:hAnsi="Arial" w:cs="Arial"/>
          <w:color w:val="000000" w:themeColor="text1"/>
          <w:sz w:val="24"/>
          <w:szCs w:val="24"/>
        </w:rPr>
        <w:t>now</w:t>
      </w:r>
      <w:r w:rsidRPr="00886DB8">
        <w:rPr>
          <w:rFonts w:ascii="Arial" w:hAnsi="Arial" w:cs="Arial"/>
          <w:color w:val="000000" w:themeColor="text1"/>
          <w:sz w:val="24"/>
          <w:szCs w:val="24"/>
        </w:rPr>
        <w:t xml:space="preserve"> including white leaf spot resistance as a secondary priority in future breeding programs</w:t>
      </w:r>
      <w:r w:rsidR="000455A5">
        <w:rPr>
          <w:rFonts w:ascii="Arial" w:hAnsi="Arial" w:cs="Arial"/>
          <w:color w:val="000000" w:themeColor="text1"/>
          <w:sz w:val="24"/>
          <w:szCs w:val="24"/>
        </w:rPr>
        <w:t xml:space="preserve">, not only for </w:t>
      </w:r>
      <w:r w:rsidR="000455A5" w:rsidRPr="000455A5">
        <w:rPr>
          <w:rFonts w:ascii="Arial" w:hAnsi="Arial" w:cs="Arial"/>
          <w:i/>
          <w:color w:val="000000" w:themeColor="text1"/>
          <w:sz w:val="24"/>
          <w:szCs w:val="24"/>
        </w:rPr>
        <w:t>B. napus</w:t>
      </w:r>
      <w:r w:rsidR="000455A5">
        <w:rPr>
          <w:rFonts w:ascii="Arial" w:hAnsi="Arial" w:cs="Arial"/>
          <w:color w:val="000000" w:themeColor="text1"/>
          <w:sz w:val="24"/>
          <w:szCs w:val="24"/>
        </w:rPr>
        <w:t xml:space="preserve"> but particularly for </w:t>
      </w:r>
      <w:r w:rsidR="000455A5" w:rsidRPr="000455A5">
        <w:rPr>
          <w:rFonts w:ascii="Arial" w:hAnsi="Arial" w:cs="Arial"/>
          <w:i/>
          <w:color w:val="000000" w:themeColor="text1"/>
          <w:sz w:val="24"/>
          <w:szCs w:val="24"/>
        </w:rPr>
        <w:t>B. juncea</w:t>
      </w:r>
      <w:r w:rsidRPr="00886DB8">
        <w:rPr>
          <w:rFonts w:ascii="Arial" w:hAnsi="Arial" w:cs="Arial"/>
          <w:color w:val="000000" w:themeColor="text1"/>
          <w:sz w:val="24"/>
          <w:szCs w:val="24"/>
        </w:rPr>
        <w:t xml:space="preserve">.  </w:t>
      </w:r>
    </w:p>
    <w:p w:rsidR="00D009EB" w:rsidRPr="00886DB8" w:rsidRDefault="00D009EB" w:rsidP="00D009EB">
      <w:pPr>
        <w:pStyle w:val="Normal1"/>
        <w:spacing w:line="480" w:lineRule="auto"/>
        <w:ind w:firstLine="284"/>
        <w:jc w:val="both"/>
        <w:rPr>
          <w:rFonts w:ascii="Arial" w:eastAsia="Arial" w:hAnsi="Arial" w:cs="Arial"/>
          <w:sz w:val="24"/>
        </w:rPr>
      </w:pPr>
      <w:r w:rsidRPr="00886DB8">
        <w:rPr>
          <w:rFonts w:ascii="Arial" w:eastAsia="Arial" w:hAnsi="Arial" w:cs="Arial"/>
          <w:sz w:val="24"/>
        </w:rPr>
        <w:t>There were some differences in the level of expres</w:t>
      </w:r>
      <w:r w:rsidR="003E3626">
        <w:rPr>
          <w:rFonts w:ascii="Arial" w:eastAsia="Arial" w:hAnsi="Arial" w:cs="Arial"/>
          <w:sz w:val="24"/>
        </w:rPr>
        <w:t xml:space="preserve">sion of resistance across some </w:t>
      </w:r>
      <w:r w:rsidRPr="00886DB8">
        <w:rPr>
          <w:rFonts w:ascii="Arial" w:eastAsia="Arial" w:hAnsi="Arial" w:cs="Arial"/>
          <w:sz w:val="24"/>
        </w:rPr>
        <w:t xml:space="preserve">common varieties between trials, for example, Charlton, ATR Stingray, Pinnacle, Thunder TT, </w:t>
      </w:r>
      <w:r w:rsidRPr="00886DB8">
        <w:rPr>
          <w:rFonts w:ascii="Arial" w:eastAsia="Times New Roman" w:hAnsi="Arial" w:cs="Arial"/>
          <w:sz w:val="24"/>
          <w:szCs w:val="24"/>
        </w:rPr>
        <w:t>Rainbow,</w:t>
      </w:r>
      <w:r w:rsidRPr="00886DB8">
        <w:rPr>
          <w:rFonts w:ascii="Arial" w:hAnsi="Arial" w:cs="Arial"/>
          <w:sz w:val="24"/>
          <w:szCs w:val="24"/>
        </w:rPr>
        <w:t xml:space="preserve"> </w:t>
      </w:r>
      <w:r w:rsidRPr="00886DB8">
        <w:rPr>
          <w:rFonts w:ascii="Arial" w:eastAsia="Times New Roman" w:hAnsi="Arial" w:cs="Arial"/>
          <w:sz w:val="24"/>
          <w:szCs w:val="24"/>
        </w:rPr>
        <w:t>Rivette,</w:t>
      </w:r>
      <w:r w:rsidRPr="00886DB8">
        <w:rPr>
          <w:rFonts w:ascii="Arial" w:hAnsi="Arial" w:cs="Arial"/>
          <w:sz w:val="24"/>
          <w:szCs w:val="24"/>
        </w:rPr>
        <w:t xml:space="preserve"> </w:t>
      </w:r>
      <w:r w:rsidRPr="00886DB8">
        <w:rPr>
          <w:rFonts w:ascii="Arial" w:eastAsia="Times New Roman" w:hAnsi="Arial" w:cs="Arial"/>
          <w:sz w:val="24"/>
          <w:szCs w:val="24"/>
        </w:rPr>
        <w:t>Tarcoola,</w:t>
      </w:r>
      <w:r w:rsidRPr="00886DB8">
        <w:rPr>
          <w:rFonts w:ascii="Arial" w:hAnsi="Arial" w:cs="Arial"/>
          <w:sz w:val="24"/>
          <w:szCs w:val="24"/>
        </w:rPr>
        <w:t xml:space="preserve"> </w:t>
      </w:r>
      <w:r w:rsidRPr="00886DB8">
        <w:rPr>
          <w:rFonts w:ascii="Arial" w:eastAsia="Times New Roman" w:hAnsi="Arial" w:cs="Arial"/>
          <w:sz w:val="24"/>
          <w:szCs w:val="24"/>
        </w:rPr>
        <w:t>ATR Gem.</w:t>
      </w:r>
      <w:r w:rsidRPr="00886DB8">
        <w:rPr>
          <w:rFonts w:ascii="Arial" w:hAnsi="Arial" w:cs="Arial"/>
          <w:sz w:val="24"/>
          <w:szCs w:val="24"/>
          <w:lang w:eastAsia="en-US"/>
        </w:rPr>
        <w:t xml:space="preserve"> Disease development of varieties such as ATR Stingray and Charlton in two trials (comparatively high disease in trial one and low</w:t>
      </w:r>
      <w:r w:rsidR="000455A5">
        <w:rPr>
          <w:rFonts w:ascii="Arial" w:hAnsi="Arial" w:cs="Arial"/>
          <w:sz w:val="24"/>
          <w:szCs w:val="24"/>
          <w:lang w:eastAsia="en-US"/>
        </w:rPr>
        <w:t>er</w:t>
      </w:r>
      <w:r w:rsidRPr="00886DB8">
        <w:rPr>
          <w:rFonts w:ascii="Arial" w:hAnsi="Arial" w:cs="Arial"/>
          <w:sz w:val="24"/>
          <w:szCs w:val="24"/>
          <w:lang w:eastAsia="en-US"/>
        </w:rPr>
        <w:t xml:space="preserve"> disease in trial two) demonstrates that varieties with intermediate resistance can achieve improved resistant under warmer and drier conditions less favourable for disease development as occurred later in the season in trial 2 due to its delayed sowing. </w:t>
      </w:r>
      <w:r w:rsidR="00610262">
        <w:rPr>
          <w:rFonts w:ascii="Arial" w:hAnsi="Arial" w:cs="Arial"/>
          <w:sz w:val="24"/>
          <w:szCs w:val="24"/>
          <w:lang w:eastAsia="en-US"/>
        </w:rPr>
        <w:t xml:space="preserve">Similarly, </w:t>
      </w:r>
      <w:r w:rsidR="00D1449E" w:rsidRPr="00886DB8">
        <w:rPr>
          <w:rFonts w:ascii="Arial" w:hAnsi="Arial" w:cs="Arial"/>
          <w:sz w:val="24"/>
          <w:szCs w:val="24"/>
          <w:lang w:eastAsia="en-US"/>
        </w:rPr>
        <w:fldChar w:fldCharType="begin"/>
      </w:r>
      <w:r w:rsidRPr="00886DB8">
        <w:rPr>
          <w:rFonts w:ascii="Arial" w:hAnsi="Arial" w:cs="Arial"/>
          <w:sz w:val="24"/>
          <w:szCs w:val="24"/>
          <w:lang w:eastAsia="en-US"/>
        </w:rPr>
        <w:instrText xml:space="preserve"> ADDIN EN.CITE &lt;EndNote&gt;&lt;Cite AuthorYear="1"&gt;&lt;Author&gt;Chandler&lt;/Author&gt;&lt;Year&gt;1965&lt;/Year&gt;&lt;RecNum&gt;130&lt;/RecNum&gt;&lt;DisplayText&gt;Chandler (1965)&lt;/DisplayText&gt;&lt;record&gt;&lt;rec-number&gt;130&lt;/rec-number&gt;&lt;foreign-keys&gt;&lt;key app="EN" db-id="fwaeassdwzaxeoewe0bx229kpa9t0az5axpw"&gt;130&lt;/key&gt;&lt;/foreign-keys&gt;&lt;ref-type name="Journal Article"&gt;17&lt;/ref-type&gt;&lt;contributors&gt;&lt;authors&gt;&lt;author&gt;Chandler, W.  A.&lt;/author&gt;&lt;/authors&gt;&lt;/contributors&gt;&lt;titles&gt;&lt;title&gt;Fungicidal control of anthracnose and white spot of turnip greens.&lt;/title&gt;&lt;secondary-title&gt;Plant Disease Reporter&lt;/secondary-title&gt;&lt;/titles&gt;&lt;periodical&gt;&lt;full-title&gt;Plant Disease Reporter&lt;/full-title&gt;&lt;abbr-1&gt;Plant Dis. Rep.&lt;/abbr-1&gt;&lt;/periodical&gt;&lt;pages&gt;419 - 422&lt;/pages&gt;&lt;volume&gt;49&lt;/volume&gt;&lt;number&gt;5&lt;/number&gt;&lt;section&gt;419&lt;/section&gt;&lt;dates&gt;&lt;year&gt;1965&lt;/year&gt;&lt;/dates&gt;&lt;urls&gt;&lt;/urls&gt;&lt;/record&gt;&lt;/Cite&gt;&lt;/EndNote&gt;</w:instrText>
      </w:r>
      <w:r w:rsidR="00D1449E" w:rsidRPr="00886DB8">
        <w:rPr>
          <w:rFonts w:ascii="Arial" w:hAnsi="Arial" w:cs="Arial"/>
          <w:sz w:val="24"/>
          <w:szCs w:val="24"/>
          <w:lang w:eastAsia="en-US"/>
        </w:rPr>
        <w:fldChar w:fldCharType="separate"/>
      </w:r>
      <w:r w:rsidR="00735F5A">
        <w:fldChar w:fldCharType="begin"/>
      </w:r>
      <w:r w:rsidR="00735F5A">
        <w:instrText xml:space="preserve"> HYPERLINK \l "_ENREF_9" \o "Chandler, </w:instrText>
      </w:r>
      <w:r w:rsidR="00735F5A">
        <w:instrText xml:space="preserve">1965 #130" </w:instrText>
      </w:r>
      <w:r w:rsidR="00735F5A">
        <w:fldChar w:fldCharType="separate"/>
      </w:r>
      <w:r w:rsidR="00257E64" w:rsidRPr="00257E64">
        <w:rPr>
          <w:rFonts w:ascii="Arial" w:hAnsi="Arial" w:cs="Arial"/>
          <w:noProof/>
          <w:sz w:val="24"/>
          <w:szCs w:val="24"/>
          <w:lang w:eastAsia="en-US"/>
        </w:rPr>
        <w:t>Chandler (1965</w:t>
      </w:r>
      <w:r w:rsidR="00735F5A">
        <w:rPr>
          <w:rFonts w:ascii="Arial" w:hAnsi="Arial" w:cs="Arial"/>
          <w:noProof/>
          <w:sz w:val="24"/>
          <w:szCs w:val="24"/>
          <w:lang w:eastAsia="en-US"/>
        </w:rPr>
        <w:fldChar w:fldCharType="end"/>
      </w:r>
      <w:r w:rsidRPr="00886DB8">
        <w:rPr>
          <w:rFonts w:ascii="Arial" w:hAnsi="Arial" w:cs="Arial"/>
          <w:noProof/>
          <w:sz w:val="24"/>
          <w:szCs w:val="24"/>
          <w:lang w:eastAsia="en-US"/>
        </w:rPr>
        <w:t>)</w:t>
      </w:r>
      <w:r w:rsidR="00D1449E" w:rsidRPr="00886DB8">
        <w:rPr>
          <w:rFonts w:ascii="Arial" w:hAnsi="Arial" w:cs="Arial"/>
          <w:sz w:val="24"/>
          <w:szCs w:val="24"/>
          <w:lang w:eastAsia="en-US"/>
        </w:rPr>
        <w:fldChar w:fldCharType="end"/>
      </w:r>
      <w:r w:rsidRPr="00886DB8">
        <w:rPr>
          <w:rFonts w:ascii="Arial" w:hAnsi="Arial" w:cs="Arial"/>
          <w:sz w:val="24"/>
          <w:szCs w:val="24"/>
          <w:lang w:eastAsia="en-US"/>
        </w:rPr>
        <w:t xml:space="preserve">  also noted that while white leaf spot can cause complete crop loss of turnip under irrigation, it is considered of minor importance in that crop under less conducive conditions in the absence of irrigation. </w:t>
      </w:r>
    </w:p>
    <w:p w:rsidR="00D009EB" w:rsidRPr="002B0B42" w:rsidRDefault="00D009EB" w:rsidP="00D009EB">
      <w:pPr>
        <w:pStyle w:val="Normal1"/>
        <w:spacing w:line="480" w:lineRule="auto"/>
        <w:ind w:firstLine="284"/>
        <w:jc w:val="both"/>
        <w:rPr>
          <w:rFonts w:ascii="Arial" w:eastAsia="Arial" w:hAnsi="Arial" w:cs="Arial"/>
          <w:color w:val="auto"/>
          <w:sz w:val="24"/>
        </w:rPr>
      </w:pPr>
      <w:r w:rsidRPr="00886DB8">
        <w:rPr>
          <w:rFonts w:ascii="Arial" w:eastAsia="Arial" w:hAnsi="Arial" w:cs="Arial"/>
          <w:sz w:val="24"/>
        </w:rPr>
        <w:t>The general increase in worldwide significance of white leaf spot over past decades (</w:t>
      </w:r>
      <w:r w:rsidR="00735F5A">
        <w:fldChar w:fldCharType="begin"/>
      </w:r>
      <w:r w:rsidR="00735F5A">
        <w:instrText xml:space="preserve"> HYPERLINK "file:///C:\\Users\\00042760\\Desktop\\Gunashinge%20et%20al%20-%20New%20Resistances%20to%20WLS%20%20-%20Crop%20Protection%20Sept%202015%20PLAGSCAN%20VERSION%207%20Sept.do</w:instrText>
      </w:r>
      <w:r w:rsidR="00735F5A">
        <w:instrText xml:space="preserve">cx" \l "h.49x2ik5" </w:instrText>
      </w:r>
      <w:r w:rsidR="00735F5A">
        <w:fldChar w:fldCharType="separate"/>
      </w:r>
      <w:r w:rsidRPr="00886DB8">
        <w:rPr>
          <w:rStyle w:val="Hyperlink"/>
          <w:rFonts w:ascii="Arial" w:eastAsia="Arial" w:hAnsi="Arial" w:cs="Arial"/>
          <w:color w:val="auto"/>
          <w:sz w:val="24"/>
          <w:u w:val="none"/>
        </w:rPr>
        <w:t>Penaud, 1987,</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w:t>
      </w:r>
      <w:r w:rsidR="00735F5A">
        <w:fldChar w:fldCharType="begin"/>
      </w:r>
      <w:r w:rsidR="00735F5A">
        <w:instrText xml:space="preserve"> HYPERLINK "file:///C:\\Users\\00042760\\Desktop\\Gunashinge%20et%20al%20-%20New%20Resistances%20to%20WLS%20%20-%20Crop%20Protection%20Sept%202015%20PLAGSCAN%20VERSION%207%20Sept.docx" \l "h.30j0zll" </w:instrText>
      </w:r>
      <w:r w:rsidR="00735F5A">
        <w:fldChar w:fldCharType="separate"/>
      </w:r>
      <w:r w:rsidRPr="00886DB8">
        <w:rPr>
          <w:rStyle w:val="Hyperlink"/>
          <w:rFonts w:ascii="Arial" w:eastAsia="Arial" w:hAnsi="Arial" w:cs="Arial"/>
          <w:color w:val="auto"/>
          <w:sz w:val="24"/>
          <w:u w:val="none"/>
        </w:rPr>
        <w:t>Amelung and Daebeler, 1988,</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w:t>
      </w:r>
      <w:r w:rsidR="00735F5A">
        <w:fldChar w:fldCharType="begin"/>
      </w:r>
      <w:r w:rsidR="00735F5A">
        <w:instrText xml:space="preserve"> HYPERLINK "file:///C:\\Users\\00042760\\Desktop\\Gunashinge%20et%20al%20-%20New%20Resistances%20to%20WLS%20%20-%20Crop%20Protection%20Sept%202015%20PLAGSCAN%20VERSION%207%20Sept.docx" \l "h.z337ya" </w:instrText>
      </w:r>
      <w:r w:rsidR="00735F5A">
        <w:fldChar w:fldCharType="separate"/>
      </w:r>
      <w:r w:rsidRPr="00886DB8">
        <w:rPr>
          <w:rStyle w:val="Hyperlink"/>
          <w:rFonts w:ascii="Arial" w:eastAsia="Arial" w:hAnsi="Arial" w:cs="Arial"/>
          <w:color w:val="auto"/>
          <w:sz w:val="24"/>
          <w:u w:val="none"/>
        </w:rPr>
        <w:t>Inman, 1992,</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w:t>
      </w:r>
      <w:r w:rsidR="00735F5A">
        <w:fldChar w:fldCharType="begin"/>
      </w:r>
      <w:r w:rsidR="00735F5A">
        <w:instrText xml:space="preserve"> HYPERLINK "file:///C:\\Users\</w:instrText>
      </w:r>
      <w:r w:rsidR="00735F5A">
        <w:instrText xml:space="preserve">\00042760\\Desktop\\Gunashinge%20et%20al%20-%20New%20Resistances%20to%20WLS%20%20-%20Crop%20Protection%20Sept%202015%20PLAGSCAN%20VERSION%207%20Sept.docx" \l "h.4i7ojhp" </w:instrText>
      </w:r>
      <w:r w:rsidR="00735F5A">
        <w:fldChar w:fldCharType="separate"/>
      </w:r>
      <w:r w:rsidRPr="00886DB8">
        <w:rPr>
          <w:rStyle w:val="Hyperlink"/>
          <w:rFonts w:ascii="Arial" w:eastAsia="Arial" w:hAnsi="Arial" w:cs="Arial"/>
          <w:color w:val="auto"/>
          <w:sz w:val="24"/>
          <w:u w:val="none"/>
        </w:rPr>
        <w:t xml:space="preserve">Khangura </w:t>
      </w:r>
      <w:r w:rsidRPr="00886DB8">
        <w:rPr>
          <w:rStyle w:val="Hyperlink"/>
          <w:rFonts w:ascii="Arial" w:eastAsia="Arial" w:hAnsi="Arial" w:cs="Arial"/>
          <w:i/>
          <w:color w:val="auto"/>
          <w:sz w:val="24"/>
          <w:u w:val="none"/>
        </w:rPr>
        <w:t>et al</w:t>
      </w:r>
      <w:r w:rsidRPr="00886DB8">
        <w:rPr>
          <w:rStyle w:val="Hyperlink"/>
          <w:rFonts w:ascii="Arial" w:eastAsia="Arial" w:hAnsi="Arial" w:cs="Arial"/>
          <w:color w:val="auto"/>
          <w:sz w:val="24"/>
          <w:u w:val="none"/>
        </w:rPr>
        <w:t>., 2014,</w:t>
      </w:r>
      <w:r w:rsidR="00735F5A">
        <w:rPr>
          <w:rStyle w:val="Hyperlink"/>
          <w:rFonts w:ascii="Arial" w:eastAsia="Arial" w:hAnsi="Arial" w:cs="Arial"/>
          <w:color w:val="auto"/>
          <w:sz w:val="24"/>
          <w:u w:val="none"/>
        </w:rPr>
        <w:fldChar w:fldCharType="end"/>
      </w:r>
      <w:r w:rsidRPr="00886DB8">
        <w:rPr>
          <w:rFonts w:ascii="Arial" w:eastAsia="Arial" w:hAnsi="Arial" w:cs="Arial"/>
          <w:sz w:val="24"/>
        </w:rPr>
        <w:t xml:space="preserve"> </w:t>
      </w:r>
      <w:r w:rsidR="00257E64">
        <w:rPr>
          <w:rFonts w:ascii="Arial" w:eastAsia="Arial" w:hAnsi="Arial" w:cs="Arial"/>
          <w:sz w:val="24"/>
        </w:rPr>
        <w:t>Ocamb, 2014</w:t>
      </w:r>
      <w:r w:rsidR="00735F5A">
        <w:fldChar w:fldCharType="begin"/>
      </w:r>
      <w:r w:rsidR="00735F5A">
        <w:instrText xml:space="preserve"> HYPERLINK "file:///C:\\Users\\00042760\\Desktop\</w:instrText>
      </w:r>
      <w:r w:rsidR="00735F5A">
        <w:instrText xml:space="preserve">\Gunashinge%20et%20al%20-%20New%20Resistances%20to%20WLS%20%20-%20Crop%20Protection%20Sept%202015%20PLAGSCAN%20VERSION%207%20Sept.docx" \l "h.lnxbz9" </w:instrText>
      </w:r>
      <w:r w:rsidR="00735F5A">
        <w:fldChar w:fldCharType="separate"/>
      </w:r>
      <w:r w:rsidR="00257E64">
        <w:t xml:space="preserve"> </w:t>
      </w:r>
      <w:r w:rsidRPr="00886DB8">
        <w:rPr>
          <w:rStyle w:val="Hyperlink"/>
          <w:rFonts w:ascii="Arial" w:eastAsia="Arial" w:hAnsi="Arial" w:cs="Arial"/>
          <w:color w:val="auto"/>
          <w:sz w:val="24"/>
          <w:u w:val="none"/>
        </w:rPr>
        <w:t>)</w:t>
      </w:r>
      <w:r w:rsidR="00735F5A">
        <w:rPr>
          <w:rStyle w:val="Hyperlink"/>
          <w:rFonts w:ascii="Arial" w:eastAsia="Arial" w:hAnsi="Arial" w:cs="Arial"/>
          <w:color w:val="auto"/>
          <w:sz w:val="24"/>
          <w:u w:val="none"/>
        </w:rPr>
        <w:fldChar w:fldCharType="end"/>
      </w:r>
      <w:r w:rsidR="002B0B42">
        <w:rPr>
          <w:rFonts w:ascii="Arial" w:eastAsia="Arial" w:hAnsi="Arial" w:cs="Arial"/>
          <w:sz w:val="24"/>
        </w:rPr>
        <w:t>,</w:t>
      </w:r>
      <w:r w:rsidRPr="00886DB8">
        <w:rPr>
          <w:rFonts w:ascii="Arial" w:eastAsia="Arial" w:hAnsi="Arial" w:cs="Arial"/>
          <w:sz w:val="24"/>
        </w:rPr>
        <w:t xml:space="preserve"> the inability of chemical control to reliably and cost-effectively suppress this disease </w:t>
      </w:r>
      <w:r w:rsidR="00D1449E" w:rsidRPr="00886DB8">
        <w:rPr>
          <w:rFonts w:ascii="Arial" w:eastAsia="Arial" w:hAnsi="Arial" w:cs="Arial"/>
          <w:sz w:val="24"/>
        </w:rPr>
        <w:fldChar w:fldCharType="begin"/>
      </w:r>
      <w:r w:rsidR="00257E64">
        <w:rPr>
          <w:rFonts w:ascii="Arial" w:eastAsia="Arial" w:hAnsi="Arial" w:cs="Arial"/>
          <w:sz w:val="24"/>
        </w:rPr>
        <w:instrText xml:space="preserve"> ADDIN EN.CITE &lt;EndNote&gt;&lt;Cite&gt;&lt;Author&gt;Inman&lt;/Author&gt;&lt;Year&gt;1992&lt;/Year&gt;&lt;RecNum&gt;129&lt;/RecNum&gt;&lt;DisplayText&gt;(Inman, 1992)&lt;/DisplayText&gt;&lt;record&gt;&lt;rec-number&gt;129&lt;/rec-number&gt;&lt;foreign-keys&gt;&lt;key app="EN" db-id="fwaeassdwzaxeoewe0bx229kpa9t0az5axpw"&gt;129&lt;/key&gt;&lt;/foreign-keys&gt;&lt;ref-type name="Thesis"&gt;32&lt;/ref-type&gt;&lt;contributors&gt;&lt;authors&gt;&lt;author&gt;Inman, A.J.&lt;/author&gt;&lt;/authors&gt;&lt;/contributors&gt;&lt;titles&gt;&lt;title&gt;&lt;style face="normal" font="default" size="100%"&gt;The biology and epidomiology of white leaf spot (&lt;/style&gt;&lt;style face="italic" font="default" size="100%"&gt;Pseudocercosporella capsellae&lt;/style&gt;&lt;style face="normal" font="default" size="100%"&gt;) on oilseed rape.&lt;/style&gt;&lt;/title&gt;&lt;secondary-title&gt;Department of Plant Pathology&lt;/secondary-title&gt;&lt;/titles&gt;&lt;pages&gt;303&lt;/pages&gt;&lt;volume&gt;PhD Thesis&lt;/volume&gt;&lt;dates&gt;&lt;year&gt;1992&lt;/year&gt;&lt;/dates&gt;&lt;publisher&gt;The University of London&lt;/publisher&gt;&lt;urls&gt;&lt;/urls&gt;&lt;/record&gt;&lt;/Cite&gt;&lt;/EndNote&gt;</w:instrText>
      </w:r>
      <w:r w:rsidR="00D1449E" w:rsidRPr="00886DB8">
        <w:rPr>
          <w:rFonts w:ascii="Arial" w:eastAsia="Arial" w:hAnsi="Arial" w:cs="Arial"/>
          <w:sz w:val="24"/>
        </w:rPr>
        <w:fldChar w:fldCharType="separate"/>
      </w:r>
      <w:r w:rsidR="00257E64">
        <w:rPr>
          <w:rFonts w:ascii="Arial" w:eastAsia="Arial" w:hAnsi="Arial" w:cs="Arial"/>
          <w:noProof/>
          <w:sz w:val="24"/>
        </w:rPr>
        <w:t>(</w:t>
      </w:r>
      <w:r w:rsidR="00735F5A">
        <w:fldChar w:fldCharType="begin"/>
      </w:r>
      <w:r w:rsidR="00735F5A">
        <w:instrText xml:space="preserve"> HYPERLINK \l "_ENREF_16" \o "Inman, 1992 #129" </w:instrText>
      </w:r>
      <w:r w:rsidR="00735F5A">
        <w:fldChar w:fldCharType="separate"/>
      </w:r>
      <w:r w:rsidR="00257E64">
        <w:rPr>
          <w:rFonts w:ascii="Arial" w:eastAsia="Arial" w:hAnsi="Arial" w:cs="Arial"/>
          <w:noProof/>
          <w:sz w:val="24"/>
        </w:rPr>
        <w:t>Inman, 1992</w:t>
      </w:r>
      <w:r w:rsidR="00735F5A">
        <w:rPr>
          <w:rFonts w:ascii="Arial" w:eastAsia="Arial" w:hAnsi="Arial" w:cs="Arial"/>
          <w:noProof/>
          <w:sz w:val="24"/>
        </w:rPr>
        <w:fldChar w:fldCharType="end"/>
      </w:r>
      <w:r w:rsidR="00257E64">
        <w:rPr>
          <w:rFonts w:ascii="Arial" w:eastAsia="Arial" w:hAnsi="Arial" w:cs="Arial"/>
          <w:noProof/>
          <w:sz w:val="24"/>
        </w:rPr>
        <w:t>)</w:t>
      </w:r>
      <w:r w:rsidR="00D1449E" w:rsidRPr="00886DB8">
        <w:rPr>
          <w:rFonts w:ascii="Arial" w:eastAsia="Arial" w:hAnsi="Arial" w:cs="Arial"/>
          <w:sz w:val="24"/>
        </w:rPr>
        <w:fldChar w:fldCharType="end"/>
      </w:r>
      <w:r w:rsidR="002B0B42">
        <w:rPr>
          <w:rFonts w:ascii="Arial" w:eastAsia="Arial" w:hAnsi="Arial" w:cs="Arial"/>
          <w:sz w:val="24"/>
        </w:rPr>
        <w:t>,</w:t>
      </w:r>
      <w:r w:rsidRPr="00886DB8">
        <w:rPr>
          <w:rFonts w:ascii="Arial" w:eastAsia="Arial" w:hAnsi="Arial" w:cs="Arial"/>
          <w:sz w:val="24"/>
        </w:rPr>
        <w:t xml:space="preserve"> and the high level resistances identified in the current study</w:t>
      </w:r>
      <w:r w:rsidR="002B0B42">
        <w:rPr>
          <w:rFonts w:ascii="Arial" w:eastAsia="Arial" w:hAnsi="Arial" w:cs="Arial"/>
          <w:sz w:val="24"/>
        </w:rPr>
        <w:t>,</w:t>
      </w:r>
      <w:r w:rsidRPr="00886DB8">
        <w:rPr>
          <w:rFonts w:ascii="Arial" w:eastAsia="Arial" w:hAnsi="Arial" w:cs="Arial"/>
          <w:sz w:val="24"/>
        </w:rPr>
        <w:t xml:space="preserve"> together highlight the need for inc</w:t>
      </w:r>
      <w:r w:rsidR="00610262">
        <w:rPr>
          <w:rFonts w:ascii="Arial" w:eastAsia="Arial" w:hAnsi="Arial" w:cs="Arial"/>
          <w:sz w:val="24"/>
        </w:rPr>
        <w:t xml:space="preserve">lusion </w:t>
      </w:r>
      <w:r w:rsidRPr="00886DB8">
        <w:rPr>
          <w:rFonts w:ascii="Arial" w:eastAsia="Arial" w:hAnsi="Arial" w:cs="Arial"/>
          <w:sz w:val="24"/>
        </w:rPr>
        <w:t xml:space="preserve">of </w:t>
      </w:r>
      <w:r w:rsidR="00610262">
        <w:rPr>
          <w:rFonts w:ascii="Arial" w:eastAsia="Arial" w:hAnsi="Arial" w:cs="Arial"/>
          <w:sz w:val="24"/>
        </w:rPr>
        <w:t xml:space="preserve">host resistance to </w:t>
      </w:r>
      <w:r w:rsidRPr="00886DB8">
        <w:rPr>
          <w:rFonts w:ascii="Arial" w:eastAsia="Arial" w:hAnsi="Arial" w:cs="Arial"/>
          <w:sz w:val="24"/>
        </w:rPr>
        <w:t xml:space="preserve">white leaf spot disease as a priority in </w:t>
      </w:r>
      <w:r w:rsidR="00610262">
        <w:rPr>
          <w:rFonts w:ascii="Arial" w:eastAsia="Arial" w:hAnsi="Arial" w:cs="Arial"/>
          <w:sz w:val="24"/>
        </w:rPr>
        <w:t xml:space="preserve">varietal recommendations and in </w:t>
      </w:r>
      <w:r w:rsidRPr="00886DB8">
        <w:rPr>
          <w:rFonts w:ascii="Arial" w:eastAsia="Arial" w:hAnsi="Arial" w:cs="Arial"/>
          <w:sz w:val="24"/>
        </w:rPr>
        <w:t xml:space="preserve">breeding programs. This is especially so </w:t>
      </w:r>
      <w:r w:rsidRPr="00886DB8">
        <w:rPr>
          <w:rFonts w:ascii="Arial" w:eastAsia="Arial" w:hAnsi="Arial" w:cs="Arial"/>
          <w:sz w:val="24"/>
        </w:rPr>
        <w:lastRenderedPageBreak/>
        <w:t xml:space="preserve">for the </w:t>
      </w:r>
      <w:r w:rsidR="004315ED">
        <w:rPr>
          <w:rFonts w:ascii="Arial" w:eastAsia="Arial" w:hAnsi="Arial" w:cs="Arial"/>
          <w:sz w:val="24"/>
        </w:rPr>
        <w:t>more</w:t>
      </w:r>
      <w:r w:rsidRPr="00886DB8">
        <w:rPr>
          <w:rFonts w:ascii="Arial" w:eastAsia="Arial" w:hAnsi="Arial" w:cs="Arial"/>
          <w:sz w:val="24"/>
        </w:rPr>
        <w:t xml:space="preserve"> susceptible species </w:t>
      </w:r>
      <w:r w:rsidR="004315ED">
        <w:rPr>
          <w:rFonts w:ascii="Arial" w:eastAsia="Arial" w:hAnsi="Arial" w:cs="Arial"/>
          <w:sz w:val="24"/>
        </w:rPr>
        <w:t>like</w:t>
      </w:r>
      <w:r w:rsidRPr="00886DB8">
        <w:rPr>
          <w:rFonts w:ascii="Arial" w:eastAsia="Arial" w:hAnsi="Arial" w:cs="Arial"/>
          <w:sz w:val="24"/>
        </w:rPr>
        <w:t xml:space="preserve"> </w:t>
      </w:r>
      <w:r w:rsidRPr="00886DB8">
        <w:rPr>
          <w:rFonts w:ascii="Arial" w:eastAsia="Arial" w:hAnsi="Arial" w:cs="Arial"/>
          <w:i/>
          <w:sz w:val="24"/>
        </w:rPr>
        <w:t>B. juncea</w:t>
      </w:r>
      <w:r w:rsidRPr="00886DB8">
        <w:rPr>
          <w:rFonts w:ascii="Arial" w:eastAsia="Arial" w:hAnsi="Arial" w:cs="Arial"/>
          <w:sz w:val="24"/>
        </w:rPr>
        <w:t>. The highly resistant genotypes identified in this study</w:t>
      </w:r>
      <w:r w:rsidR="00AF31C9" w:rsidRPr="00886DB8">
        <w:rPr>
          <w:rFonts w:ascii="Arial" w:eastAsia="Arial" w:hAnsi="Arial" w:cs="Arial"/>
          <w:sz w:val="24"/>
        </w:rPr>
        <w:t xml:space="preserve"> </w:t>
      </w:r>
      <w:r w:rsidR="00257E64">
        <w:rPr>
          <w:rFonts w:ascii="Arial" w:eastAsia="Arial" w:hAnsi="Arial" w:cs="Arial"/>
          <w:sz w:val="24"/>
        </w:rPr>
        <w:t>are</w:t>
      </w:r>
      <w:r w:rsidRPr="00886DB8">
        <w:rPr>
          <w:rFonts w:ascii="Arial" w:eastAsia="Arial" w:hAnsi="Arial" w:cs="Arial"/>
          <w:sz w:val="24"/>
        </w:rPr>
        <w:t xml:space="preserve"> important sources of resistance across oilseed </w:t>
      </w:r>
      <w:r w:rsidRPr="00886DB8">
        <w:rPr>
          <w:rFonts w:ascii="Arial" w:eastAsia="Arial" w:hAnsi="Arial" w:cs="Arial"/>
          <w:i/>
          <w:sz w:val="24"/>
        </w:rPr>
        <w:t>B. napus</w:t>
      </w:r>
      <w:r w:rsidRPr="00886DB8">
        <w:rPr>
          <w:rFonts w:ascii="Arial" w:eastAsia="Arial" w:hAnsi="Arial" w:cs="Arial"/>
          <w:sz w:val="24"/>
        </w:rPr>
        <w:t xml:space="preserve"> and </w:t>
      </w:r>
      <w:r w:rsidRPr="00886DB8">
        <w:rPr>
          <w:rFonts w:ascii="Arial" w:eastAsia="Arial" w:hAnsi="Arial" w:cs="Arial"/>
          <w:i/>
          <w:sz w:val="24"/>
        </w:rPr>
        <w:t>B. juncea</w:t>
      </w:r>
      <w:r w:rsidR="0068196B">
        <w:rPr>
          <w:rFonts w:ascii="Arial" w:eastAsia="Arial" w:hAnsi="Arial" w:cs="Arial"/>
          <w:i/>
          <w:sz w:val="24"/>
        </w:rPr>
        <w:t>,</w:t>
      </w:r>
      <w:r w:rsidRPr="00886DB8">
        <w:rPr>
          <w:rFonts w:ascii="Arial" w:eastAsia="Arial" w:hAnsi="Arial" w:cs="Arial"/>
          <w:sz w:val="24"/>
        </w:rPr>
        <w:t xml:space="preserve"> and also horticultural </w:t>
      </w:r>
      <w:r w:rsidRPr="00886DB8">
        <w:rPr>
          <w:rFonts w:ascii="Arial" w:eastAsia="Arial" w:hAnsi="Arial" w:cs="Arial"/>
          <w:i/>
          <w:sz w:val="24"/>
        </w:rPr>
        <w:t>B. oleracea</w:t>
      </w:r>
      <w:r w:rsidR="0068196B">
        <w:rPr>
          <w:rFonts w:ascii="Arial" w:eastAsia="Arial" w:hAnsi="Arial" w:cs="Arial"/>
          <w:i/>
          <w:sz w:val="24"/>
        </w:rPr>
        <w:t>,</w:t>
      </w:r>
      <w:r w:rsidRPr="00886DB8">
        <w:rPr>
          <w:rFonts w:ascii="Arial" w:eastAsia="Arial" w:hAnsi="Arial" w:cs="Arial"/>
          <w:sz w:val="24"/>
        </w:rPr>
        <w:t xml:space="preserve"> for development of new more resistant varieties. </w:t>
      </w:r>
      <w:r w:rsidR="00610262">
        <w:rPr>
          <w:rFonts w:ascii="Arial" w:eastAsia="Arial" w:hAnsi="Arial" w:cs="Arial"/>
          <w:sz w:val="24"/>
        </w:rPr>
        <w:t>T</w:t>
      </w:r>
      <w:r w:rsidRPr="00886DB8">
        <w:rPr>
          <w:rFonts w:ascii="Arial" w:eastAsia="Arial" w:hAnsi="Arial" w:cs="Arial"/>
          <w:sz w:val="24"/>
        </w:rPr>
        <w:t xml:space="preserve">he first immunity to this disease in </w:t>
      </w:r>
      <w:r w:rsidRPr="00886DB8">
        <w:rPr>
          <w:rFonts w:ascii="Arial" w:eastAsia="Arial" w:hAnsi="Arial" w:cs="Arial"/>
          <w:i/>
          <w:sz w:val="24"/>
        </w:rPr>
        <w:t>B</w:t>
      </w:r>
      <w:r w:rsidR="004315ED">
        <w:rPr>
          <w:rFonts w:ascii="Arial" w:eastAsia="Arial" w:hAnsi="Arial" w:cs="Arial"/>
          <w:i/>
          <w:sz w:val="24"/>
        </w:rPr>
        <w:t>.</w:t>
      </w:r>
      <w:r w:rsidRPr="00886DB8">
        <w:rPr>
          <w:rFonts w:ascii="Arial" w:eastAsia="Arial" w:hAnsi="Arial" w:cs="Arial"/>
          <w:i/>
          <w:sz w:val="24"/>
        </w:rPr>
        <w:t xml:space="preserve"> oleracea</w:t>
      </w:r>
      <w:r w:rsidRPr="00886DB8">
        <w:rPr>
          <w:rFonts w:ascii="Arial" w:eastAsia="Arial" w:hAnsi="Arial" w:cs="Arial"/>
          <w:sz w:val="24"/>
        </w:rPr>
        <w:t xml:space="preserve"> var. </w:t>
      </w:r>
      <w:r w:rsidRPr="00886DB8">
        <w:rPr>
          <w:rFonts w:ascii="Arial" w:eastAsia="Arial" w:hAnsi="Arial" w:cs="Arial"/>
          <w:i/>
          <w:sz w:val="24"/>
        </w:rPr>
        <w:t>capitata</w:t>
      </w:r>
      <w:r w:rsidRPr="00886DB8">
        <w:rPr>
          <w:rFonts w:ascii="Arial" w:eastAsia="Arial" w:hAnsi="Arial" w:cs="Arial"/>
          <w:sz w:val="24"/>
        </w:rPr>
        <w:t xml:space="preserve"> and </w:t>
      </w:r>
      <w:r w:rsidR="00610262">
        <w:rPr>
          <w:rFonts w:ascii="Arial" w:eastAsia="Arial" w:hAnsi="Arial" w:cs="Arial"/>
          <w:sz w:val="24"/>
        </w:rPr>
        <w:t>the</w:t>
      </w:r>
      <w:r w:rsidRPr="00886DB8">
        <w:rPr>
          <w:rFonts w:ascii="Arial" w:eastAsia="Arial" w:hAnsi="Arial" w:cs="Arial"/>
          <w:sz w:val="24"/>
        </w:rPr>
        <w:t xml:space="preserve"> range of other high level host resistances such as in </w:t>
      </w:r>
      <w:r w:rsidRPr="00886DB8">
        <w:rPr>
          <w:rFonts w:ascii="Arial" w:eastAsia="Arial" w:hAnsi="Arial" w:cs="Arial"/>
          <w:i/>
          <w:sz w:val="24"/>
        </w:rPr>
        <w:t>B</w:t>
      </w:r>
      <w:r w:rsidR="004315ED">
        <w:rPr>
          <w:rFonts w:ascii="Arial" w:eastAsia="Arial" w:hAnsi="Arial" w:cs="Arial"/>
          <w:i/>
          <w:sz w:val="24"/>
        </w:rPr>
        <w:t xml:space="preserve">. </w:t>
      </w:r>
      <w:r w:rsidRPr="00886DB8">
        <w:rPr>
          <w:rFonts w:ascii="Arial" w:eastAsia="Arial" w:hAnsi="Arial" w:cs="Arial"/>
          <w:i/>
          <w:sz w:val="24"/>
        </w:rPr>
        <w:t>napus</w:t>
      </w:r>
      <w:r w:rsidRPr="00886DB8">
        <w:rPr>
          <w:rFonts w:ascii="Arial" w:eastAsia="Arial" w:hAnsi="Arial" w:cs="Arial"/>
          <w:sz w:val="24"/>
        </w:rPr>
        <w:t xml:space="preserve"> </w:t>
      </w:r>
      <w:r w:rsidR="00610262">
        <w:rPr>
          <w:rFonts w:ascii="Arial" w:eastAsia="Arial" w:hAnsi="Arial" w:cs="Arial"/>
          <w:sz w:val="24"/>
        </w:rPr>
        <w:t xml:space="preserve">identified in this study </w:t>
      </w:r>
      <w:r w:rsidR="002B0B42">
        <w:rPr>
          <w:rFonts w:ascii="Arial" w:eastAsia="Arial" w:hAnsi="Arial" w:cs="Arial"/>
          <w:sz w:val="24"/>
        </w:rPr>
        <w:t>should</w:t>
      </w:r>
      <w:r w:rsidRPr="00886DB8">
        <w:rPr>
          <w:rFonts w:ascii="Arial" w:eastAsia="Arial" w:hAnsi="Arial" w:cs="Arial"/>
          <w:sz w:val="24"/>
        </w:rPr>
        <w:t xml:space="preserve"> be </w:t>
      </w:r>
      <w:r w:rsidR="001E1ED0" w:rsidRPr="002B0B42">
        <w:rPr>
          <w:rFonts w:ascii="Arial" w:eastAsia="Arial" w:hAnsi="Arial" w:cs="Arial"/>
          <w:color w:val="auto"/>
          <w:sz w:val="24"/>
        </w:rPr>
        <w:t xml:space="preserve">utilized for new crop resistance </w:t>
      </w:r>
      <w:r w:rsidR="000062F8">
        <w:rPr>
          <w:rFonts w:ascii="Arial" w:eastAsia="Arial" w:hAnsi="Arial" w:cs="Arial"/>
          <w:color w:val="auto"/>
          <w:sz w:val="24"/>
        </w:rPr>
        <w:t>to</w:t>
      </w:r>
      <w:r w:rsidR="001E1ED0" w:rsidRPr="002B0B42">
        <w:rPr>
          <w:rFonts w:ascii="Arial" w:eastAsia="Arial" w:hAnsi="Arial" w:cs="Arial"/>
          <w:color w:val="auto"/>
          <w:sz w:val="24"/>
        </w:rPr>
        <w:t xml:space="preserve"> significantly improve management of this disease. Finally, </w:t>
      </w:r>
      <w:r w:rsidR="006D78AE">
        <w:rPr>
          <w:rFonts w:ascii="Arial" w:eastAsia="Arial" w:hAnsi="Arial" w:cs="Arial"/>
          <w:color w:val="auto"/>
          <w:sz w:val="24"/>
        </w:rPr>
        <w:t>disease</w:t>
      </w:r>
      <w:r w:rsidR="00423B0A">
        <w:rPr>
          <w:rFonts w:ascii="Arial" w:eastAsia="Arial" w:hAnsi="Arial" w:cs="Arial"/>
          <w:color w:val="auto"/>
          <w:sz w:val="24"/>
        </w:rPr>
        <w:t xml:space="preserve"> resistance</w:t>
      </w:r>
      <w:r w:rsidR="00DC4C88">
        <w:rPr>
          <w:rFonts w:ascii="Arial" w:eastAsia="Arial" w:hAnsi="Arial" w:cs="Arial"/>
          <w:color w:val="auto"/>
          <w:sz w:val="24"/>
        </w:rPr>
        <w:t xml:space="preserve"> </w:t>
      </w:r>
      <w:r w:rsidR="001E1ED0" w:rsidRPr="002B0B42">
        <w:rPr>
          <w:rFonts w:ascii="Arial" w:eastAsia="Arial" w:hAnsi="Arial" w:cs="Arial"/>
          <w:color w:val="auto"/>
          <w:sz w:val="24"/>
        </w:rPr>
        <w:t>also highlights the potential for significant reductions in fungicide usage, potentially even eliminating current reliance upon fungicidal controls for management of white leaf spot disease worldwide through effective</w:t>
      </w:r>
      <w:r w:rsidR="006D78AE">
        <w:rPr>
          <w:rFonts w:ascii="Arial" w:eastAsia="Arial" w:hAnsi="Arial" w:cs="Arial"/>
          <w:color w:val="auto"/>
          <w:sz w:val="24"/>
        </w:rPr>
        <w:t xml:space="preserve"> breeding </w:t>
      </w:r>
      <w:r w:rsidR="00423B0A">
        <w:rPr>
          <w:rFonts w:ascii="Arial" w:eastAsia="Arial" w:hAnsi="Arial" w:cs="Arial"/>
          <w:color w:val="auto"/>
          <w:sz w:val="24"/>
        </w:rPr>
        <w:t>to make the</w:t>
      </w:r>
      <w:r w:rsidR="006D78AE">
        <w:rPr>
          <w:rFonts w:ascii="Arial" w:eastAsia="Arial" w:hAnsi="Arial" w:cs="Arial"/>
          <w:color w:val="auto"/>
          <w:sz w:val="24"/>
        </w:rPr>
        <w:t xml:space="preserve"> resistance durable.</w:t>
      </w:r>
    </w:p>
    <w:p w:rsidR="00886DB8" w:rsidRPr="00886DB8" w:rsidRDefault="00886DB8" w:rsidP="00D009EB">
      <w:pPr>
        <w:pStyle w:val="Normal1"/>
        <w:spacing w:line="480" w:lineRule="auto"/>
        <w:ind w:firstLine="284"/>
        <w:jc w:val="both"/>
        <w:rPr>
          <w:rFonts w:ascii="Arial" w:eastAsia="Arial" w:hAnsi="Arial" w:cs="Arial"/>
          <w:sz w:val="24"/>
        </w:rPr>
      </w:pPr>
    </w:p>
    <w:p w:rsidR="00D009EB" w:rsidRPr="00886DB8" w:rsidRDefault="00D009EB" w:rsidP="00D009EB">
      <w:pPr>
        <w:pStyle w:val="Normal1"/>
        <w:spacing w:line="480" w:lineRule="auto"/>
        <w:jc w:val="both"/>
      </w:pPr>
      <w:r w:rsidRPr="00886DB8">
        <w:rPr>
          <w:rFonts w:ascii="Arial" w:eastAsia="Arial" w:hAnsi="Arial" w:cs="Arial"/>
          <w:b/>
          <w:sz w:val="24"/>
        </w:rPr>
        <w:t>Acknowledgements</w:t>
      </w:r>
    </w:p>
    <w:p w:rsidR="00886DB8" w:rsidRPr="00886DB8" w:rsidRDefault="00886DB8" w:rsidP="00D009EB">
      <w:pPr>
        <w:pStyle w:val="Normal1"/>
        <w:spacing w:after="0" w:line="480" w:lineRule="auto"/>
        <w:jc w:val="both"/>
        <w:rPr>
          <w:rFonts w:ascii="Arial" w:eastAsia="Arial" w:hAnsi="Arial" w:cs="Arial"/>
          <w:color w:val="auto"/>
          <w:sz w:val="24"/>
        </w:rPr>
      </w:pPr>
    </w:p>
    <w:p w:rsidR="00DA30D1" w:rsidRPr="00886DB8" w:rsidRDefault="00D009EB" w:rsidP="00D009EB">
      <w:pPr>
        <w:pStyle w:val="Normal1"/>
        <w:spacing w:after="0" w:line="480" w:lineRule="auto"/>
        <w:jc w:val="both"/>
        <w:rPr>
          <w:rFonts w:ascii="Arial" w:eastAsia="Arial" w:hAnsi="Arial" w:cs="Arial"/>
          <w:color w:val="auto"/>
          <w:sz w:val="24"/>
        </w:rPr>
      </w:pPr>
      <w:r w:rsidRPr="00886DB8">
        <w:rPr>
          <w:rFonts w:ascii="Arial" w:eastAsia="Arial" w:hAnsi="Arial" w:cs="Arial"/>
          <w:color w:val="auto"/>
          <w:sz w:val="24"/>
        </w:rPr>
        <w:t xml:space="preserve">The first author is grateful for the financial assistance of an International SIRF Scholarship funded jointly by the Australian Government and The University of Western Australia. We thank the Grains Research and Development Corporation, Canberra, and the School of Plant Biology, The University of Western Australia, for jointly funding this work. We are grateful to Phil Salisbury and Allison Gurung for assistance with organizing supply of seed from China and India, and to commercial seed companies </w:t>
      </w:r>
      <w:r w:rsidRPr="00886DB8">
        <w:rPr>
          <w:rFonts w:ascii="Arial" w:eastAsia="Arial" w:hAnsi="Arial" w:cs="Arial"/>
          <w:sz w:val="24"/>
        </w:rPr>
        <w:t>for providing seed of Australian canola and mustard varieties.</w:t>
      </w:r>
    </w:p>
    <w:p w:rsidR="00D009EB" w:rsidRDefault="00D009EB" w:rsidP="00D009EB">
      <w:pPr>
        <w:pStyle w:val="Normal1"/>
        <w:spacing w:after="0" w:line="480" w:lineRule="auto"/>
        <w:jc w:val="both"/>
      </w:pPr>
    </w:p>
    <w:p w:rsidR="00DA30D1" w:rsidRDefault="00DA30D1" w:rsidP="00D009EB">
      <w:pPr>
        <w:pStyle w:val="Normal1"/>
        <w:spacing w:after="0" w:line="480" w:lineRule="auto"/>
        <w:jc w:val="both"/>
        <w:rPr>
          <w:rFonts w:ascii="Arial" w:hAnsi="Arial" w:cs="Arial"/>
          <w:sz w:val="24"/>
          <w:szCs w:val="24"/>
        </w:rPr>
      </w:pPr>
      <w:r>
        <w:rPr>
          <w:rFonts w:ascii="Arial" w:eastAsia="Arial" w:hAnsi="Arial" w:cs="Arial"/>
          <w:b/>
          <w:sz w:val="24"/>
          <w:szCs w:val="24"/>
        </w:rPr>
        <w:t>References</w:t>
      </w:r>
    </w:p>
    <w:p w:rsidR="00A21AF8" w:rsidRPr="00FD4BCD" w:rsidRDefault="00DA30D1" w:rsidP="00DA30D1">
      <w:pPr>
        <w:pStyle w:val="CommentText"/>
        <w:rPr>
          <w:rFonts w:ascii="Arial" w:hAnsi="Arial" w:cs="Arial"/>
          <w:sz w:val="24"/>
          <w:szCs w:val="24"/>
        </w:rPr>
      </w:pPr>
      <w:r w:rsidRPr="00FD4BCD">
        <w:rPr>
          <w:rFonts w:ascii="Arial" w:hAnsi="Arial" w:cs="Arial"/>
          <w:sz w:val="24"/>
          <w:szCs w:val="24"/>
        </w:rPr>
        <w:t xml:space="preserve"> </w:t>
      </w:r>
    </w:p>
    <w:p w:rsidR="00257E64" w:rsidRPr="00755A37" w:rsidRDefault="00D1449E" w:rsidP="00755A37">
      <w:pPr>
        <w:pStyle w:val="Normal1"/>
        <w:spacing w:after="0" w:line="480" w:lineRule="auto"/>
        <w:ind w:left="720" w:hanging="720"/>
        <w:jc w:val="both"/>
        <w:rPr>
          <w:rFonts w:ascii="Arial" w:hAnsi="Arial" w:cs="Arial"/>
          <w:noProof/>
          <w:sz w:val="24"/>
          <w:szCs w:val="24"/>
        </w:rPr>
      </w:pPr>
      <w:r w:rsidRPr="00755A37">
        <w:rPr>
          <w:rFonts w:ascii="Arial" w:hAnsi="Arial" w:cs="Arial"/>
          <w:sz w:val="24"/>
          <w:szCs w:val="24"/>
        </w:rPr>
        <w:lastRenderedPageBreak/>
        <w:fldChar w:fldCharType="begin"/>
      </w:r>
      <w:r w:rsidR="00282886" w:rsidRPr="00755A37">
        <w:rPr>
          <w:rFonts w:ascii="Arial" w:hAnsi="Arial" w:cs="Arial"/>
          <w:sz w:val="24"/>
          <w:szCs w:val="24"/>
        </w:rPr>
        <w:instrText xml:space="preserve"> ADDIN EN.REFLIST </w:instrText>
      </w:r>
      <w:r w:rsidRPr="00755A37">
        <w:rPr>
          <w:rFonts w:ascii="Arial" w:hAnsi="Arial" w:cs="Arial"/>
          <w:sz w:val="24"/>
          <w:szCs w:val="24"/>
        </w:rPr>
        <w:fldChar w:fldCharType="separate"/>
      </w:r>
      <w:bookmarkStart w:id="37" w:name="_ENREF_1"/>
      <w:r w:rsidR="00257E64" w:rsidRPr="00755A37">
        <w:rPr>
          <w:rFonts w:ascii="Arial" w:hAnsi="Arial" w:cs="Arial"/>
          <w:noProof/>
          <w:sz w:val="24"/>
          <w:szCs w:val="24"/>
        </w:rPr>
        <w:t>Amelung, D., Daebeler, F., 1988. White spot (</w:t>
      </w:r>
      <w:r w:rsidR="00257E64" w:rsidRPr="00755A37">
        <w:rPr>
          <w:rFonts w:ascii="Arial" w:hAnsi="Arial" w:cs="Arial"/>
          <w:i/>
          <w:noProof/>
          <w:sz w:val="24"/>
          <w:szCs w:val="24"/>
        </w:rPr>
        <w:t>Pseudocercosporella capsellae</w:t>
      </w:r>
      <w:r w:rsidR="00257E64" w:rsidRPr="00755A37">
        <w:rPr>
          <w:rFonts w:ascii="Arial" w:hAnsi="Arial" w:cs="Arial"/>
          <w:noProof/>
          <w:sz w:val="24"/>
          <w:szCs w:val="24"/>
        </w:rPr>
        <w:t>/Ell. et Ev. Deighton) - A new disease of winter rape in the German Democratic Republic. Nachrichtenblatt fuer den Pflanzenschutz in der DDR 42, 73 - 74.</w:t>
      </w:r>
      <w:bookmarkEnd w:id="37"/>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38" w:name="_ENREF_2"/>
      <w:r w:rsidRPr="00755A37">
        <w:rPr>
          <w:rFonts w:ascii="Arial" w:hAnsi="Arial" w:cs="Arial"/>
          <w:noProof/>
          <w:sz w:val="24"/>
          <w:szCs w:val="24"/>
        </w:rPr>
        <w:t>Anonymous, 2013. Fact sheet Blackleg Management Guide. Grains research and development coroporation.</w:t>
      </w:r>
      <w:bookmarkEnd w:id="38"/>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39" w:name="_ENREF_3"/>
      <w:r w:rsidRPr="00755A37">
        <w:rPr>
          <w:rFonts w:ascii="Arial" w:hAnsi="Arial" w:cs="Arial"/>
          <w:noProof/>
          <w:sz w:val="24"/>
          <w:szCs w:val="24"/>
        </w:rPr>
        <w:t>Barbetti, M.J., 1987. Effects of three foliar diseases on biomass and seed yield for 11 cultivars of subterranean clover. Plant Dis. 71, 350-353.</w:t>
      </w:r>
      <w:bookmarkEnd w:id="39"/>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0" w:name="_ENREF_4"/>
      <w:r w:rsidRPr="00755A37">
        <w:rPr>
          <w:rFonts w:ascii="Arial" w:hAnsi="Arial" w:cs="Arial"/>
          <w:noProof/>
          <w:sz w:val="24"/>
          <w:szCs w:val="24"/>
        </w:rPr>
        <w:t>Barbetti, M.J., Khangura, R., 2000. Fungal diseases of canola in Western Australia. Bulletin 4406, 15.</w:t>
      </w:r>
      <w:bookmarkEnd w:id="40"/>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1" w:name="_ENREF_5"/>
      <w:r w:rsidRPr="00755A37">
        <w:rPr>
          <w:rFonts w:ascii="Arial" w:hAnsi="Arial" w:cs="Arial"/>
          <w:noProof/>
          <w:sz w:val="24"/>
          <w:szCs w:val="24"/>
        </w:rPr>
        <w:t xml:space="preserve">Barbetti, M.J., Nichols, P.G.H., 2005. Field performance of subterranean clover germplasm in relation to severity of </w:t>
      </w:r>
      <w:r w:rsidRPr="00755A37">
        <w:rPr>
          <w:rFonts w:ascii="Arial" w:hAnsi="Arial" w:cs="Arial"/>
          <w:i/>
          <w:noProof/>
          <w:sz w:val="24"/>
          <w:szCs w:val="24"/>
        </w:rPr>
        <w:t>Cercospora</w:t>
      </w:r>
      <w:r w:rsidRPr="00755A37">
        <w:rPr>
          <w:rFonts w:ascii="Arial" w:hAnsi="Arial" w:cs="Arial"/>
          <w:noProof/>
          <w:sz w:val="24"/>
          <w:szCs w:val="24"/>
        </w:rPr>
        <w:t xml:space="preserve"> disease. Australas. Plant. Pathol. 34, 197-201.</w:t>
      </w:r>
      <w:bookmarkEnd w:id="41"/>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2" w:name="_ENREF_6"/>
      <w:r w:rsidRPr="00755A37">
        <w:rPr>
          <w:rFonts w:ascii="Arial" w:hAnsi="Arial" w:cs="Arial"/>
          <w:noProof/>
          <w:sz w:val="24"/>
          <w:szCs w:val="24"/>
        </w:rPr>
        <w:t>Bucat, J., 2015. Canola variety guide for 2015 cropping season. Department of Agriculture and Food Western Australia. .</w:t>
      </w:r>
      <w:bookmarkEnd w:id="42"/>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3" w:name="_ENREF_7"/>
      <w:r w:rsidRPr="00755A37">
        <w:rPr>
          <w:rFonts w:ascii="Arial" w:hAnsi="Arial" w:cs="Arial"/>
          <w:noProof/>
          <w:sz w:val="24"/>
          <w:szCs w:val="24"/>
        </w:rPr>
        <w:t xml:space="preserve">Burton, W., Salisbury, P., Potts, D., 2003. The potential of canola quality </w:t>
      </w:r>
      <w:r w:rsidRPr="00755A37">
        <w:rPr>
          <w:rFonts w:ascii="Arial" w:hAnsi="Arial" w:cs="Arial"/>
          <w:i/>
          <w:noProof/>
          <w:sz w:val="24"/>
          <w:szCs w:val="24"/>
        </w:rPr>
        <w:t>Brassica juncea</w:t>
      </w:r>
      <w:r w:rsidRPr="00755A37">
        <w:rPr>
          <w:rFonts w:ascii="Arial" w:hAnsi="Arial" w:cs="Arial"/>
          <w:noProof/>
          <w:sz w:val="24"/>
          <w:szCs w:val="24"/>
        </w:rPr>
        <w:t xml:space="preserve"> as an oilseed crop for Australia, 13</w:t>
      </w:r>
      <w:r w:rsidRPr="00755A37">
        <w:rPr>
          <w:rFonts w:ascii="Arial" w:hAnsi="Arial" w:cs="Arial"/>
          <w:noProof/>
          <w:sz w:val="24"/>
          <w:szCs w:val="24"/>
          <w:vertAlign w:val="superscript"/>
        </w:rPr>
        <w:t xml:space="preserve">th </w:t>
      </w:r>
      <w:r w:rsidRPr="00755A37">
        <w:rPr>
          <w:rFonts w:ascii="Arial" w:hAnsi="Arial" w:cs="Arial"/>
          <w:noProof/>
          <w:sz w:val="24"/>
          <w:szCs w:val="24"/>
        </w:rPr>
        <w:t>Australian Research Assembly on Brassicas Tamworth, NSW, Australia, pp. 62-64.</w:t>
      </w:r>
      <w:bookmarkEnd w:id="43"/>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4" w:name="_ENREF_8"/>
      <w:r w:rsidRPr="00755A37">
        <w:rPr>
          <w:rFonts w:ascii="Arial" w:hAnsi="Arial" w:cs="Arial"/>
          <w:noProof/>
          <w:sz w:val="24"/>
          <w:szCs w:val="24"/>
        </w:rPr>
        <w:t>Campbell, C.L., Madden, L.V., 1990. Temporal analysis of epidemics. I. Description and comparison of disease progress curves., Introduction to Plant Disease Epidemiology. John Wiley &amp; Sons., New York, pp. 161-202.</w:t>
      </w:r>
      <w:bookmarkEnd w:id="44"/>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5" w:name="_ENREF_9"/>
      <w:r w:rsidRPr="00755A37">
        <w:rPr>
          <w:rFonts w:ascii="Arial" w:hAnsi="Arial" w:cs="Arial"/>
          <w:noProof/>
          <w:sz w:val="24"/>
          <w:szCs w:val="24"/>
        </w:rPr>
        <w:t>Chandler, W.A., 1965. Fungicidal control of anthracnose and white spot of turnip greens. Plant Dis. Rep. 49, 419 - 422.</w:t>
      </w:r>
      <w:bookmarkEnd w:id="45"/>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6" w:name="_ENREF_10"/>
      <w:r w:rsidRPr="00755A37">
        <w:rPr>
          <w:rFonts w:ascii="Arial" w:hAnsi="Arial" w:cs="Arial"/>
          <w:noProof/>
          <w:sz w:val="24"/>
          <w:szCs w:val="24"/>
        </w:rPr>
        <w:t>Chen, s., Nelson, M.N., Ghamkhar, K., Fu, T., Cowling, W.A., 2008. Divergent patterns of allelic diversity from similar origins: the case of oilseed rape (</w:t>
      </w:r>
      <w:r w:rsidRPr="00755A37">
        <w:rPr>
          <w:rFonts w:ascii="Arial" w:hAnsi="Arial" w:cs="Arial"/>
          <w:i/>
          <w:noProof/>
          <w:sz w:val="24"/>
          <w:szCs w:val="24"/>
        </w:rPr>
        <w:t xml:space="preserve">Brassica napus </w:t>
      </w:r>
      <w:r w:rsidRPr="00755A37">
        <w:rPr>
          <w:rFonts w:ascii="Arial" w:hAnsi="Arial" w:cs="Arial"/>
          <w:noProof/>
          <w:sz w:val="24"/>
          <w:szCs w:val="24"/>
        </w:rPr>
        <w:t>L.) in China and Australia. Genome 51, 1-10.</w:t>
      </w:r>
      <w:bookmarkEnd w:id="46"/>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7" w:name="_ENREF_11"/>
      <w:r w:rsidRPr="00755A37">
        <w:rPr>
          <w:rFonts w:ascii="Arial" w:hAnsi="Arial" w:cs="Arial"/>
          <w:noProof/>
          <w:sz w:val="24"/>
          <w:szCs w:val="24"/>
        </w:rPr>
        <w:lastRenderedPageBreak/>
        <w:t xml:space="preserve">Crossan, D.F., 1954. </w:t>
      </w:r>
      <w:r w:rsidRPr="00755A37">
        <w:rPr>
          <w:rFonts w:ascii="Arial" w:hAnsi="Arial" w:cs="Arial"/>
          <w:i/>
          <w:noProof/>
          <w:sz w:val="24"/>
          <w:szCs w:val="24"/>
        </w:rPr>
        <w:t xml:space="preserve">Cercosporella </w:t>
      </w:r>
      <w:r w:rsidRPr="00755A37">
        <w:rPr>
          <w:rFonts w:ascii="Arial" w:hAnsi="Arial" w:cs="Arial"/>
          <w:noProof/>
          <w:sz w:val="24"/>
          <w:szCs w:val="24"/>
        </w:rPr>
        <w:t>leafspot of crucifers. North Carolina Agricultural Experiment Station Technical Bulletin 109, 23.</w:t>
      </w:r>
      <w:bookmarkEnd w:id="47"/>
    </w:p>
    <w:p w:rsidR="003211B1" w:rsidRDefault="00FC2990" w:rsidP="00755A37">
      <w:pPr>
        <w:spacing w:after="0" w:line="480" w:lineRule="auto"/>
        <w:ind w:left="720" w:hanging="720"/>
        <w:rPr>
          <w:rFonts w:ascii="Arial" w:hAnsi="Arial" w:cs="Arial"/>
          <w:noProof/>
          <w:sz w:val="24"/>
          <w:szCs w:val="24"/>
        </w:rPr>
      </w:pPr>
      <w:r w:rsidRPr="00755A37">
        <w:rPr>
          <w:rFonts w:ascii="Arial" w:hAnsi="Arial" w:cs="Arial"/>
          <w:noProof/>
          <w:sz w:val="24"/>
          <w:szCs w:val="24"/>
        </w:rPr>
        <w:t>Ocamb, C., 2014. White Leaf Spot and Gray Stem in Crucifer Seed Crops in Western Oregon. OSU-Corvallis, OSU-Corvallis.</w:t>
      </w:r>
      <w:bookmarkStart w:id="48" w:name="_ENREF_12"/>
    </w:p>
    <w:p w:rsidR="00257E64" w:rsidRPr="00755A37" w:rsidRDefault="00257E64" w:rsidP="00755A37">
      <w:pPr>
        <w:spacing w:after="0" w:line="480" w:lineRule="auto"/>
        <w:ind w:left="720" w:hanging="720"/>
        <w:rPr>
          <w:rFonts w:ascii="Arial" w:hAnsi="Arial" w:cs="Arial"/>
          <w:noProof/>
          <w:sz w:val="24"/>
          <w:szCs w:val="24"/>
        </w:rPr>
      </w:pPr>
      <w:r w:rsidRPr="00755A37">
        <w:rPr>
          <w:rFonts w:ascii="Arial" w:hAnsi="Arial" w:cs="Arial"/>
          <w:noProof/>
          <w:sz w:val="24"/>
          <w:szCs w:val="24"/>
        </w:rPr>
        <w:t xml:space="preserve">Deighton, F.C., 1973. Studies on </w:t>
      </w:r>
      <w:r w:rsidRPr="00755A37">
        <w:rPr>
          <w:rFonts w:ascii="Arial" w:hAnsi="Arial" w:cs="Arial"/>
          <w:i/>
          <w:noProof/>
          <w:sz w:val="24"/>
          <w:szCs w:val="24"/>
        </w:rPr>
        <w:t>Cercospora</w:t>
      </w:r>
      <w:r w:rsidRPr="00755A37">
        <w:rPr>
          <w:rFonts w:ascii="Arial" w:hAnsi="Arial" w:cs="Arial"/>
          <w:noProof/>
          <w:sz w:val="24"/>
          <w:szCs w:val="24"/>
        </w:rPr>
        <w:t xml:space="preserve"> and allied genera. Mycological Papers 133, 42-46.</w:t>
      </w:r>
      <w:bookmarkEnd w:id="48"/>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49" w:name="_ENREF_13"/>
      <w:r w:rsidRPr="00755A37">
        <w:rPr>
          <w:rFonts w:ascii="Arial" w:hAnsi="Arial" w:cs="Arial"/>
          <w:noProof/>
          <w:sz w:val="24"/>
          <w:szCs w:val="24"/>
        </w:rPr>
        <w:t>Eshraghi, L., Barbetti, M.J., Li, H., Danehloueipour, N., Sivasithamparam, K., 2007. Resistance in oilseed rape (</w:t>
      </w:r>
      <w:r w:rsidRPr="00755A37">
        <w:rPr>
          <w:rFonts w:ascii="Arial" w:hAnsi="Arial" w:cs="Arial"/>
          <w:i/>
          <w:noProof/>
          <w:sz w:val="24"/>
          <w:szCs w:val="24"/>
        </w:rPr>
        <w:t>Brassica napus</w:t>
      </w:r>
      <w:r w:rsidRPr="00755A37">
        <w:rPr>
          <w:rFonts w:ascii="Arial" w:hAnsi="Arial" w:cs="Arial"/>
          <w:noProof/>
          <w:sz w:val="24"/>
          <w:szCs w:val="24"/>
        </w:rPr>
        <w:t>) and Indian mustard (</w:t>
      </w:r>
      <w:r w:rsidRPr="00755A37">
        <w:rPr>
          <w:rFonts w:ascii="Arial" w:hAnsi="Arial" w:cs="Arial"/>
          <w:i/>
          <w:noProof/>
          <w:sz w:val="24"/>
          <w:szCs w:val="24"/>
        </w:rPr>
        <w:t>Brassica juncea</w:t>
      </w:r>
      <w:r w:rsidRPr="00755A37">
        <w:rPr>
          <w:rFonts w:ascii="Arial" w:hAnsi="Arial" w:cs="Arial"/>
          <w:noProof/>
          <w:sz w:val="24"/>
          <w:szCs w:val="24"/>
        </w:rPr>
        <w:t xml:space="preserve">) to a mixture of </w:t>
      </w:r>
      <w:r w:rsidRPr="00755A37">
        <w:rPr>
          <w:rFonts w:ascii="Arial" w:hAnsi="Arial" w:cs="Arial"/>
          <w:i/>
          <w:noProof/>
          <w:sz w:val="24"/>
          <w:szCs w:val="24"/>
        </w:rPr>
        <w:t>Pseudocercosporella capsellae</w:t>
      </w:r>
      <w:r w:rsidRPr="00755A37">
        <w:rPr>
          <w:rFonts w:ascii="Arial" w:hAnsi="Arial" w:cs="Arial"/>
          <w:noProof/>
          <w:sz w:val="24"/>
          <w:szCs w:val="24"/>
        </w:rPr>
        <w:t xml:space="preserve"> isolates from Western Australia. Field Crops Reserch 101, 37-43.</w:t>
      </w:r>
      <w:bookmarkEnd w:id="49"/>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0" w:name="_ENREF_14"/>
      <w:r w:rsidRPr="00755A37">
        <w:rPr>
          <w:rFonts w:ascii="Arial" w:hAnsi="Arial" w:cs="Arial"/>
          <w:noProof/>
          <w:sz w:val="24"/>
          <w:szCs w:val="24"/>
        </w:rPr>
        <w:t xml:space="preserve">Garg, H., Atri, C., Sandhu, P., Kaur, B., Renton, M., Banga, S., Singh, H., Singh, C., Barbetti, M., Banga, S., 2010. High level of resistance to </w:t>
      </w:r>
      <w:r w:rsidRPr="00755A37">
        <w:rPr>
          <w:rFonts w:ascii="Arial" w:hAnsi="Arial" w:cs="Arial"/>
          <w:i/>
          <w:noProof/>
          <w:sz w:val="24"/>
          <w:szCs w:val="24"/>
        </w:rPr>
        <w:t>Sclerotinia sclerotiorum</w:t>
      </w:r>
      <w:r w:rsidRPr="00755A37">
        <w:rPr>
          <w:rFonts w:ascii="Arial" w:hAnsi="Arial" w:cs="Arial"/>
          <w:noProof/>
          <w:sz w:val="24"/>
          <w:szCs w:val="24"/>
        </w:rPr>
        <w:t xml:space="preserve"> in introgression lines derived from hybridization between wild crucifers and the crop </w:t>
      </w:r>
      <w:r w:rsidRPr="00755A37">
        <w:rPr>
          <w:rFonts w:ascii="Arial" w:hAnsi="Arial" w:cs="Arial"/>
          <w:i/>
          <w:noProof/>
          <w:sz w:val="24"/>
          <w:szCs w:val="24"/>
        </w:rPr>
        <w:t>Brassica</w:t>
      </w:r>
      <w:r w:rsidRPr="00755A37">
        <w:rPr>
          <w:rFonts w:ascii="Arial" w:hAnsi="Arial" w:cs="Arial"/>
          <w:noProof/>
          <w:sz w:val="24"/>
          <w:szCs w:val="24"/>
        </w:rPr>
        <w:t xml:space="preserve"> species</w:t>
      </w:r>
      <w:r w:rsidR="00EF7766" w:rsidRPr="00755A37">
        <w:rPr>
          <w:rFonts w:ascii="Arial" w:hAnsi="Arial" w:cs="Arial"/>
          <w:noProof/>
          <w:sz w:val="24"/>
          <w:szCs w:val="24"/>
        </w:rPr>
        <w:t>,</w:t>
      </w:r>
      <w:r w:rsidRPr="00755A37">
        <w:rPr>
          <w:rFonts w:ascii="Arial" w:hAnsi="Arial" w:cs="Arial"/>
          <w:noProof/>
          <w:sz w:val="24"/>
          <w:szCs w:val="24"/>
        </w:rPr>
        <w:t xml:space="preserve"> </w:t>
      </w:r>
      <w:r w:rsidRPr="00755A37">
        <w:rPr>
          <w:rFonts w:ascii="Arial" w:hAnsi="Arial" w:cs="Arial"/>
          <w:i/>
          <w:noProof/>
          <w:sz w:val="24"/>
          <w:szCs w:val="24"/>
        </w:rPr>
        <w:t>B. napus</w:t>
      </w:r>
      <w:r w:rsidRPr="00755A37">
        <w:rPr>
          <w:rFonts w:ascii="Arial" w:hAnsi="Arial" w:cs="Arial"/>
          <w:noProof/>
          <w:sz w:val="24"/>
          <w:szCs w:val="24"/>
        </w:rPr>
        <w:t xml:space="preserve"> and </w:t>
      </w:r>
      <w:r w:rsidRPr="00755A37">
        <w:rPr>
          <w:rFonts w:ascii="Arial" w:hAnsi="Arial" w:cs="Arial"/>
          <w:i/>
          <w:noProof/>
          <w:sz w:val="24"/>
          <w:szCs w:val="24"/>
        </w:rPr>
        <w:t>B. juncea</w:t>
      </w:r>
      <w:r w:rsidRPr="00755A37">
        <w:rPr>
          <w:rFonts w:ascii="Arial" w:hAnsi="Arial" w:cs="Arial"/>
          <w:noProof/>
          <w:sz w:val="24"/>
          <w:szCs w:val="24"/>
        </w:rPr>
        <w:t>. Field Crops Res. 117, 51-58.</w:t>
      </w:r>
      <w:bookmarkEnd w:id="50"/>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1" w:name="_ENREF_15"/>
      <w:r w:rsidRPr="00755A37">
        <w:rPr>
          <w:rFonts w:ascii="Arial" w:hAnsi="Arial" w:cs="Arial"/>
          <w:noProof/>
          <w:sz w:val="24"/>
          <w:szCs w:val="24"/>
        </w:rPr>
        <w:t xml:space="preserve">Gunasinghe, N., You, M.P., Banga, S.S., Barbetti, M.J., 2013. High level resistance to </w:t>
      </w:r>
      <w:r w:rsidRPr="00755A37">
        <w:rPr>
          <w:rFonts w:ascii="Arial" w:hAnsi="Arial" w:cs="Arial"/>
          <w:i/>
          <w:noProof/>
          <w:sz w:val="24"/>
          <w:szCs w:val="24"/>
        </w:rPr>
        <w:t>Pseudocercosporella capsellae</w:t>
      </w:r>
      <w:r w:rsidRPr="00755A37">
        <w:rPr>
          <w:rFonts w:ascii="Arial" w:hAnsi="Arial" w:cs="Arial"/>
          <w:noProof/>
          <w:sz w:val="24"/>
          <w:szCs w:val="24"/>
        </w:rPr>
        <w:t xml:space="preserve"> offers new opportunities to deploy host resistance to effectively manage white leaf spot disease across major cruciferous crops. Eur. J. Plant Pathol. 138, 873-890.</w:t>
      </w:r>
      <w:bookmarkEnd w:id="51"/>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2" w:name="_ENREF_16"/>
      <w:r w:rsidRPr="00755A37">
        <w:rPr>
          <w:rFonts w:ascii="Arial" w:hAnsi="Arial" w:cs="Arial"/>
          <w:noProof/>
          <w:sz w:val="24"/>
          <w:szCs w:val="24"/>
        </w:rPr>
        <w:t>Inman, A.J., 1992. The biology and epidomiology of white leaf spot (</w:t>
      </w:r>
      <w:r w:rsidRPr="00755A37">
        <w:rPr>
          <w:rFonts w:ascii="Arial" w:hAnsi="Arial" w:cs="Arial"/>
          <w:i/>
          <w:noProof/>
          <w:sz w:val="24"/>
          <w:szCs w:val="24"/>
        </w:rPr>
        <w:t>Pseudocercosporella capsellae</w:t>
      </w:r>
      <w:r w:rsidRPr="00755A37">
        <w:rPr>
          <w:rFonts w:ascii="Arial" w:hAnsi="Arial" w:cs="Arial"/>
          <w:noProof/>
          <w:sz w:val="24"/>
          <w:szCs w:val="24"/>
        </w:rPr>
        <w:t>) on oilseed rape., Department of Plant Pathology. The University of London, p. 303.</w:t>
      </w:r>
      <w:bookmarkEnd w:id="52"/>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3" w:name="_ENREF_17"/>
      <w:r w:rsidRPr="00755A37">
        <w:rPr>
          <w:rFonts w:ascii="Arial" w:hAnsi="Arial" w:cs="Arial"/>
          <w:noProof/>
          <w:sz w:val="24"/>
          <w:szCs w:val="24"/>
        </w:rPr>
        <w:t>Inman, A.J., Fitt, B.D.L., Welham, S.J., Evans, R.L., Murray, D.A., 1997. Effects of temperature, cultivar and isolate on the incubation period of white leaf spot (</w:t>
      </w:r>
      <w:r w:rsidRPr="00755A37">
        <w:rPr>
          <w:rFonts w:ascii="Arial" w:hAnsi="Arial" w:cs="Arial"/>
          <w:i/>
          <w:noProof/>
          <w:sz w:val="24"/>
          <w:szCs w:val="24"/>
        </w:rPr>
        <w:t>Mycosphaerella capsellae</w:t>
      </w:r>
      <w:r w:rsidRPr="00755A37">
        <w:rPr>
          <w:rFonts w:ascii="Arial" w:hAnsi="Arial" w:cs="Arial"/>
          <w:noProof/>
          <w:sz w:val="24"/>
          <w:szCs w:val="24"/>
        </w:rPr>
        <w:t>) on oilseed rape (</w:t>
      </w:r>
      <w:r w:rsidRPr="00755A37">
        <w:rPr>
          <w:rFonts w:ascii="Arial" w:hAnsi="Arial" w:cs="Arial"/>
          <w:i/>
          <w:noProof/>
          <w:sz w:val="24"/>
          <w:szCs w:val="24"/>
        </w:rPr>
        <w:t>Brassica napus</w:t>
      </w:r>
      <w:r w:rsidRPr="00755A37">
        <w:rPr>
          <w:rFonts w:ascii="Arial" w:hAnsi="Arial" w:cs="Arial"/>
          <w:noProof/>
          <w:sz w:val="24"/>
          <w:szCs w:val="24"/>
        </w:rPr>
        <w:t>). Ann. Appl. Biol. 130, 239-253.</w:t>
      </w:r>
      <w:bookmarkEnd w:id="53"/>
    </w:p>
    <w:p w:rsidR="006D78AE" w:rsidRPr="00755A37" w:rsidRDefault="00257E64" w:rsidP="00755A37">
      <w:pPr>
        <w:pStyle w:val="Normal1"/>
        <w:spacing w:after="0" w:line="480" w:lineRule="auto"/>
        <w:ind w:left="720" w:hanging="720"/>
        <w:jc w:val="both"/>
        <w:rPr>
          <w:rFonts w:ascii="Arial" w:hAnsi="Arial" w:cs="Arial"/>
          <w:noProof/>
          <w:sz w:val="24"/>
          <w:szCs w:val="24"/>
        </w:rPr>
      </w:pPr>
      <w:bookmarkStart w:id="54" w:name="_ENREF_18"/>
      <w:r w:rsidRPr="00755A37">
        <w:rPr>
          <w:rFonts w:ascii="Arial" w:hAnsi="Arial" w:cs="Arial"/>
          <w:noProof/>
          <w:sz w:val="24"/>
          <w:szCs w:val="24"/>
        </w:rPr>
        <w:lastRenderedPageBreak/>
        <w:t xml:space="preserve">Khangura, R., Marcroft, S., Elliott, V., Van de Wouw, A., Lindbeck, K., Ware, A., MacLeod, W., Davidson, J., Howlett, B., 2014. National Survey of canola diseases other than blackleg and Sclerotinia. Proceedings of the National Meeting on Fungal Diseases of Canola, 19 February </w:t>
      </w:r>
      <w:r w:rsidR="006D78AE" w:rsidRPr="00755A37">
        <w:rPr>
          <w:rFonts w:ascii="Arial" w:hAnsi="Arial" w:cs="Arial"/>
          <w:noProof/>
          <w:sz w:val="24"/>
          <w:szCs w:val="24"/>
        </w:rPr>
        <w:t>2014, University of Melbourne, Parkville.</w:t>
      </w:r>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5" w:name="_ENREF_19"/>
      <w:bookmarkEnd w:id="54"/>
      <w:r w:rsidRPr="00755A37">
        <w:rPr>
          <w:rFonts w:ascii="Arial" w:hAnsi="Arial" w:cs="Arial"/>
          <w:noProof/>
          <w:sz w:val="24"/>
          <w:szCs w:val="24"/>
        </w:rPr>
        <w:t>Koike, S.T., Gladders, P., Paulus, A.O., 2007. Vegetable diseases: a color handbook. Academic Press, San Diego,  USA.</w:t>
      </w:r>
      <w:bookmarkEnd w:id="55"/>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6" w:name="_ENREF_20"/>
      <w:r w:rsidRPr="00755A37">
        <w:rPr>
          <w:rFonts w:ascii="Arial" w:hAnsi="Arial" w:cs="Arial"/>
          <w:noProof/>
          <w:sz w:val="24"/>
          <w:szCs w:val="24"/>
        </w:rPr>
        <w:t>Lancaster, R., 2006. Diseases of vegetable brassicas. Farmnote  39/90 4.</w:t>
      </w:r>
      <w:bookmarkEnd w:id="56"/>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7" w:name="_ENREF_21"/>
      <w:r w:rsidRPr="00755A37">
        <w:rPr>
          <w:rFonts w:ascii="Arial" w:hAnsi="Arial" w:cs="Arial"/>
          <w:noProof/>
          <w:sz w:val="24"/>
          <w:szCs w:val="24"/>
        </w:rPr>
        <w:t xml:space="preserve">McKinney, H.H., 1923. Influence of soil temperature and moisture on infection of wheat seedlings by </w:t>
      </w:r>
      <w:r w:rsidRPr="00755A37">
        <w:rPr>
          <w:rFonts w:ascii="Arial" w:hAnsi="Arial" w:cs="Arial"/>
          <w:i/>
          <w:noProof/>
          <w:sz w:val="24"/>
          <w:szCs w:val="24"/>
        </w:rPr>
        <w:t>Helminthosporium sativum</w:t>
      </w:r>
      <w:r w:rsidRPr="00755A37">
        <w:rPr>
          <w:rFonts w:ascii="Arial" w:hAnsi="Arial" w:cs="Arial"/>
          <w:noProof/>
          <w:sz w:val="24"/>
          <w:szCs w:val="24"/>
        </w:rPr>
        <w:t>. Journal of Agricultural Research 26, 195-217.</w:t>
      </w:r>
      <w:bookmarkEnd w:id="57"/>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8" w:name="_ENREF_22"/>
      <w:r w:rsidRPr="00755A37">
        <w:rPr>
          <w:rFonts w:ascii="Arial" w:hAnsi="Arial" w:cs="Arial"/>
          <w:noProof/>
          <w:sz w:val="24"/>
          <w:szCs w:val="24"/>
        </w:rPr>
        <w:t xml:space="preserve">Miller, P.W., McWhorter, F.P., 1948. A disease of cabbage and other crucifers due to </w:t>
      </w:r>
      <w:r w:rsidRPr="00755A37">
        <w:rPr>
          <w:rFonts w:ascii="Arial" w:hAnsi="Arial" w:cs="Arial"/>
          <w:i/>
          <w:noProof/>
          <w:sz w:val="24"/>
          <w:szCs w:val="24"/>
        </w:rPr>
        <w:t>Cercosporella brassicae</w:t>
      </w:r>
      <w:r w:rsidRPr="00755A37">
        <w:rPr>
          <w:rFonts w:ascii="Arial" w:hAnsi="Arial" w:cs="Arial"/>
          <w:noProof/>
          <w:sz w:val="24"/>
          <w:szCs w:val="24"/>
        </w:rPr>
        <w:t>. Phytopathology 38, 893 - 898.</w:t>
      </w:r>
      <w:bookmarkEnd w:id="58"/>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59" w:name="_ENREF_23"/>
      <w:r w:rsidRPr="00755A37">
        <w:rPr>
          <w:rFonts w:ascii="Arial" w:hAnsi="Arial" w:cs="Arial"/>
          <w:noProof/>
          <w:sz w:val="24"/>
          <w:szCs w:val="24"/>
        </w:rPr>
        <w:t>Penaud, A., 1987. La maladie des taches blanches du colza. Phytoma 95, 23 - 26.</w:t>
      </w:r>
      <w:bookmarkEnd w:id="59"/>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60" w:name="_ENREF_24"/>
      <w:r w:rsidRPr="00755A37">
        <w:rPr>
          <w:rFonts w:ascii="Arial" w:hAnsi="Arial" w:cs="Arial"/>
          <w:noProof/>
          <w:sz w:val="24"/>
          <w:szCs w:val="24"/>
        </w:rPr>
        <w:t xml:space="preserve">Petrie, G.A., Vanterpool, T.C., 1978. </w:t>
      </w:r>
      <w:r w:rsidRPr="00755A37">
        <w:rPr>
          <w:rFonts w:ascii="Arial" w:hAnsi="Arial" w:cs="Arial"/>
          <w:i/>
          <w:noProof/>
          <w:sz w:val="24"/>
          <w:szCs w:val="24"/>
        </w:rPr>
        <w:t>Pseudocercosporella capsellae</w:t>
      </w:r>
      <w:r w:rsidRPr="00755A37">
        <w:rPr>
          <w:rFonts w:ascii="Arial" w:hAnsi="Arial" w:cs="Arial"/>
          <w:noProof/>
          <w:sz w:val="24"/>
          <w:szCs w:val="24"/>
        </w:rPr>
        <w:t>, the cause of white leaf spot and grey stem of cruciferae in Western Canada. Can. Plant Dis. Surv. 58, 69-72.</w:t>
      </w:r>
      <w:bookmarkEnd w:id="60"/>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61" w:name="_ENREF_25"/>
      <w:r w:rsidRPr="00755A37">
        <w:rPr>
          <w:rFonts w:ascii="Arial" w:hAnsi="Arial" w:cs="Arial"/>
          <w:noProof/>
          <w:sz w:val="24"/>
          <w:szCs w:val="24"/>
        </w:rPr>
        <w:t>Salisbury, P.A., Barbetti, M.J., 2011. Breeding oilseed Brassica for climate change, In: Yadav, S.S., Redden, R.T., Hatfield, J.S., Lotze-Campen, H., Hall, A. (Eds.), Crop Adaptation to Climate Change. John Wiley &amp; Sons Ltd., Chichester, West Sussex, UK., pp. 448-463.</w:t>
      </w:r>
      <w:bookmarkEnd w:id="61"/>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62" w:name="_ENREF_26"/>
      <w:r w:rsidRPr="00755A37">
        <w:rPr>
          <w:rFonts w:ascii="Arial" w:hAnsi="Arial" w:cs="Arial"/>
          <w:noProof/>
          <w:sz w:val="24"/>
          <w:szCs w:val="24"/>
        </w:rPr>
        <w:t>Shivas, R.G., 1989. Fungal and bacterial diseases of plants in Western Australia. J. R. Soc. West. Aust. 72, 1 - 62.</w:t>
      </w:r>
      <w:bookmarkEnd w:id="62"/>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63" w:name="_ENREF_27"/>
      <w:r w:rsidRPr="00755A37">
        <w:rPr>
          <w:rFonts w:ascii="Arial" w:hAnsi="Arial" w:cs="Arial"/>
          <w:noProof/>
          <w:sz w:val="24"/>
          <w:szCs w:val="24"/>
        </w:rPr>
        <w:lastRenderedPageBreak/>
        <w:t xml:space="preserve">Uloth, M., You, M., Barbetti, M., 2015. Comparison of host resistance to Sclerotinia stem rot in historic and current </w:t>
      </w:r>
      <w:r w:rsidRPr="00755A37">
        <w:rPr>
          <w:rFonts w:ascii="Arial" w:hAnsi="Arial" w:cs="Arial"/>
          <w:i/>
          <w:noProof/>
          <w:sz w:val="24"/>
          <w:szCs w:val="24"/>
        </w:rPr>
        <w:t>Brassica napus</w:t>
      </w:r>
      <w:r w:rsidRPr="00755A37">
        <w:rPr>
          <w:rFonts w:ascii="Arial" w:hAnsi="Arial" w:cs="Arial"/>
          <w:noProof/>
          <w:sz w:val="24"/>
          <w:szCs w:val="24"/>
        </w:rPr>
        <w:t xml:space="preserve"> and </w:t>
      </w:r>
      <w:r w:rsidRPr="00755A37">
        <w:rPr>
          <w:rFonts w:ascii="Arial" w:hAnsi="Arial" w:cs="Arial"/>
          <w:i/>
          <w:noProof/>
          <w:sz w:val="24"/>
          <w:szCs w:val="24"/>
        </w:rPr>
        <w:t>B. juncea</w:t>
      </w:r>
      <w:r w:rsidRPr="00755A37">
        <w:rPr>
          <w:rFonts w:ascii="Arial" w:hAnsi="Arial" w:cs="Arial"/>
          <w:noProof/>
          <w:sz w:val="24"/>
          <w:szCs w:val="24"/>
        </w:rPr>
        <w:t xml:space="preserve"> and critical management implications. Crop Pasture Sci. 66, 841-848.</w:t>
      </w:r>
      <w:bookmarkEnd w:id="63"/>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64" w:name="_ENREF_28"/>
      <w:r w:rsidRPr="00755A37">
        <w:rPr>
          <w:rFonts w:ascii="Arial" w:hAnsi="Arial" w:cs="Arial"/>
          <w:noProof/>
          <w:sz w:val="24"/>
          <w:szCs w:val="24"/>
        </w:rPr>
        <w:t xml:space="preserve">Uloth, M., You, M.P., Finnegan, P.M., Banga, S.S., Banga, S.K., Yi, H., Salisbury, P.A., Barbetti, M.J., 2013. New sources of resistance to </w:t>
      </w:r>
      <w:r w:rsidRPr="00755A37">
        <w:rPr>
          <w:rFonts w:ascii="Arial" w:hAnsi="Arial" w:cs="Arial"/>
          <w:i/>
          <w:noProof/>
          <w:sz w:val="24"/>
          <w:szCs w:val="24"/>
        </w:rPr>
        <w:t>Sclerotinia sclerotiorum</w:t>
      </w:r>
      <w:r w:rsidRPr="00755A37">
        <w:rPr>
          <w:rFonts w:ascii="Arial" w:hAnsi="Arial" w:cs="Arial"/>
          <w:noProof/>
          <w:sz w:val="24"/>
          <w:szCs w:val="24"/>
        </w:rPr>
        <w:t xml:space="preserve"> for crucifer crops. Field Crops Res. (In Press).</w:t>
      </w:r>
      <w:bookmarkEnd w:id="64"/>
    </w:p>
    <w:p w:rsidR="00257E64" w:rsidRPr="00755A37" w:rsidRDefault="00257E64" w:rsidP="00755A37">
      <w:pPr>
        <w:pStyle w:val="Normal1"/>
        <w:spacing w:after="0" w:line="480" w:lineRule="auto"/>
        <w:ind w:left="720" w:hanging="720"/>
        <w:jc w:val="both"/>
        <w:rPr>
          <w:rFonts w:ascii="Arial" w:hAnsi="Arial" w:cs="Arial"/>
          <w:noProof/>
          <w:sz w:val="24"/>
          <w:szCs w:val="24"/>
        </w:rPr>
      </w:pPr>
      <w:bookmarkStart w:id="65" w:name="_ENREF_29"/>
      <w:r w:rsidRPr="00755A37">
        <w:rPr>
          <w:rFonts w:ascii="Arial" w:hAnsi="Arial" w:cs="Arial"/>
          <w:noProof/>
          <w:sz w:val="24"/>
          <w:szCs w:val="24"/>
        </w:rPr>
        <w:t>Vale, F.X.R., Parlevliet, J.E., Zambolim, L., 2001. Concepts in plant disease resistance. Fitopatologia Brasileira 26, 577-589.</w:t>
      </w:r>
      <w:bookmarkEnd w:id="65"/>
    </w:p>
    <w:p w:rsidR="008165AF" w:rsidRDefault="00257E64">
      <w:pPr>
        <w:pStyle w:val="Normal1"/>
        <w:spacing w:after="0" w:line="480" w:lineRule="auto"/>
        <w:ind w:left="720" w:hanging="720"/>
        <w:jc w:val="both"/>
        <w:rPr>
          <w:rFonts w:ascii="Arial" w:hAnsi="Arial" w:cs="Arial"/>
          <w:noProof/>
          <w:sz w:val="24"/>
          <w:szCs w:val="24"/>
        </w:rPr>
      </w:pPr>
      <w:bookmarkStart w:id="66" w:name="_ENREF_30"/>
      <w:r w:rsidRPr="00755A37">
        <w:rPr>
          <w:rFonts w:ascii="Arial" w:hAnsi="Arial" w:cs="Arial"/>
          <w:noProof/>
          <w:sz w:val="24"/>
          <w:szCs w:val="24"/>
        </w:rPr>
        <w:t xml:space="preserve">Ware, A., 2014. Canola variety sowing guide 2015, 2015 South Australian Research and Development Institute Sowing Guide. South Australian Research and Development Institute, Adelaide. </w:t>
      </w:r>
      <w:r w:rsidR="00735F5A">
        <w:fldChar w:fldCharType="begin"/>
      </w:r>
      <w:r w:rsidR="00735F5A">
        <w:instrText xml:space="preserve"> HYPERLINK "http://www.sardi.sa.gov.au/__data/assets/pdf_file/0011/459</w:instrText>
      </w:r>
      <w:r w:rsidR="00735F5A">
        <w:instrText xml:space="preserve">65/canola.pdf" </w:instrText>
      </w:r>
      <w:r w:rsidR="00735F5A">
        <w:fldChar w:fldCharType="separate"/>
      </w:r>
      <w:r w:rsidRPr="00DC4C88">
        <w:rPr>
          <w:rStyle w:val="Hyperlink"/>
          <w:rFonts w:ascii="Arial" w:hAnsi="Arial" w:cs="Arial"/>
          <w:noProof/>
          <w:color w:val="auto"/>
          <w:sz w:val="24"/>
          <w:szCs w:val="24"/>
          <w:u w:val="none"/>
        </w:rPr>
        <w:t>http://www.sardi.sa.gov.au/__data/assets/pdf_file/0011/45965/canola.pdf</w:t>
      </w:r>
      <w:r w:rsidR="00735F5A">
        <w:rPr>
          <w:rStyle w:val="Hyperlink"/>
          <w:rFonts w:ascii="Arial" w:hAnsi="Arial" w:cs="Arial"/>
          <w:noProof/>
          <w:color w:val="auto"/>
          <w:sz w:val="24"/>
          <w:szCs w:val="24"/>
          <w:u w:val="none"/>
        </w:rPr>
        <w:fldChar w:fldCharType="end"/>
      </w:r>
      <w:r w:rsidRPr="00DC4C88">
        <w:rPr>
          <w:rFonts w:ascii="Arial" w:hAnsi="Arial" w:cs="Arial"/>
          <w:noProof/>
          <w:color w:val="auto"/>
          <w:sz w:val="24"/>
          <w:szCs w:val="24"/>
        </w:rPr>
        <w:t>, p.</w:t>
      </w:r>
      <w:r w:rsidRPr="00755A37">
        <w:rPr>
          <w:rFonts w:ascii="Arial" w:hAnsi="Arial" w:cs="Arial"/>
          <w:noProof/>
          <w:sz w:val="24"/>
          <w:szCs w:val="24"/>
        </w:rPr>
        <w:t xml:space="preserve"> 3640.</w:t>
      </w:r>
      <w:bookmarkEnd w:id="66"/>
    </w:p>
    <w:p w:rsidR="008165AF" w:rsidRDefault="008165AF">
      <w:pPr>
        <w:pStyle w:val="Normal1"/>
        <w:spacing w:after="0" w:line="480" w:lineRule="auto"/>
        <w:jc w:val="both"/>
        <w:rPr>
          <w:rFonts w:ascii="Arial" w:hAnsi="Arial" w:cs="Arial"/>
          <w:noProof/>
          <w:sz w:val="24"/>
          <w:szCs w:val="24"/>
        </w:rPr>
      </w:pPr>
    </w:p>
    <w:p w:rsidR="00A21AF8" w:rsidRPr="00755A37" w:rsidRDefault="00D1449E" w:rsidP="00755A37">
      <w:pPr>
        <w:pStyle w:val="Normal1"/>
        <w:spacing w:after="0" w:line="480" w:lineRule="auto"/>
        <w:jc w:val="both"/>
        <w:rPr>
          <w:rFonts w:ascii="Arial" w:hAnsi="Arial" w:cs="Arial"/>
          <w:sz w:val="24"/>
          <w:szCs w:val="24"/>
        </w:rPr>
      </w:pPr>
      <w:r w:rsidRPr="00755A37">
        <w:rPr>
          <w:rFonts w:ascii="Arial" w:hAnsi="Arial" w:cs="Arial"/>
          <w:sz w:val="24"/>
          <w:szCs w:val="24"/>
        </w:rPr>
        <w:fldChar w:fldCharType="end"/>
      </w:r>
    </w:p>
    <w:p w:rsidR="008165AF" w:rsidRDefault="001F6FBB">
      <w:pPr>
        <w:spacing w:after="0" w:line="480" w:lineRule="auto"/>
        <w:rPr>
          <w:rFonts w:ascii="Arial" w:eastAsia="Arial" w:hAnsi="Arial" w:cs="Arial"/>
          <w:sz w:val="24"/>
        </w:rPr>
      </w:pPr>
      <w:r>
        <w:rPr>
          <w:rFonts w:ascii="Arial" w:eastAsia="Arial" w:hAnsi="Arial" w:cs="Arial"/>
          <w:sz w:val="24"/>
        </w:rPr>
        <w:br w:type="page"/>
      </w:r>
    </w:p>
    <w:p w:rsidR="00E912AC" w:rsidRDefault="00E912AC" w:rsidP="0006025D">
      <w:pPr>
        <w:pStyle w:val="Normal1"/>
        <w:spacing w:line="240" w:lineRule="auto"/>
        <w:jc w:val="both"/>
      </w:pPr>
      <w:r>
        <w:rPr>
          <w:rFonts w:ascii="Arial" w:eastAsia="Arial" w:hAnsi="Arial" w:cs="Arial"/>
          <w:sz w:val="24"/>
        </w:rPr>
        <w:lastRenderedPageBreak/>
        <w:t xml:space="preserve">Table 1: </w:t>
      </w:r>
      <w:r w:rsidRPr="008F2405">
        <w:rPr>
          <w:rFonts w:ascii="Arial" w:eastAsia="Arial" w:hAnsi="Arial" w:cs="Arial"/>
          <w:sz w:val="24"/>
          <w:u w:val="single"/>
        </w:rPr>
        <w:t>Field trial 1</w:t>
      </w:r>
      <w:r>
        <w:rPr>
          <w:rFonts w:ascii="Arial" w:eastAsia="Arial" w:hAnsi="Arial" w:cs="Arial"/>
          <w:sz w:val="24"/>
        </w:rPr>
        <w:t xml:space="preserve">: Genotype responses under field conditions at Shenton Park Field Station, Western Australia, following inoculations of </w:t>
      </w:r>
      <w:r>
        <w:rPr>
          <w:rFonts w:ascii="Arial" w:eastAsia="Arial" w:hAnsi="Arial" w:cs="Arial"/>
          <w:i/>
          <w:sz w:val="24"/>
        </w:rPr>
        <w:t>Pseudocercosporella capsellae</w:t>
      </w:r>
      <w:r>
        <w:rPr>
          <w:rFonts w:ascii="Arial" w:eastAsia="Arial" w:hAnsi="Arial" w:cs="Arial"/>
          <w:sz w:val="24"/>
        </w:rPr>
        <w:t xml:space="preserve"> as measured in Area Under Disease Progress Curve (AUDPC) in relation to the percent leaves diseased and as Percent Leaf Collapse Index (%LCI) for </w:t>
      </w:r>
      <w:r>
        <w:rPr>
          <w:rFonts w:ascii="Arial" w:eastAsia="Arial" w:hAnsi="Arial" w:cs="Arial"/>
          <w:i/>
          <w:sz w:val="24"/>
        </w:rPr>
        <w:t xml:space="preserve">Brassica napus </w:t>
      </w:r>
      <w:r>
        <w:rPr>
          <w:rFonts w:ascii="Arial" w:eastAsia="Arial" w:hAnsi="Arial" w:cs="Arial"/>
          <w:sz w:val="24"/>
        </w:rPr>
        <w:t>(34),</w:t>
      </w:r>
      <w:r>
        <w:rPr>
          <w:rFonts w:ascii="Arial" w:eastAsia="Arial" w:hAnsi="Arial" w:cs="Arial"/>
          <w:i/>
          <w:sz w:val="24"/>
        </w:rPr>
        <w:t xml:space="preserve"> B. oleracea L. var. capitata L.</w:t>
      </w:r>
      <w:r>
        <w:rPr>
          <w:rFonts w:ascii="Arial" w:eastAsia="Arial" w:hAnsi="Arial" w:cs="Arial"/>
          <w:sz w:val="24"/>
        </w:rPr>
        <w:t xml:space="preserve"> (59)</w:t>
      </w:r>
      <w:r>
        <w:rPr>
          <w:rFonts w:ascii="Arial" w:eastAsia="Arial" w:hAnsi="Arial" w:cs="Arial"/>
          <w:i/>
          <w:sz w:val="24"/>
        </w:rPr>
        <w:t xml:space="preserve"> </w:t>
      </w:r>
      <w:r>
        <w:rPr>
          <w:rFonts w:ascii="Arial" w:eastAsia="Arial" w:hAnsi="Arial" w:cs="Arial"/>
          <w:sz w:val="24"/>
        </w:rPr>
        <w:t xml:space="preserve">and </w:t>
      </w:r>
      <w:r>
        <w:rPr>
          <w:rFonts w:ascii="Arial" w:eastAsia="Arial" w:hAnsi="Arial" w:cs="Arial"/>
          <w:i/>
          <w:sz w:val="24"/>
        </w:rPr>
        <w:t>B. juncea</w:t>
      </w:r>
      <w:r>
        <w:rPr>
          <w:rFonts w:ascii="Arial" w:eastAsia="Arial" w:hAnsi="Arial" w:cs="Arial"/>
          <w:sz w:val="24"/>
        </w:rPr>
        <w:t xml:space="preserve"> (20) genotypes. A relative ranking score for each genotype (1 to 113, within brackets) was given depending on the level of resistance, with 1 the highest level of resistance and 113 the most susceptible of the genotypes tested.</w:t>
      </w:r>
      <w:r w:rsidR="00AF46F4">
        <w:rPr>
          <w:rFonts w:ascii="Arial" w:eastAsia="Arial" w:hAnsi="Arial" w:cs="Arial"/>
          <w:sz w:val="24"/>
        </w:rPr>
        <w:t xml:space="preserve"> The lines common to both fields are highlighted</w:t>
      </w:r>
      <w:r w:rsidR="00490C09">
        <w:rPr>
          <w:rFonts w:ascii="Arial" w:eastAsia="Arial" w:hAnsi="Arial" w:cs="Arial"/>
          <w:sz w:val="24"/>
        </w:rPr>
        <w:t xml:space="preserve"> in bold font</w:t>
      </w:r>
      <w:r w:rsidR="00AF46F4">
        <w:rPr>
          <w:rFonts w:ascii="Arial" w:eastAsia="Arial" w:hAnsi="Arial" w:cs="Arial"/>
          <w:sz w:val="24"/>
        </w:rPr>
        <w:t>.</w:t>
      </w:r>
    </w:p>
    <w:tbl>
      <w:tblPr>
        <w:tblW w:w="7666" w:type="dxa"/>
        <w:tblInd w:w="97" w:type="dxa"/>
        <w:tblLayout w:type="fixed"/>
        <w:tblLook w:val="04A0" w:firstRow="1" w:lastRow="0" w:firstColumn="1" w:lastColumn="0" w:noHBand="0" w:noVBand="1"/>
      </w:tblPr>
      <w:tblGrid>
        <w:gridCol w:w="2040"/>
        <w:gridCol w:w="1232"/>
        <w:gridCol w:w="1134"/>
        <w:gridCol w:w="960"/>
        <w:gridCol w:w="599"/>
        <w:gridCol w:w="960"/>
        <w:gridCol w:w="741"/>
      </w:tblGrid>
      <w:tr w:rsidR="00E912AC" w:rsidRPr="00A3321D" w:rsidTr="00E11029">
        <w:trPr>
          <w:trHeight w:hRule="exact" w:val="397"/>
        </w:trPr>
        <w:tc>
          <w:tcPr>
            <w:tcW w:w="2040" w:type="dxa"/>
            <w:tcBorders>
              <w:top w:val="single" w:sz="4" w:space="0" w:color="auto"/>
              <w:bottom w:val="single" w:sz="4" w:space="0" w:color="auto"/>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b/>
                <w:bCs/>
                <w:sz w:val="16"/>
                <w:szCs w:val="16"/>
              </w:rPr>
            </w:pPr>
            <w:r w:rsidRPr="00A3321D">
              <w:rPr>
                <w:rFonts w:ascii="Arial Narrow" w:eastAsia="Times New Roman" w:hAnsi="Arial Narrow" w:cs="Times New Roman"/>
                <w:b/>
                <w:bCs/>
                <w:sz w:val="16"/>
                <w:szCs w:val="16"/>
              </w:rPr>
              <w:t>Species</w:t>
            </w:r>
          </w:p>
        </w:tc>
        <w:tc>
          <w:tcPr>
            <w:tcW w:w="1232" w:type="dxa"/>
            <w:tcBorders>
              <w:top w:val="single" w:sz="4" w:space="0" w:color="auto"/>
              <w:bottom w:val="single" w:sz="4" w:space="0" w:color="auto"/>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b/>
                <w:bCs/>
                <w:sz w:val="16"/>
                <w:szCs w:val="16"/>
              </w:rPr>
            </w:pPr>
            <w:r w:rsidRPr="00A3321D">
              <w:rPr>
                <w:rFonts w:ascii="Arial Narrow" w:eastAsia="Times New Roman" w:hAnsi="Arial Narrow" w:cs="Times New Roman"/>
                <w:b/>
                <w:bCs/>
                <w:sz w:val="16"/>
                <w:szCs w:val="16"/>
              </w:rPr>
              <w:t>Genotype</w:t>
            </w:r>
          </w:p>
        </w:tc>
        <w:tc>
          <w:tcPr>
            <w:tcW w:w="1134" w:type="dxa"/>
            <w:tcBorders>
              <w:top w:val="single" w:sz="4" w:space="0" w:color="auto"/>
              <w:bottom w:val="single" w:sz="4" w:space="0" w:color="auto"/>
            </w:tcBorders>
            <w:shd w:val="clear" w:color="auto" w:fill="auto"/>
            <w:hideMark/>
          </w:tcPr>
          <w:p w:rsidR="00E912AC" w:rsidRPr="00A3321D" w:rsidRDefault="00E912AC" w:rsidP="00E11029">
            <w:pPr>
              <w:spacing w:after="0" w:line="240" w:lineRule="auto"/>
              <w:jc w:val="center"/>
              <w:rPr>
                <w:rFonts w:ascii="Arial Narrow" w:eastAsia="Times New Roman" w:hAnsi="Arial Narrow" w:cs="Times New Roman"/>
                <w:b/>
                <w:bCs/>
                <w:sz w:val="16"/>
                <w:szCs w:val="16"/>
              </w:rPr>
            </w:pPr>
            <w:r w:rsidRPr="00A3321D">
              <w:rPr>
                <w:rFonts w:ascii="Arial Narrow" w:eastAsia="Times New Roman" w:hAnsi="Arial Narrow" w:cs="Times New Roman"/>
                <w:b/>
                <w:bCs/>
                <w:sz w:val="16"/>
                <w:szCs w:val="16"/>
              </w:rPr>
              <w:t>Country of Origin</w:t>
            </w:r>
          </w:p>
        </w:tc>
        <w:tc>
          <w:tcPr>
            <w:tcW w:w="1559" w:type="dxa"/>
            <w:gridSpan w:val="2"/>
            <w:tcBorders>
              <w:top w:val="single" w:sz="4" w:space="0" w:color="auto"/>
              <w:bottom w:val="single" w:sz="4" w:space="0" w:color="auto"/>
            </w:tcBorders>
            <w:shd w:val="clear" w:color="auto" w:fill="auto"/>
            <w:hideMark/>
          </w:tcPr>
          <w:p w:rsidR="00E912AC" w:rsidRPr="00A3321D" w:rsidRDefault="00E912AC" w:rsidP="00E11029">
            <w:pPr>
              <w:spacing w:after="0" w:line="240" w:lineRule="auto"/>
              <w:jc w:val="center"/>
              <w:rPr>
                <w:rFonts w:ascii="Arial Narrow" w:eastAsia="Times New Roman" w:hAnsi="Arial Narrow" w:cs="Times New Roman"/>
                <w:b/>
                <w:bCs/>
                <w:sz w:val="16"/>
                <w:szCs w:val="16"/>
              </w:rPr>
            </w:pPr>
            <w:r w:rsidRPr="00A3321D">
              <w:rPr>
                <w:rFonts w:ascii="Arial Narrow" w:eastAsia="Times New Roman" w:hAnsi="Arial Narrow" w:cs="Times New Roman"/>
                <w:b/>
                <w:bCs/>
                <w:sz w:val="16"/>
                <w:szCs w:val="16"/>
              </w:rPr>
              <w:t>%LCI</w:t>
            </w:r>
          </w:p>
          <w:p w:rsidR="00E912AC" w:rsidRPr="00A3321D" w:rsidRDefault="00E912AC" w:rsidP="00E11029">
            <w:pPr>
              <w:spacing w:after="0" w:line="240" w:lineRule="auto"/>
              <w:jc w:val="center"/>
              <w:rPr>
                <w:rFonts w:ascii="Arial Narrow" w:eastAsia="Times New Roman" w:hAnsi="Arial Narrow" w:cs="Times New Roman"/>
                <w:b/>
                <w:bCs/>
                <w:sz w:val="16"/>
                <w:szCs w:val="16"/>
              </w:rPr>
            </w:pPr>
          </w:p>
        </w:tc>
        <w:tc>
          <w:tcPr>
            <w:tcW w:w="1701" w:type="dxa"/>
            <w:gridSpan w:val="2"/>
            <w:tcBorders>
              <w:top w:val="single" w:sz="4" w:space="0" w:color="auto"/>
              <w:bottom w:val="single" w:sz="4" w:space="0" w:color="auto"/>
            </w:tcBorders>
            <w:shd w:val="clear" w:color="000000" w:fill="FFFFFF"/>
            <w:hideMark/>
          </w:tcPr>
          <w:p w:rsidR="00E912AC" w:rsidRPr="00A3321D" w:rsidRDefault="00E912AC" w:rsidP="00E11029">
            <w:pPr>
              <w:spacing w:after="0" w:line="240" w:lineRule="auto"/>
              <w:jc w:val="center"/>
              <w:rPr>
                <w:rFonts w:ascii="Arial Narrow" w:eastAsia="Times New Roman" w:hAnsi="Arial Narrow" w:cs="Times New Roman"/>
                <w:b/>
                <w:bCs/>
                <w:sz w:val="16"/>
                <w:szCs w:val="16"/>
              </w:rPr>
            </w:pPr>
            <w:r w:rsidRPr="00A3321D">
              <w:rPr>
                <w:rFonts w:ascii="Arial Narrow" w:eastAsia="Times New Roman" w:hAnsi="Arial Narrow" w:cs="Times New Roman"/>
                <w:b/>
                <w:bCs/>
                <w:sz w:val="16"/>
                <w:szCs w:val="16"/>
              </w:rPr>
              <w:t>AUDPC</w:t>
            </w:r>
          </w:p>
          <w:p w:rsidR="00E912AC" w:rsidRPr="00A3321D" w:rsidRDefault="00E912AC" w:rsidP="00E11029">
            <w:pPr>
              <w:spacing w:after="0" w:line="240" w:lineRule="auto"/>
              <w:jc w:val="center"/>
              <w:rPr>
                <w:rFonts w:ascii="Arial Narrow" w:eastAsia="Times New Roman" w:hAnsi="Arial Narrow" w:cs="Times New Roman"/>
                <w:b/>
                <w:bCs/>
                <w:sz w:val="16"/>
                <w:szCs w:val="16"/>
              </w:rPr>
            </w:pPr>
            <w:r w:rsidRPr="00A3321D">
              <w:rPr>
                <w:rFonts w:ascii="Arial Narrow" w:eastAsia="Times New Roman" w:hAnsi="Arial Narrow" w:cs="Times New Roman"/>
                <w:b/>
                <w:bCs/>
                <w:sz w:val="16"/>
                <w:szCs w:val="16"/>
              </w:rPr>
              <w:t> </w:t>
            </w:r>
          </w:p>
        </w:tc>
      </w:tr>
      <w:tr w:rsidR="00E912AC" w:rsidRPr="00A3321D" w:rsidTr="00E11029">
        <w:trPr>
          <w:trHeight w:hRule="exact" w:val="210"/>
        </w:trPr>
        <w:tc>
          <w:tcPr>
            <w:tcW w:w="2040" w:type="dxa"/>
            <w:tcBorders>
              <w:top w:val="single" w:sz="4" w:space="0" w:color="auto"/>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838EF">
              <w:rPr>
                <w:rFonts w:ascii="Arial Narrow" w:eastAsia="Times New Roman" w:hAnsi="Arial Narrow" w:cs="Times New Roman"/>
                <w:sz w:val="16"/>
                <w:szCs w:val="16"/>
              </w:rPr>
              <w:t>var</w:t>
            </w:r>
            <w:r w:rsidRPr="00A3321D">
              <w:rPr>
                <w:rFonts w:ascii="Arial Narrow" w:eastAsia="Times New Roman" w:hAnsi="Arial Narrow" w:cs="Times New Roman"/>
                <w:sz w:val="16"/>
                <w:szCs w:val="16"/>
              </w:rPr>
              <w:t>.</w:t>
            </w:r>
            <w:r w:rsidRPr="00A3321D">
              <w:rPr>
                <w:rFonts w:ascii="Arial Narrow" w:eastAsia="Times New Roman" w:hAnsi="Arial Narrow" w:cs="Times New Roman"/>
                <w:i/>
                <w:iCs/>
                <w:sz w:val="16"/>
                <w:szCs w:val="16"/>
              </w:rPr>
              <w:t xml:space="preserve"> capitata</w:t>
            </w:r>
          </w:p>
        </w:tc>
        <w:tc>
          <w:tcPr>
            <w:tcW w:w="1232" w:type="dxa"/>
            <w:tcBorders>
              <w:top w:val="single" w:sz="4" w:space="0" w:color="auto"/>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V04A0007</w:t>
            </w:r>
          </w:p>
        </w:tc>
        <w:tc>
          <w:tcPr>
            <w:tcW w:w="1134" w:type="dxa"/>
            <w:tcBorders>
              <w:top w:val="single" w:sz="4" w:space="0" w:color="auto"/>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single" w:sz="4" w:space="0" w:color="auto"/>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599" w:type="dxa"/>
            <w:tcBorders>
              <w:top w:val="single" w:sz="4" w:space="0" w:color="auto"/>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c>
          <w:tcPr>
            <w:tcW w:w="960" w:type="dxa"/>
            <w:tcBorders>
              <w:top w:val="single" w:sz="4" w:space="0" w:color="auto"/>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741" w:type="dxa"/>
            <w:tcBorders>
              <w:top w:val="single" w:sz="4" w:space="0" w:color="auto"/>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V04A0048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V04A0050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7</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V04A0065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V04A0040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V04A0150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V04A0001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7.1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13</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V04A0193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0.6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14</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V04A0019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15</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V04A0153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16</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17</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18</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19</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V04A0045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1.7</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20</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V04A0155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50</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7</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13.0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V04A0195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1.7</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13.5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V04A0063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14.</w:t>
            </w:r>
            <w:r>
              <w:rPr>
                <w:rFonts w:ascii="Arial Narrow" w:eastAsia="Times New Roman" w:hAnsi="Arial Narrow" w:cs="Times New Roman"/>
                <w:sz w:val="16"/>
                <w:szCs w:val="16"/>
              </w:rPr>
              <w:t>2</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14.</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V04A0015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9)</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V04A0194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(30)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V04A0152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DA0DF0">
              <w:rPr>
                <w:rFonts w:ascii="Arial Narrow" w:eastAsia="Times New Roman" w:hAnsi="Arial Narrow" w:cs="Times New Roman"/>
                <w:sz w:val="16"/>
                <w:szCs w:val="16"/>
              </w:rPr>
              <w:t>2.3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16.</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16.</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17.</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V04A0017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19.5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35</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20.</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20.5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V04A0151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21.0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V04A0145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21.1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V04A0023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22.0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(39)</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V04A0027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22.1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V04A0049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22.</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21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V04A0154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4</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V04A0018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24.1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24.1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w:t>
            </w:r>
            <w:r>
              <w:rPr>
                <w:rFonts w:ascii="Arial Narrow" w:eastAsia="Times New Roman" w:hAnsi="Arial Narrow" w:cs="Times New Roman"/>
                <w:sz w:val="16"/>
                <w:szCs w:val="16"/>
              </w:rPr>
              <w:t>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(49)</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28.</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29.</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lastRenderedPageBreak/>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V04A0011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43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30.</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V04A0034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55</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35.5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V04A0196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33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36.1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49.0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V04A0192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57</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50.</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57</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53.</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V04A0074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56</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53.6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Rainbow</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8.1</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(59)</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64.8</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(59)</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YM18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62</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65.0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ZY006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65</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66.</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oleracea </w:t>
            </w:r>
            <w:r w:rsidRPr="00A3321D">
              <w:rPr>
                <w:rFonts w:ascii="Arial Narrow" w:eastAsia="Times New Roman" w:hAnsi="Arial Narrow" w:cs="Times New Roman"/>
                <w:sz w:val="16"/>
                <w:szCs w:val="16"/>
              </w:rPr>
              <w:t>var.</w:t>
            </w:r>
            <w:r w:rsidRPr="00A3321D">
              <w:rPr>
                <w:rFonts w:ascii="Arial Narrow" w:eastAsia="Times New Roman" w:hAnsi="Arial Narrow" w:cs="Times New Roman"/>
                <w:i/>
                <w:iCs/>
                <w:sz w:val="16"/>
                <w:szCs w:val="16"/>
              </w:rPr>
              <w:t xml:space="preserve"> capitata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V04A0216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59</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68.</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Hyden</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62</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68.</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(33)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Ringot</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79</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71.</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B. juncea-#2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18.1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95</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75.0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YM04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59</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76.</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ATR Gem</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9.4</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(64)</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76.6</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(67)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CrusherTT</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70</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80.1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YM17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68</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80.6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(69)</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Tarcoola</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10.0</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(65)</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82.1</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(70)</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Rivette</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11.9</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(70)</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82.8</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Grace</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70</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85.</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tcBorders>
            <w:shd w:val="clear" w:color="000000" w:fill="FFFFFF"/>
            <w:hideMark/>
          </w:tcPr>
          <w:p w:rsidR="00E912AC" w:rsidRPr="00FA5D08" w:rsidRDefault="00E912AC" w:rsidP="00E11029">
            <w:pPr>
              <w:spacing w:after="0" w:line="240" w:lineRule="auto"/>
              <w:rPr>
                <w:rFonts w:ascii="Arial Narrow" w:eastAsia="Times New Roman" w:hAnsi="Arial Narrow" w:cs="Times New Roman"/>
                <w:i/>
                <w:iCs/>
                <w:sz w:val="16"/>
                <w:szCs w:val="16"/>
              </w:rPr>
            </w:pPr>
            <w:r w:rsidRPr="00FA5D08">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FA5D08" w:rsidRDefault="00E912AC" w:rsidP="00E11029">
            <w:pPr>
              <w:spacing w:after="0" w:line="240" w:lineRule="auto"/>
              <w:rPr>
                <w:rFonts w:ascii="Arial Narrow" w:eastAsia="Times New Roman" w:hAnsi="Arial Narrow" w:cs="Times New Roman"/>
                <w:sz w:val="16"/>
                <w:szCs w:val="16"/>
              </w:rPr>
            </w:pPr>
            <w:r w:rsidRPr="00FA5D08">
              <w:rPr>
                <w:rFonts w:ascii="Arial Narrow" w:eastAsia="Times New Roman" w:hAnsi="Arial Narrow" w:cs="Times New Roman"/>
                <w:sz w:val="16"/>
                <w:szCs w:val="16"/>
              </w:rPr>
              <w:t>Mystic</w:t>
            </w:r>
            <w:r w:rsidR="00FA5D08" w:rsidRPr="00FA5D08">
              <w:rPr>
                <w:rFonts w:ascii="Arial Narrow" w:eastAsia="Times New Roman" w:hAnsi="Arial Narrow" w:cs="Times New Roman"/>
                <w:sz w:val="16"/>
                <w:szCs w:val="16"/>
              </w:rPr>
              <w:t>#2</w:t>
            </w:r>
          </w:p>
        </w:tc>
        <w:tc>
          <w:tcPr>
            <w:tcW w:w="1134" w:type="dxa"/>
            <w:tcBorders>
              <w:top w:val="nil"/>
            </w:tcBorders>
            <w:shd w:val="clear" w:color="auto" w:fill="auto"/>
            <w:hideMark/>
          </w:tcPr>
          <w:p w:rsidR="00E912AC" w:rsidRPr="00FA5D08" w:rsidRDefault="00E912AC" w:rsidP="00E11029">
            <w:pPr>
              <w:spacing w:after="0" w:line="240" w:lineRule="auto"/>
              <w:rPr>
                <w:rFonts w:ascii="Arial Narrow" w:eastAsia="Times New Roman" w:hAnsi="Arial Narrow" w:cs="Times New Roman"/>
                <w:sz w:val="16"/>
                <w:szCs w:val="16"/>
              </w:rPr>
            </w:pPr>
            <w:r w:rsidRPr="00FA5D08">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FA5D08" w:rsidRDefault="00E912AC" w:rsidP="00E11029">
            <w:pPr>
              <w:spacing w:after="0" w:line="240" w:lineRule="auto"/>
              <w:jc w:val="right"/>
              <w:rPr>
                <w:rFonts w:ascii="Arial Narrow" w:eastAsia="Times New Roman" w:hAnsi="Arial Narrow" w:cs="Times New Roman"/>
                <w:sz w:val="16"/>
                <w:szCs w:val="16"/>
              </w:rPr>
            </w:pPr>
            <w:r w:rsidRPr="00FA5D08">
              <w:rPr>
                <w:rFonts w:ascii="Arial Narrow" w:eastAsia="Times New Roman" w:hAnsi="Arial Narrow" w:cs="Times New Roman"/>
                <w:sz w:val="16"/>
                <w:szCs w:val="16"/>
              </w:rPr>
              <w:t>13.1</w:t>
            </w:r>
          </w:p>
        </w:tc>
        <w:tc>
          <w:tcPr>
            <w:tcW w:w="599" w:type="dxa"/>
            <w:tcBorders>
              <w:top w:val="nil"/>
            </w:tcBorders>
            <w:shd w:val="clear" w:color="auto" w:fill="auto"/>
            <w:hideMark/>
          </w:tcPr>
          <w:p w:rsidR="00E912AC" w:rsidRPr="00FA5D08" w:rsidRDefault="00E912AC" w:rsidP="00E11029">
            <w:pPr>
              <w:spacing w:after="0" w:line="240" w:lineRule="auto"/>
              <w:jc w:val="right"/>
              <w:rPr>
                <w:rFonts w:ascii="Arial Narrow" w:eastAsia="Times New Roman" w:hAnsi="Arial Narrow" w:cs="Times New Roman"/>
                <w:sz w:val="16"/>
                <w:szCs w:val="16"/>
              </w:rPr>
            </w:pPr>
            <w:r w:rsidRPr="00FA5D08">
              <w:rPr>
                <w:rFonts w:ascii="Arial Narrow" w:eastAsia="Times New Roman" w:hAnsi="Arial Narrow" w:cs="Times New Roman"/>
                <w:sz w:val="16"/>
                <w:szCs w:val="16"/>
              </w:rPr>
              <w:t>(79)</w:t>
            </w:r>
          </w:p>
        </w:tc>
        <w:tc>
          <w:tcPr>
            <w:tcW w:w="960" w:type="dxa"/>
            <w:tcBorders>
              <w:top w:val="nil"/>
            </w:tcBorders>
            <w:shd w:val="clear" w:color="000000" w:fill="FFFFFF"/>
            <w:hideMark/>
          </w:tcPr>
          <w:p w:rsidR="00E912AC" w:rsidRPr="00FA5D08" w:rsidRDefault="00E912AC" w:rsidP="00E11029">
            <w:pPr>
              <w:spacing w:after="0" w:line="240" w:lineRule="auto"/>
              <w:jc w:val="right"/>
              <w:rPr>
                <w:rFonts w:ascii="Arial Narrow" w:eastAsia="Times New Roman" w:hAnsi="Arial Narrow" w:cs="Times New Roman"/>
                <w:sz w:val="16"/>
                <w:szCs w:val="16"/>
              </w:rPr>
            </w:pPr>
            <w:r w:rsidRPr="00FA5D08">
              <w:rPr>
                <w:rFonts w:ascii="Arial Narrow" w:eastAsia="Times New Roman" w:hAnsi="Arial Narrow" w:cs="Times New Roman"/>
                <w:sz w:val="16"/>
                <w:szCs w:val="16"/>
              </w:rPr>
              <w:t>89.9</w:t>
            </w:r>
          </w:p>
        </w:tc>
        <w:tc>
          <w:tcPr>
            <w:tcW w:w="741" w:type="dxa"/>
            <w:tcBorders>
              <w:top w:val="nil"/>
            </w:tcBorders>
            <w:shd w:val="clear" w:color="000000" w:fill="FFFFFF"/>
            <w:hideMark/>
          </w:tcPr>
          <w:p w:rsidR="00E912AC" w:rsidRPr="00FA5D08" w:rsidRDefault="0092325F"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b/>
                <w:sz w:val="16"/>
                <w:szCs w:val="16"/>
              </w:rPr>
              <w:t>(</w:t>
            </w:r>
            <w:r w:rsidR="00E912AC" w:rsidRPr="00FA5D08">
              <w:rPr>
                <w:rFonts w:ascii="Arial Narrow" w:eastAsia="Times New Roman" w:hAnsi="Arial Narrow" w:cs="Times New Roman"/>
                <w:sz w:val="16"/>
                <w:szCs w:val="16"/>
              </w:rPr>
              <w:t>73</w:t>
            </w:r>
            <w:r>
              <w:rPr>
                <w:rFonts w:ascii="Arial Narrow" w:eastAsia="Times New Roman" w:hAnsi="Arial Narrow" w:cs="Times New Roman"/>
                <w:b/>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NC2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68</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91.1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74</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Charlton</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12.5</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(73)</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91.4</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Surpass-400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65</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94.3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76</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45C75</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95.</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w:t>
            </w:r>
            <w:r>
              <w:rPr>
                <w:rFonts w:ascii="Arial Narrow" w:eastAsia="Times New Roman" w:hAnsi="Arial Narrow" w:cs="Times New Roman"/>
                <w:sz w:val="16"/>
                <w:szCs w:val="16"/>
              </w:rPr>
              <w:t>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 xml:space="preserve">B. </w:t>
            </w:r>
            <w:r w:rsidR="008B17FC" w:rsidRPr="00A3321D">
              <w:rPr>
                <w:rFonts w:ascii="Arial Narrow" w:eastAsia="Times New Roman" w:hAnsi="Arial Narrow" w:cs="Times New Roman"/>
                <w:i/>
                <w:iCs/>
                <w:sz w:val="16"/>
                <w:szCs w:val="16"/>
              </w:rPr>
              <w:t>juncea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Xinyou 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96.</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78</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CB Scaddan</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98.</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78</w:t>
            </w:r>
            <w:r>
              <w:rPr>
                <w:rFonts w:ascii="Arial Narrow" w:eastAsia="Times New Roman" w:hAnsi="Arial Narrow" w:cs="Times New Roman"/>
                <w:sz w:val="16"/>
                <w:szCs w:val="16"/>
              </w:rPr>
              <w:t>)</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Jackpot TT</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99.5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(80)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 xml:space="preserve"> 06-6-3792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79</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99.6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NC4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16.</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99.6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CB Argyle</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102.</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43C80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14.</w:t>
            </w:r>
            <w:r>
              <w:rPr>
                <w:rFonts w:ascii="Arial Narrow" w:eastAsia="Times New Roman" w:hAnsi="Arial Narrow" w:cs="Times New Roman"/>
                <w:sz w:val="16"/>
                <w:szCs w:val="16"/>
              </w:rPr>
              <w:t>4</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82</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103.1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Montara</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96</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105.</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44C73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88</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105.6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Beacon</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13.</w:t>
            </w:r>
            <w:r>
              <w:rPr>
                <w:rFonts w:ascii="Arial Narrow" w:eastAsia="Times New Roman" w:hAnsi="Arial Narrow" w:cs="Times New Roman"/>
                <w:sz w:val="16"/>
                <w:szCs w:val="16"/>
              </w:rPr>
              <w:t>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106.5</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44C79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107.</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NC1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16.</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110.0</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w:t>
            </w:r>
            <w:r>
              <w:rPr>
                <w:rFonts w:ascii="Arial Narrow" w:eastAsia="Times New Roman" w:hAnsi="Arial Narrow" w:cs="Times New Roman"/>
                <w:sz w:val="16"/>
                <w:szCs w:val="16"/>
              </w:rPr>
              <w:t>9)</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Pinnacle</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12.5</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(73)</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113.5</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(90)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BonanzaTT</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88</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114.</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(91)</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ATR Stingray</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16.9</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(93)</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119.0</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(92)</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FighterTT</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73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120.</w:t>
            </w:r>
            <w:r>
              <w:rPr>
                <w:rFonts w:ascii="Arial Narrow" w:eastAsia="Times New Roman" w:hAnsi="Arial Narrow" w:cs="Times New Roman"/>
                <w:sz w:val="16"/>
                <w:szCs w:val="16"/>
              </w:rPr>
              <w:t>2</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NC3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17.5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120.</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06-p71-2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China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14.</w:t>
            </w:r>
            <w:r>
              <w:rPr>
                <w:rFonts w:ascii="Arial Narrow" w:eastAsia="Times New Roman" w:hAnsi="Arial Narrow" w:cs="Times New Roman"/>
                <w:sz w:val="16"/>
                <w:szCs w:val="16"/>
              </w:rPr>
              <w:t>4</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82</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128.1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napus</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Tranby</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84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131.8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i/>
                <w:iCs/>
                <w:sz w:val="16"/>
                <w:szCs w:val="16"/>
              </w:rPr>
            </w:pPr>
            <w:r w:rsidRPr="00624B0C">
              <w:rPr>
                <w:rFonts w:ascii="Arial Narrow" w:eastAsia="Times New Roman" w:hAnsi="Arial Narrow" w:cs="Times New Roman"/>
                <w:b/>
                <w:i/>
                <w:iCs/>
                <w:sz w:val="16"/>
                <w:szCs w:val="16"/>
              </w:rPr>
              <w:t>B. napus</w:t>
            </w:r>
          </w:p>
        </w:tc>
        <w:tc>
          <w:tcPr>
            <w:tcW w:w="1232" w:type="dxa"/>
            <w:tcBorders>
              <w:top w:val="nil"/>
            </w:tcBorders>
            <w:shd w:val="clear" w:color="000000" w:fill="FFFFFF"/>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Thunder TT</w:t>
            </w:r>
          </w:p>
        </w:tc>
        <w:tc>
          <w:tcPr>
            <w:tcW w:w="1134" w:type="dxa"/>
            <w:tcBorders>
              <w:top w:val="nil"/>
            </w:tcBorders>
            <w:shd w:val="clear" w:color="auto" w:fill="auto"/>
            <w:hideMark/>
          </w:tcPr>
          <w:p w:rsidR="00E912AC" w:rsidRPr="00624B0C" w:rsidRDefault="00E912AC" w:rsidP="00E11029">
            <w:pPr>
              <w:spacing w:after="0" w:line="240" w:lineRule="auto"/>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Australia</w:t>
            </w:r>
          </w:p>
        </w:tc>
        <w:tc>
          <w:tcPr>
            <w:tcW w:w="960"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15.6</w:t>
            </w:r>
          </w:p>
        </w:tc>
        <w:tc>
          <w:tcPr>
            <w:tcW w:w="599" w:type="dxa"/>
            <w:tcBorders>
              <w:top w:val="nil"/>
            </w:tcBorders>
            <w:shd w:val="clear" w:color="auto" w:fill="auto"/>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(88)</w:t>
            </w:r>
          </w:p>
        </w:tc>
        <w:tc>
          <w:tcPr>
            <w:tcW w:w="960"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133.6</w:t>
            </w:r>
          </w:p>
        </w:tc>
        <w:tc>
          <w:tcPr>
            <w:tcW w:w="741" w:type="dxa"/>
            <w:tcBorders>
              <w:top w:val="nil"/>
            </w:tcBorders>
            <w:shd w:val="clear" w:color="000000" w:fill="FFFFFF"/>
            <w:hideMark/>
          </w:tcPr>
          <w:p w:rsidR="00E912AC" w:rsidRPr="00624B0C" w:rsidRDefault="00E912AC" w:rsidP="00E11029">
            <w:pPr>
              <w:spacing w:after="0" w:line="240" w:lineRule="auto"/>
              <w:jc w:val="right"/>
              <w:rPr>
                <w:rFonts w:ascii="Arial Narrow" w:eastAsia="Times New Roman" w:hAnsi="Arial Narrow" w:cs="Times New Roman"/>
                <w:b/>
                <w:sz w:val="16"/>
                <w:szCs w:val="16"/>
              </w:rPr>
            </w:pPr>
            <w:r w:rsidRPr="00624B0C">
              <w:rPr>
                <w:rFonts w:ascii="Arial Narrow" w:eastAsia="Times New Roman" w:hAnsi="Arial Narrow" w:cs="Times New Roman"/>
                <w:b/>
                <w:sz w:val="16"/>
                <w:szCs w:val="16"/>
              </w:rPr>
              <w:t>(97)</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3267DA" w:rsidP="003267DA">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MJBA1</w:t>
            </w:r>
            <w:r w:rsidR="00E912AC" w:rsidRPr="00A3321D">
              <w:rPr>
                <w:rFonts w:ascii="Arial Narrow" w:eastAsia="Times New Roman" w:hAnsi="Arial Narrow" w:cs="Times New Roman"/>
                <w:sz w:val="16"/>
                <w:szCs w:val="16"/>
              </w:rPr>
              <w:t>107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23.1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98</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150.</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36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26.</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99</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171.</w:t>
            </w:r>
            <w:r>
              <w:rPr>
                <w:rFonts w:ascii="Arial Narrow" w:eastAsia="Times New Roman" w:hAnsi="Arial Narrow" w:cs="Times New Roman"/>
                <w:sz w:val="16"/>
                <w:szCs w:val="16"/>
              </w:rPr>
              <w:t>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9</w:t>
            </w:r>
            <w:r>
              <w:rPr>
                <w:rFonts w:ascii="Arial Narrow" w:eastAsia="Times New Roman" w:hAnsi="Arial Narrow" w:cs="Times New Roman"/>
                <w:sz w:val="16"/>
                <w:szCs w:val="16"/>
              </w:rPr>
              <w:t>99)</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3267DA" w:rsidP="003267DA">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w:t>
            </w:r>
            <w:r w:rsidR="00E912AC" w:rsidRPr="00A3321D">
              <w:rPr>
                <w:rFonts w:ascii="Arial Narrow" w:eastAsia="Times New Roman" w:hAnsi="Arial Narrow" w:cs="Times New Roman"/>
                <w:sz w:val="16"/>
                <w:szCs w:val="16"/>
              </w:rPr>
              <w:t>A</w:t>
            </w:r>
            <w:r>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70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27.5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100</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175.</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(100)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w:t>
            </w:r>
            <w:r w:rsidR="00E912AC" w:rsidRPr="00A3321D">
              <w:rPr>
                <w:rFonts w:ascii="Arial Narrow" w:eastAsia="Times New Roman" w:hAnsi="Arial Narrow" w:cs="Times New Roman"/>
                <w:sz w:val="16"/>
                <w:szCs w:val="16"/>
              </w:rPr>
              <w:t>100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27.5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100</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180.</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(101)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JM06018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28.1</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101</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181.</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3267DA" w:rsidP="003267DA">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MJBA1</w:t>
            </w:r>
            <w:r w:rsidR="00E912AC" w:rsidRPr="00A3321D">
              <w:rPr>
                <w:rFonts w:ascii="Arial Narrow" w:eastAsia="Times New Roman" w:hAnsi="Arial Narrow" w:cs="Times New Roman"/>
                <w:sz w:val="16"/>
                <w:szCs w:val="16"/>
              </w:rPr>
              <w:t>149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28.</w:t>
            </w:r>
            <w:r>
              <w:rPr>
                <w:rFonts w:ascii="Arial Narrow" w:eastAsia="Times New Roman" w:hAnsi="Arial Narrow" w:cs="Times New Roman"/>
                <w:sz w:val="16"/>
                <w:szCs w:val="16"/>
              </w:rPr>
              <w:t>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102</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192.</w:t>
            </w:r>
            <w:r>
              <w:rPr>
                <w:rFonts w:ascii="Arial Narrow" w:eastAsia="Times New Roman" w:hAnsi="Arial Narrow" w:cs="Times New Roman"/>
                <w:sz w:val="16"/>
                <w:szCs w:val="16"/>
              </w:rPr>
              <w:t>9</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3)</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30</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30.0</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103</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193.</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4)</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w:t>
            </w:r>
            <w:r w:rsidR="00E912AC" w:rsidRPr="00A3321D">
              <w:rPr>
                <w:rFonts w:ascii="Arial Narrow" w:eastAsia="Times New Roman" w:hAnsi="Arial Narrow" w:cs="Times New Roman"/>
                <w:sz w:val="16"/>
                <w:szCs w:val="16"/>
              </w:rPr>
              <w:t>129</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35.8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110</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196.3</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5)</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JM06006</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Australia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106</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198.</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6)</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81</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34.</w:t>
            </w:r>
            <w:r>
              <w:rPr>
                <w:rFonts w:ascii="Arial Narrow" w:eastAsia="Times New Roman" w:hAnsi="Arial Narrow" w:cs="Times New Roman"/>
                <w:sz w:val="16"/>
                <w:szCs w:val="16"/>
              </w:rPr>
              <w:t>4</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108</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200.</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7)</w:t>
            </w:r>
          </w:p>
        </w:tc>
      </w:tr>
      <w:tr w:rsidR="00E912AC" w:rsidRPr="00A3321D" w:rsidTr="00E11029">
        <w:trPr>
          <w:trHeight w:hRule="exact" w:val="248"/>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98</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35.6</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109</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204.6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8)</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57</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r>
              <w:rPr>
                <w:rFonts w:ascii="Arial Narrow" w:eastAsia="Times New Roman" w:hAnsi="Arial Narrow" w:cs="Times New Roman"/>
                <w:sz w:val="16"/>
                <w:szCs w:val="16"/>
              </w:rPr>
              <w:t>3</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104</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207.</w:t>
            </w:r>
            <w:r>
              <w:rPr>
                <w:rFonts w:ascii="Arial Narrow" w:eastAsia="Times New Roman" w:hAnsi="Arial Narrow" w:cs="Times New Roman"/>
                <w:sz w:val="16"/>
                <w:szCs w:val="16"/>
              </w:rPr>
              <w:t>4</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w:t>
            </w:r>
            <w:r>
              <w:rPr>
                <w:rFonts w:ascii="Arial Narrow" w:eastAsia="Times New Roman" w:hAnsi="Arial Narrow" w:cs="Times New Roman"/>
                <w:sz w:val="16"/>
                <w:szCs w:val="16"/>
              </w:rPr>
              <w:t>9)</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3267DA" w:rsidP="003267DA">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MJBA10</w:t>
            </w:r>
            <w:r w:rsidR="00E912AC" w:rsidRPr="00A3321D">
              <w:rPr>
                <w:rFonts w:ascii="Arial Narrow" w:eastAsia="Times New Roman" w:hAnsi="Arial Narrow" w:cs="Times New Roman"/>
                <w:sz w:val="16"/>
                <w:szCs w:val="16"/>
              </w:rPr>
              <w:t>74</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32.5</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106</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210.6</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10)</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33</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31.</w:t>
            </w:r>
            <w:r>
              <w:rPr>
                <w:rFonts w:ascii="Arial Narrow" w:eastAsia="Times New Roman" w:hAnsi="Arial Narrow" w:cs="Times New Roman"/>
                <w:sz w:val="16"/>
                <w:szCs w:val="16"/>
              </w:rPr>
              <w:t>9</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105</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211.</w:t>
            </w:r>
            <w:r>
              <w:rPr>
                <w:rFonts w:ascii="Arial Narrow" w:eastAsia="Times New Roman" w:hAnsi="Arial Narrow" w:cs="Times New Roman"/>
                <w:sz w:val="16"/>
                <w:szCs w:val="16"/>
              </w:rPr>
              <w:t>8</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w:t>
            </w:r>
            <w:r>
              <w:rPr>
                <w:rFonts w:ascii="Arial Narrow" w:eastAsia="Times New Roman" w:hAnsi="Arial Narrow" w:cs="Times New Roman"/>
                <w:sz w:val="16"/>
                <w:szCs w:val="16"/>
              </w:rPr>
              <w:t>11)</w:t>
            </w:r>
          </w:p>
        </w:tc>
      </w:tr>
      <w:tr w:rsidR="00E912AC" w:rsidRPr="00A3321D" w:rsidTr="00E11029">
        <w:trPr>
          <w:trHeight w:hRule="exact" w:val="210"/>
        </w:trPr>
        <w:tc>
          <w:tcPr>
            <w:tcW w:w="2040" w:type="dxa"/>
            <w:tcBorders>
              <w:top w:val="nil"/>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32</w:t>
            </w:r>
          </w:p>
        </w:tc>
        <w:tc>
          <w:tcPr>
            <w:tcW w:w="1134" w:type="dxa"/>
            <w:tcBorders>
              <w:top w:val="nil"/>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38.</w:t>
            </w:r>
            <w:r>
              <w:rPr>
                <w:rFonts w:ascii="Arial Narrow" w:eastAsia="Times New Roman" w:hAnsi="Arial Narrow" w:cs="Times New Roman"/>
                <w:sz w:val="16"/>
                <w:szCs w:val="16"/>
              </w:rPr>
              <w:t>8</w:t>
            </w:r>
          </w:p>
        </w:tc>
        <w:tc>
          <w:tcPr>
            <w:tcW w:w="599" w:type="dxa"/>
            <w:tcBorders>
              <w:top w:val="nil"/>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112</w:t>
            </w:r>
            <w:r>
              <w:rPr>
                <w:rFonts w:ascii="Arial Narrow" w:eastAsia="Times New Roman" w:hAnsi="Arial Narrow" w:cs="Times New Roman"/>
                <w:sz w:val="16"/>
                <w:szCs w:val="16"/>
              </w:rPr>
              <w:t>)</w:t>
            </w:r>
          </w:p>
        </w:tc>
        <w:tc>
          <w:tcPr>
            <w:tcW w:w="960"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218.1</w:t>
            </w:r>
          </w:p>
        </w:tc>
        <w:tc>
          <w:tcPr>
            <w:tcW w:w="741" w:type="dxa"/>
            <w:tcBorders>
              <w:top w:val="nil"/>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2)</w:t>
            </w:r>
          </w:p>
        </w:tc>
      </w:tr>
      <w:tr w:rsidR="00E912AC" w:rsidRPr="00A3321D" w:rsidTr="00E11029">
        <w:trPr>
          <w:trHeight w:hRule="exact" w:val="210"/>
        </w:trPr>
        <w:tc>
          <w:tcPr>
            <w:tcW w:w="2040" w:type="dxa"/>
            <w:tcBorders>
              <w:top w:val="nil"/>
              <w:bottom w:val="single" w:sz="4" w:space="0" w:color="auto"/>
            </w:tcBorders>
            <w:shd w:val="clear" w:color="000000" w:fill="FFFFFF"/>
            <w:hideMark/>
          </w:tcPr>
          <w:p w:rsidR="00E912AC" w:rsidRPr="00A3321D" w:rsidRDefault="00E912AC" w:rsidP="00E11029">
            <w:pPr>
              <w:spacing w:after="0" w:line="240" w:lineRule="auto"/>
              <w:rPr>
                <w:rFonts w:ascii="Arial Narrow" w:eastAsia="Times New Roman" w:hAnsi="Arial Narrow" w:cs="Times New Roman"/>
                <w:i/>
                <w:iCs/>
                <w:sz w:val="16"/>
                <w:szCs w:val="16"/>
              </w:rPr>
            </w:pPr>
            <w:r w:rsidRPr="00A3321D">
              <w:rPr>
                <w:rFonts w:ascii="Arial Narrow" w:eastAsia="Times New Roman" w:hAnsi="Arial Narrow" w:cs="Times New Roman"/>
                <w:i/>
                <w:iCs/>
                <w:sz w:val="16"/>
                <w:szCs w:val="16"/>
              </w:rPr>
              <w:t>B. juncea</w:t>
            </w:r>
          </w:p>
        </w:tc>
        <w:tc>
          <w:tcPr>
            <w:tcW w:w="1232" w:type="dxa"/>
            <w:tcBorders>
              <w:top w:val="nil"/>
              <w:bottom w:val="single" w:sz="4" w:space="0" w:color="auto"/>
            </w:tcBorders>
            <w:shd w:val="clear" w:color="000000" w:fill="FFFFFF"/>
            <w:hideMark/>
          </w:tcPr>
          <w:p w:rsidR="00E912AC" w:rsidRPr="00A3321D" w:rsidRDefault="0064092C" w:rsidP="00E11029">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MJBT</w:t>
            </w:r>
            <w:r w:rsidR="003267DA">
              <w:rPr>
                <w:rFonts w:ascii="Arial Narrow" w:eastAsia="Times New Roman" w:hAnsi="Arial Narrow" w:cs="Times New Roman"/>
                <w:sz w:val="16"/>
                <w:szCs w:val="16"/>
              </w:rPr>
              <w:t>10</w:t>
            </w:r>
            <w:r w:rsidR="00E912AC" w:rsidRPr="00A3321D">
              <w:rPr>
                <w:rFonts w:ascii="Arial Narrow" w:eastAsia="Times New Roman" w:hAnsi="Arial Narrow" w:cs="Times New Roman"/>
                <w:sz w:val="16"/>
                <w:szCs w:val="16"/>
              </w:rPr>
              <w:t>97</w:t>
            </w:r>
          </w:p>
        </w:tc>
        <w:tc>
          <w:tcPr>
            <w:tcW w:w="1134" w:type="dxa"/>
            <w:tcBorders>
              <w:top w:val="nil"/>
              <w:bottom w:val="single" w:sz="4" w:space="0" w:color="auto"/>
            </w:tcBorders>
            <w:shd w:val="clear" w:color="auto" w:fill="auto"/>
            <w:hideMark/>
          </w:tcPr>
          <w:p w:rsidR="00E912AC" w:rsidRPr="00A3321D" w:rsidRDefault="00E912AC" w:rsidP="00E11029">
            <w:pPr>
              <w:spacing w:after="0" w:line="240" w:lineRule="auto"/>
              <w:rPr>
                <w:rFonts w:ascii="Arial Narrow" w:eastAsia="Times New Roman" w:hAnsi="Arial Narrow" w:cs="Times New Roman"/>
                <w:sz w:val="16"/>
                <w:szCs w:val="16"/>
              </w:rPr>
            </w:pPr>
            <w:r w:rsidRPr="00A3321D">
              <w:rPr>
                <w:rFonts w:ascii="Arial Narrow" w:eastAsia="Times New Roman" w:hAnsi="Arial Narrow" w:cs="Times New Roman"/>
                <w:sz w:val="16"/>
                <w:szCs w:val="16"/>
              </w:rPr>
              <w:t>India</w:t>
            </w:r>
          </w:p>
        </w:tc>
        <w:tc>
          <w:tcPr>
            <w:tcW w:w="960" w:type="dxa"/>
            <w:tcBorders>
              <w:top w:val="nil"/>
              <w:bottom w:val="single" w:sz="4" w:space="0" w:color="auto"/>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36.</w:t>
            </w:r>
            <w:r>
              <w:rPr>
                <w:rFonts w:ascii="Arial Narrow" w:eastAsia="Times New Roman" w:hAnsi="Arial Narrow" w:cs="Times New Roman"/>
                <w:sz w:val="16"/>
                <w:szCs w:val="16"/>
              </w:rPr>
              <w:t>9</w:t>
            </w:r>
          </w:p>
        </w:tc>
        <w:tc>
          <w:tcPr>
            <w:tcW w:w="599" w:type="dxa"/>
            <w:tcBorders>
              <w:top w:val="nil"/>
              <w:bottom w:val="single" w:sz="4" w:space="0" w:color="auto"/>
            </w:tcBorders>
            <w:shd w:val="clear" w:color="auto" w:fill="auto"/>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111</w:t>
            </w:r>
            <w:r>
              <w:rPr>
                <w:rFonts w:ascii="Arial Narrow" w:eastAsia="Times New Roman" w:hAnsi="Arial Narrow" w:cs="Times New Roman"/>
                <w:sz w:val="16"/>
                <w:szCs w:val="16"/>
              </w:rPr>
              <w:t>)</w:t>
            </w:r>
          </w:p>
        </w:tc>
        <w:tc>
          <w:tcPr>
            <w:tcW w:w="960" w:type="dxa"/>
            <w:tcBorders>
              <w:top w:val="nil"/>
              <w:bottom w:val="single" w:sz="4" w:space="0" w:color="auto"/>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sidRPr="00A3321D">
              <w:rPr>
                <w:rFonts w:ascii="Arial Narrow" w:eastAsia="Times New Roman" w:hAnsi="Arial Narrow" w:cs="Times New Roman"/>
                <w:sz w:val="16"/>
                <w:szCs w:val="16"/>
              </w:rPr>
              <w:t>221.</w:t>
            </w:r>
            <w:r>
              <w:rPr>
                <w:rFonts w:ascii="Arial Narrow" w:eastAsia="Times New Roman" w:hAnsi="Arial Narrow" w:cs="Times New Roman"/>
                <w:sz w:val="16"/>
                <w:szCs w:val="16"/>
              </w:rPr>
              <w:t>3</w:t>
            </w:r>
          </w:p>
        </w:tc>
        <w:tc>
          <w:tcPr>
            <w:tcW w:w="741" w:type="dxa"/>
            <w:tcBorders>
              <w:top w:val="nil"/>
              <w:bottom w:val="single" w:sz="4" w:space="0" w:color="auto"/>
            </w:tcBorders>
            <w:shd w:val="clear" w:color="000000" w:fill="FFFFFF"/>
            <w:hideMark/>
          </w:tcPr>
          <w:p w:rsidR="00E912AC" w:rsidRPr="00A3321D" w:rsidRDefault="00E912AC" w:rsidP="00E11029">
            <w:pPr>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sz w:val="16"/>
                <w:szCs w:val="16"/>
              </w:rPr>
              <w:t>(</w:t>
            </w:r>
            <w:r w:rsidRPr="00A3321D">
              <w:rPr>
                <w:rFonts w:ascii="Arial Narrow" w:eastAsia="Times New Roman" w:hAnsi="Arial Narrow" w:cs="Times New Roman"/>
                <w:sz w:val="16"/>
                <w:szCs w:val="16"/>
              </w:rPr>
              <w:t>11</w:t>
            </w:r>
            <w:r>
              <w:rPr>
                <w:rFonts w:ascii="Arial Narrow" w:eastAsia="Times New Roman" w:hAnsi="Arial Narrow" w:cs="Times New Roman"/>
                <w:sz w:val="16"/>
                <w:szCs w:val="16"/>
              </w:rPr>
              <w:t>3)</w:t>
            </w:r>
          </w:p>
        </w:tc>
      </w:tr>
    </w:tbl>
    <w:p w:rsidR="00E912AC" w:rsidRPr="006F7894" w:rsidRDefault="00E912AC" w:rsidP="0006025D">
      <w:pPr>
        <w:pStyle w:val="Normal1"/>
        <w:spacing w:after="0" w:line="240" w:lineRule="auto"/>
        <w:rPr>
          <w:rFonts w:ascii="Arial Narrow" w:hAnsi="Arial Narrow"/>
          <w:sz w:val="16"/>
          <w:szCs w:val="16"/>
        </w:rPr>
      </w:pPr>
      <w:r w:rsidRPr="006F7894">
        <w:rPr>
          <w:rFonts w:ascii="Arial Narrow" w:eastAsia="Arial" w:hAnsi="Arial Narrow" w:cs="Arial"/>
          <w:sz w:val="16"/>
          <w:szCs w:val="16"/>
        </w:rPr>
        <w:t xml:space="preserve">L.s.d at P≤ 0.05 =   </w:t>
      </w:r>
      <w:r w:rsidRPr="006F7894">
        <w:rPr>
          <w:rFonts w:ascii="Arial Narrow" w:eastAsia="Arial" w:hAnsi="Arial Narrow" w:cs="Arial"/>
          <w:sz w:val="16"/>
          <w:szCs w:val="16"/>
        </w:rPr>
        <w:tab/>
      </w:r>
      <w:r>
        <w:rPr>
          <w:rFonts w:ascii="Arial Narrow" w:eastAsia="Arial" w:hAnsi="Arial Narrow" w:cs="Arial"/>
          <w:sz w:val="16"/>
          <w:szCs w:val="16"/>
        </w:rPr>
        <w:tab/>
      </w:r>
      <w:r>
        <w:rPr>
          <w:rFonts w:ascii="Arial Narrow" w:eastAsia="Arial" w:hAnsi="Arial Narrow" w:cs="Arial"/>
          <w:sz w:val="16"/>
          <w:szCs w:val="16"/>
        </w:rPr>
        <w:tab/>
      </w:r>
      <w:r>
        <w:rPr>
          <w:rFonts w:ascii="Arial Narrow" w:eastAsia="Arial" w:hAnsi="Arial Narrow" w:cs="Arial"/>
          <w:sz w:val="16"/>
          <w:szCs w:val="16"/>
        </w:rPr>
        <w:tab/>
      </w:r>
      <w:r>
        <w:rPr>
          <w:rFonts w:ascii="Arial Narrow" w:eastAsia="Arial" w:hAnsi="Arial Narrow" w:cs="Arial"/>
          <w:sz w:val="16"/>
          <w:szCs w:val="16"/>
        </w:rPr>
        <w:tab/>
        <w:t xml:space="preserve">      </w:t>
      </w:r>
      <w:r w:rsidR="00D21C1E">
        <w:rPr>
          <w:rFonts w:ascii="Arial Narrow" w:eastAsia="Arial" w:hAnsi="Arial Narrow" w:cs="Arial"/>
          <w:sz w:val="16"/>
          <w:szCs w:val="16"/>
        </w:rPr>
        <w:t xml:space="preserve">            </w:t>
      </w:r>
      <w:r w:rsidRPr="006F7894">
        <w:rPr>
          <w:rFonts w:ascii="Arial Narrow" w:eastAsia="Arial" w:hAnsi="Arial Narrow" w:cs="Arial"/>
          <w:sz w:val="16"/>
          <w:szCs w:val="16"/>
        </w:rPr>
        <w:t xml:space="preserve">6.93 </w:t>
      </w:r>
      <w:r w:rsidRPr="006F7894">
        <w:rPr>
          <w:rFonts w:ascii="Arial Narrow" w:eastAsia="Arial" w:hAnsi="Arial Narrow" w:cs="Arial"/>
          <w:sz w:val="16"/>
          <w:szCs w:val="16"/>
        </w:rPr>
        <w:tab/>
      </w:r>
      <w:r w:rsidRPr="006F7894">
        <w:rPr>
          <w:rFonts w:ascii="Arial Narrow" w:eastAsia="Arial" w:hAnsi="Arial Narrow" w:cs="Arial"/>
          <w:sz w:val="16"/>
          <w:szCs w:val="16"/>
        </w:rPr>
        <w:tab/>
      </w:r>
      <w:r>
        <w:rPr>
          <w:rFonts w:ascii="Arial Narrow" w:eastAsia="Arial" w:hAnsi="Arial Narrow" w:cs="Arial"/>
          <w:sz w:val="16"/>
          <w:szCs w:val="16"/>
        </w:rPr>
        <w:t xml:space="preserve"> </w:t>
      </w:r>
      <w:r w:rsidRPr="006F7894">
        <w:rPr>
          <w:rFonts w:ascii="Arial Narrow" w:eastAsia="Arial" w:hAnsi="Arial Narrow" w:cs="Arial"/>
          <w:sz w:val="16"/>
          <w:szCs w:val="16"/>
        </w:rPr>
        <w:t>41.3</w:t>
      </w:r>
      <w:r w:rsidRPr="006F7894">
        <w:rPr>
          <w:rFonts w:ascii="Arial Narrow" w:eastAsia="Arial" w:hAnsi="Arial Narrow" w:cs="Arial"/>
          <w:sz w:val="16"/>
          <w:szCs w:val="16"/>
        </w:rPr>
        <w:tab/>
      </w:r>
    </w:p>
    <w:p w:rsidR="0006025D" w:rsidRPr="0006025D" w:rsidRDefault="00E912AC" w:rsidP="0006025D">
      <w:pPr>
        <w:pStyle w:val="Normal1"/>
        <w:spacing w:after="0" w:line="240" w:lineRule="auto"/>
        <w:rPr>
          <w:rFonts w:ascii="Arial Narrow" w:hAnsi="Arial Narrow"/>
          <w:sz w:val="16"/>
          <w:szCs w:val="16"/>
        </w:rPr>
      </w:pPr>
      <w:r w:rsidRPr="006F7894">
        <w:rPr>
          <w:rFonts w:ascii="Arial Narrow" w:eastAsia="Arial" w:hAnsi="Arial Narrow" w:cs="Arial"/>
          <w:sz w:val="16"/>
          <w:szCs w:val="16"/>
        </w:rPr>
        <w:t>Significance (P = 0.001)</w:t>
      </w:r>
      <w:r w:rsidR="0006025D">
        <w:rPr>
          <w:rFonts w:ascii="Arial" w:eastAsia="Arial" w:hAnsi="Arial" w:cs="Arial"/>
          <w:b/>
          <w:sz w:val="24"/>
        </w:rPr>
        <w:br w:type="page"/>
      </w:r>
    </w:p>
    <w:p w:rsidR="00E912AC" w:rsidRDefault="00E912AC" w:rsidP="001F6FBB">
      <w:pPr>
        <w:pStyle w:val="Normal1"/>
        <w:spacing w:line="240" w:lineRule="auto"/>
        <w:jc w:val="both"/>
      </w:pPr>
      <w:r>
        <w:rPr>
          <w:rFonts w:ascii="Arial" w:eastAsia="Arial" w:hAnsi="Arial" w:cs="Arial"/>
          <w:b/>
          <w:sz w:val="24"/>
        </w:rPr>
        <w:lastRenderedPageBreak/>
        <w:t xml:space="preserve">Table 2: </w:t>
      </w:r>
      <w:r w:rsidRPr="008F2405">
        <w:rPr>
          <w:rFonts w:ascii="Arial" w:eastAsia="Arial" w:hAnsi="Arial" w:cs="Arial"/>
          <w:sz w:val="24"/>
          <w:u w:val="single"/>
        </w:rPr>
        <w:t xml:space="preserve">Field trial 2: </w:t>
      </w:r>
      <w:r>
        <w:rPr>
          <w:rFonts w:ascii="Arial" w:eastAsia="Arial" w:hAnsi="Arial" w:cs="Arial"/>
          <w:sz w:val="24"/>
        </w:rPr>
        <w:t xml:space="preserve">Genotype responses under field conditions following inoculation of </w:t>
      </w:r>
      <w:r>
        <w:rPr>
          <w:rFonts w:ascii="Arial" w:eastAsia="Arial" w:hAnsi="Arial" w:cs="Arial"/>
          <w:i/>
          <w:sz w:val="24"/>
        </w:rPr>
        <w:t>Pseudocercosporella capsellae</w:t>
      </w:r>
      <w:r>
        <w:rPr>
          <w:rFonts w:ascii="Arial" w:eastAsia="Arial" w:hAnsi="Arial" w:cs="Arial"/>
          <w:sz w:val="24"/>
        </w:rPr>
        <w:t xml:space="preserve"> as measured as Area Under Disease Progress Curve (AUDPC) in relation to the percent leaves diseased and as Percent Leaf Collapse Index (%LCI) for 55 Australian varieties of </w:t>
      </w:r>
      <w:r>
        <w:rPr>
          <w:rFonts w:ascii="Arial" w:eastAsia="Arial" w:hAnsi="Arial" w:cs="Arial"/>
          <w:i/>
          <w:sz w:val="24"/>
        </w:rPr>
        <w:t>Brassica napus</w:t>
      </w:r>
      <w:r>
        <w:rPr>
          <w:rFonts w:ascii="Arial" w:eastAsia="Arial" w:hAnsi="Arial" w:cs="Arial"/>
          <w:sz w:val="24"/>
        </w:rPr>
        <w:t xml:space="preserve"> (45)</w:t>
      </w:r>
      <w:r>
        <w:rPr>
          <w:rFonts w:ascii="Arial" w:eastAsia="Arial" w:hAnsi="Arial" w:cs="Arial"/>
          <w:i/>
          <w:sz w:val="24"/>
        </w:rPr>
        <w:t xml:space="preserve"> and B. juncea </w:t>
      </w:r>
      <w:r>
        <w:rPr>
          <w:rFonts w:ascii="Arial" w:eastAsia="Arial" w:hAnsi="Arial" w:cs="Arial"/>
          <w:sz w:val="24"/>
        </w:rPr>
        <w:t>(10)</w:t>
      </w:r>
      <w:r>
        <w:rPr>
          <w:rFonts w:ascii="Arial" w:eastAsia="Arial" w:hAnsi="Arial" w:cs="Arial"/>
          <w:i/>
          <w:sz w:val="24"/>
        </w:rPr>
        <w:t xml:space="preserve">. </w:t>
      </w:r>
      <w:r>
        <w:rPr>
          <w:rFonts w:ascii="Arial" w:eastAsia="Arial" w:hAnsi="Arial" w:cs="Arial"/>
          <w:sz w:val="24"/>
        </w:rPr>
        <w:t>A relative ranking score for each genotype (1 to 55, within brackets) was given depending on the level of resistance; with 1 the highest level of resistance and 55 the most susceptible.</w:t>
      </w:r>
      <w:r w:rsidR="006B302F">
        <w:rPr>
          <w:rFonts w:ascii="Arial" w:eastAsia="Arial" w:hAnsi="Arial" w:cs="Arial"/>
          <w:sz w:val="24"/>
        </w:rPr>
        <w:t xml:space="preserve"> The lines common for both fields are highlighted</w:t>
      </w:r>
      <w:r w:rsidR="005D7FE6">
        <w:rPr>
          <w:rFonts w:ascii="Arial" w:eastAsia="Arial" w:hAnsi="Arial" w:cs="Arial"/>
          <w:sz w:val="24"/>
        </w:rPr>
        <w:t xml:space="preserve"> in bold font</w:t>
      </w:r>
      <w:r w:rsidR="006B302F">
        <w:rPr>
          <w:rFonts w:ascii="Arial" w:eastAsia="Arial" w:hAnsi="Arial" w:cs="Arial"/>
          <w:sz w:val="24"/>
        </w:rPr>
        <w:t>.</w:t>
      </w:r>
    </w:p>
    <w:tbl>
      <w:tblPr>
        <w:tblW w:w="9065" w:type="dxa"/>
        <w:tblInd w:w="-11" w:type="dxa"/>
        <w:tblLayout w:type="fixed"/>
        <w:tblLook w:val="0400" w:firstRow="0" w:lastRow="0" w:firstColumn="0" w:lastColumn="0" w:noHBand="0" w:noVBand="1"/>
      </w:tblPr>
      <w:tblGrid>
        <w:gridCol w:w="1300"/>
        <w:gridCol w:w="1916"/>
        <w:gridCol w:w="29"/>
        <w:gridCol w:w="1559"/>
        <w:gridCol w:w="24"/>
        <w:gridCol w:w="1677"/>
        <w:gridCol w:w="567"/>
        <w:gridCol w:w="709"/>
        <w:gridCol w:w="567"/>
        <w:gridCol w:w="717"/>
      </w:tblGrid>
      <w:tr w:rsidR="00E912AC" w:rsidTr="00E11029">
        <w:trPr>
          <w:trHeight w:val="300"/>
        </w:trPr>
        <w:tc>
          <w:tcPr>
            <w:tcW w:w="1300" w:type="dxa"/>
            <w:tcBorders>
              <w:top w:val="single" w:sz="4" w:space="0" w:color="000000"/>
              <w:bottom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b/>
                <w:sz w:val="16"/>
              </w:rPr>
              <w:t>Species</w:t>
            </w:r>
          </w:p>
        </w:tc>
        <w:tc>
          <w:tcPr>
            <w:tcW w:w="1945" w:type="dxa"/>
            <w:gridSpan w:val="2"/>
            <w:tcBorders>
              <w:top w:val="single" w:sz="4" w:space="0" w:color="000000"/>
              <w:bottom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b/>
                <w:sz w:val="16"/>
              </w:rPr>
              <w:t>Variety</w:t>
            </w:r>
          </w:p>
        </w:tc>
        <w:tc>
          <w:tcPr>
            <w:tcW w:w="1559" w:type="dxa"/>
            <w:tcBorders>
              <w:top w:val="single" w:sz="4" w:space="0" w:color="000000"/>
              <w:bottom w:val="single" w:sz="4" w:space="0" w:color="000000"/>
            </w:tcBorders>
            <w:shd w:val="clear" w:color="auto" w:fill="FFFFFF"/>
            <w:vAlign w:val="center"/>
          </w:tcPr>
          <w:p w:rsidR="00E912AC" w:rsidRDefault="00E912AC" w:rsidP="00E11029">
            <w:pPr>
              <w:pStyle w:val="Normal1"/>
              <w:spacing w:after="0" w:line="240" w:lineRule="auto"/>
            </w:pPr>
            <w:r>
              <w:rPr>
                <w:rFonts w:ascii="Arial Narrow" w:eastAsia="Arial Narrow" w:hAnsi="Arial Narrow" w:cs="Arial Narrow"/>
                <w:b/>
                <w:sz w:val="16"/>
              </w:rPr>
              <w:t>Year</w:t>
            </w:r>
          </w:p>
        </w:tc>
        <w:tc>
          <w:tcPr>
            <w:tcW w:w="1701" w:type="dxa"/>
            <w:gridSpan w:val="2"/>
            <w:tcBorders>
              <w:top w:val="single" w:sz="4" w:space="0" w:color="000000"/>
              <w:bottom w:val="single" w:sz="4" w:space="0" w:color="000000"/>
            </w:tcBorders>
            <w:shd w:val="clear" w:color="auto" w:fill="FFFFFF"/>
            <w:vAlign w:val="center"/>
          </w:tcPr>
          <w:p w:rsidR="00E912AC" w:rsidRDefault="00E912AC" w:rsidP="00E11029">
            <w:pPr>
              <w:pStyle w:val="Normal1"/>
              <w:spacing w:after="0" w:line="240" w:lineRule="auto"/>
            </w:pPr>
            <w:r>
              <w:rPr>
                <w:rFonts w:ascii="Arial Narrow" w:eastAsia="Arial Narrow" w:hAnsi="Arial Narrow" w:cs="Arial Narrow"/>
                <w:b/>
                <w:sz w:val="16"/>
              </w:rPr>
              <w:t>Breeder</w:t>
            </w:r>
          </w:p>
        </w:tc>
        <w:tc>
          <w:tcPr>
            <w:tcW w:w="1276" w:type="dxa"/>
            <w:gridSpan w:val="2"/>
            <w:tcBorders>
              <w:top w:val="single" w:sz="4" w:space="0" w:color="000000"/>
              <w:bottom w:val="single" w:sz="4" w:space="0" w:color="000000"/>
            </w:tcBorders>
            <w:shd w:val="clear" w:color="auto" w:fill="FFFFFF"/>
            <w:vAlign w:val="bottom"/>
          </w:tcPr>
          <w:p w:rsidR="00E912AC" w:rsidRDefault="00E912AC" w:rsidP="00E11029">
            <w:pPr>
              <w:pStyle w:val="Normal1"/>
              <w:spacing w:after="0" w:line="240" w:lineRule="auto"/>
              <w:jc w:val="center"/>
            </w:pPr>
            <w:r>
              <w:rPr>
                <w:rFonts w:ascii="Arial Narrow" w:eastAsia="Arial Narrow" w:hAnsi="Arial Narrow" w:cs="Arial Narrow"/>
                <w:b/>
                <w:sz w:val="16"/>
              </w:rPr>
              <w:t>%LCI</w:t>
            </w:r>
          </w:p>
        </w:tc>
        <w:tc>
          <w:tcPr>
            <w:tcW w:w="1284" w:type="dxa"/>
            <w:gridSpan w:val="2"/>
            <w:tcBorders>
              <w:top w:val="single" w:sz="4" w:space="0" w:color="000000"/>
              <w:bottom w:val="single" w:sz="4" w:space="0" w:color="000000"/>
            </w:tcBorders>
            <w:shd w:val="clear" w:color="auto" w:fill="FFFFFF"/>
            <w:vAlign w:val="bottom"/>
          </w:tcPr>
          <w:p w:rsidR="00E912AC" w:rsidRDefault="00E912AC" w:rsidP="00E11029">
            <w:pPr>
              <w:pStyle w:val="Normal1"/>
              <w:spacing w:after="0" w:line="240" w:lineRule="auto"/>
              <w:jc w:val="center"/>
            </w:pPr>
            <w:r>
              <w:rPr>
                <w:rFonts w:ascii="Arial Narrow" w:eastAsia="Arial Narrow" w:hAnsi="Arial Narrow" w:cs="Arial Narrow"/>
                <w:b/>
                <w:sz w:val="16"/>
              </w:rPr>
              <w:t>AUDPC</w:t>
            </w:r>
          </w:p>
        </w:tc>
      </w:tr>
      <w:tr w:rsidR="00E912AC" w:rsidTr="00E11029">
        <w:trPr>
          <w:trHeight w:val="160"/>
        </w:trPr>
        <w:tc>
          <w:tcPr>
            <w:tcW w:w="1300" w:type="dxa"/>
            <w:tcBorders>
              <w:top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Pioneer </w:t>
            </w:r>
            <w:r w:rsidRPr="00216998">
              <w:rPr>
                <w:rFonts w:ascii="Arial Narrow" w:eastAsia="Arial Narrow" w:hAnsi="Arial Narrow" w:cs="Arial Narrow"/>
                <w:sz w:val="16"/>
                <w:vertAlign w:val="superscript"/>
              </w:rPr>
              <w:t>®</w:t>
            </w:r>
            <w:r>
              <w:rPr>
                <w:rFonts w:ascii="Arial Narrow" w:eastAsia="Arial Narrow" w:hAnsi="Arial Narrow" w:cs="Arial Narrow"/>
                <w:sz w:val="16"/>
              </w:rPr>
              <w:t xml:space="preserve"> 45Y22 (RR)</w:t>
            </w:r>
          </w:p>
        </w:tc>
        <w:tc>
          <w:tcPr>
            <w:tcW w:w="1559" w:type="dxa"/>
            <w:tcBorders>
              <w:top w:val="single" w:sz="4" w:space="0" w:color="000000"/>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2011</w:t>
            </w:r>
          </w:p>
        </w:tc>
        <w:tc>
          <w:tcPr>
            <w:tcW w:w="1701" w:type="dxa"/>
            <w:gridSpan w:val="2"/>
            <w:tcBorders>
              <w:top w:val="single" w:sz="4" w:space="0" w:color="000000"/>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DuPont Pioneer</w:t>
            </w:r>
          </w:p>
        </w:tc>
        <w:tc>
          <w:tcPr>
            <w:tcW w:w="567" w:type="dxa"/>
            <w:tcBorders>
              <w:top w:val="single" w:sz="4" w:space="0" w:color="000000"/>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3.8</w:t>
            </w:r>
          </w:p>
        </w:tc>
        <w:tc>
          <w:tcPr>
            <w:tcW w:w="709" w:type="dxa"/>
            <w:tcBorders>
              <w:top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w:t>
            </w:r>
          </w:p>
        </w:tc>
        <w:tc>
          <w:tcPr>
            <w:tcW w:w="567" w:type="dxa"/>
            <w:tcBorders>
              <w:top w:val="single" w:sz="4" w:space="0" w:color="000000"/>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15.7</w:t>
            </w:r>
          </w:p>
        </w:tc>
        <w:tc>
          <w:tcPr>
            <w:tcW w:w="717" w:type="dxa"/>
            <w:tcBorders>
              <w:top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w:t>
            </w:r>
          </w:p>
        </w:tc>
      </w:tr>
      <w:tr w:rsidR="00E912AC" w:rsidTr="00E11029">
        <w:trPr>
          <w:trHeight w:val="160"/>
        </w:trPr>
        <w:tc>
          <w:tcPr>
            <w:tcW w:w="1300" w:type="dxa"/>
            <w:tcBorders>
              <w:top w:val="nil"/>
            </w:tcBorders>
            <w:shd w:val="clear" w:color="auto" w:fill="FFFFFF"/>
            <w:vAlign w:val="bottom"/>
          </w:tcPr>
          <w:p w:rsidR="00E912AC" w:rsidRPr="00362584" w:rsidRDefault="00E912AC" w:rsidP="00E11029">
            <w:pPr>
              <w:pStyle w:val="Normal1"/>
              <w:spacing w:after="0" w:line="240" w:lineRule="auto"/>
            </w:pPr>
            <w:r w:rsidRPr="00362584">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Pr="00362584" w:rsidRDefault="00E912AC" w:rsidP="00E11029">
            <w:pPr>
              <w:pStyle w:val="Normal1"/>
              <w:spacing w:after="0" w:line="240" w:lineRule="auto"/>
            </w:pPr>
            <w:r w:rsidRPr="00362584">
              <w:rPr>
                <w:rFonts w:ascii="Arial Narrow" w:eastAsia="Arial Narrow" w:hAnsi="Arial Narrow" w:cs="Arial Narrow"/>
                <w:sz w:val="16"/>
              </w:rPr>
              <w:t>Mystic</w:t>
            </w:r>
          </w:p>
        </w:tc>
        <w:tc>
          <w:tcPr>
            <w:tcW w:w="1559" w:type="dxa"/>
            <w:tcBorders>
              <w:top w:val="nil"/>
            </w:tcBorders>
            <w:shd w:val="clear" w:color="auto" w:fill="FFFFFF"/>
          </w:tcPr>
          <w:p w:rsidR="00E912AC" w:rsidRPr="00362584" w:rsidRDefault="00E912AC" w:rsidP="00E11029">
            <w:pPr>
              <w:pStyle w:val="Normal1"/>
              <w:spacing w:after="0" w:line="240" w:lineRule="auto"/>
            </w:pPr>
            <w:r w:rsidRPr="00362584">
              <w:rPr>
                <w:rFonts w:ascii="Arial Narrow" w:eastAsia="Arial Narrow" w:hAnsi="Arial Narrow" w:cs="Arial Narrow"/>
                <w:sz w:val="16"/>
              </w:rPr>
              <w:t>1998</w:t>
            </w:r>
          </w:p>
        </w:tc>
        <w:tc>
          <w:tcPr>
            <w:tcW w:w="1701" w:type="dxa"/>
            <w:gridSpan w:val="2"/>
            <w:tcBorders>
              <w:top w:val="nil"/>
            </w:tcBorders>
            <w:shd w:val="clear" w:color="auto" w:fill="FFFFFF"/>
          </w:tcPr>
          <w:p w:rsidR="00E912AC" w:rsidRPr="00362584" w:rsidRDefault="00E912AC" w:rsidP="00E11029">
            <w:pPr>
              <w:pStyle w:val="Normal1"/>
              <w:spacing w:after="0" w:line="240" w:lineRule="auto"/>
            </w:pPr>
            <w:r w:rsidRPr="00362584">
              <w:rPr>
                <w:rFonts w:ascii="Arial Narrow" w:eastAsia="Arial Narrow" w:hAnsi="Arial Narrow" w:cs="Arial Narrow"/>
                <w:sz w:val="16"/>
              </w:rPr>
              <w:t>DPI Victoria</w:t>
            </w:r>
          </w:p>
        </w:tc>
        <w:tc>
          <w:tcPr>
            <w:tcW w:w="567" w:type="dxa"/>
            <w:tcBorders>
              <w:top w:val="nil"/>
            </w:tcBorders>
            <w:shd w:val="clear" w:color="auto" w:fill="FFFFFF"/>
            <w:vAlign w:val="center"/>
          </w:tcPr>
          <w:p w:rsidR="00E912AC" w:rsidRPr="00362584" w:rsidRDefault="00E912AC" w:rsidP="00E11029">
            <w:pPr>
              <w:pStyle w:val="Normal1"/>
              <w:spacing w:after="0" w:line="240" w:lineRule="auto"/>
              <w:jc w:val="right"/>
            </w:pPr>
            <w:r w:rsidRPr="00362584">
              <w:rPr>
                <w:rFonts w:ascii="Arial Narrow" w:eastAsia="Arial Narrow" w:hAnsi="Arial Narrow" w:cs="Arial Narrow"/>
                <w:sz w:val="16"/>
              </w:rPr>
              <w:t>3.8</w:t>
            </w:r>
          </w:p>
        </w:tc>
        <w:tc>
          <w:tcPr>
            <w:tcW w:w="709" w:type="dxa"/>
            <w:tcBorders>
              <w:top w:val="nil"/>
            </w:tcBorders>
            <w:shd w:val="clear" w:color="auto" w:fill="FFFFFF"/>
            <w:vAlign w:val="bottom"/>
          </w:tcPr>
          <w:p w:rsidR="00E912AC" w:rsidRPr="00362584" w:rsidRDefault="00E912AC" w:rsidP="00E11029">
            <w:pPr>
              <w:pStyle w:val="Normal1"/>
              <w:spacing w:after="0" w:line="240" w:lineRule="auto"/>
            </w:pPr>
            <w:r w:rsidRPr="00362584">
              <w:rPr>
                <w:rFonts w:ascii="Arial Narrow" w:eastAsia="Arial Narrow" w:hAnsi="Arial Narrow" w:cs="Arial Narrow"/>
                <w:sz w:val="16"/>
              </w:rPr>
              <w:t>(2)</w:t>
            </w:r>
          </w:p>
        </w:tc>
        <w:tc>
          <w:tcPr>
            <w:tcW w:w="567" w:type="dxa"/>
            <w:tcBorders>
              <w:top w:val="nil"/>
            </w:tcBorders>
            <w:shd w:val="clear" w:color="auto" w:fill="FFFFFF"/>
            <w:vAlign w:val="center"/>
          </w:tcPr>
          <w:p w:rsidR="00E912AC" w:rsidRPr="00362584" w:rsidRDefault="00E912AC" w:rsidP="00E11029">
            <w:pPr>
              <w:pStyle w:val="Normal1"/>
              <w:spacing w:after="0" w:line="240" w:lineRule="auto"/>
              <w:jc w:val="right"/>
            </w:pPr>
            <w:r w:rsidRPr="00362584">
              <w:rPr>
                <w:rFonts w:ascii="Arial Narrow" w:eastAsia="Arial Narrow" w:hAnsi="Arial Narrow" w:cs="Arial Narrow"/>
                <w:sz w:val="16"/>
              </w:rPr>
              <w:t>17.3</w:t>
            </w:r>
          </w:p>
        </w:tc>
        <w:tc>
          <w:tcPr>
            <w:tcW w:w="717" w:type="dxa"/>
            <w:tcBorders>
              <w:top w:val="nil"/>
            </w:tcBorders>
            <w:shd w:val="clear" w:color="auto" w:fill="FFFFFF"/>
            <w:vAlign w:val="bottom"/>
          </w:tcPr>
          <w:p w:rsidR="00E912AC" w:rsidRPr="00362584" w:rsidRDefault="00E912AC" w:rsidP="00E11029">
            <w:pPr>
              <w:pStyle w:val="Normal1"/>
              <w:spacing w:after="0" w:line="240" w:lineRule="auto"/>
            </w:pPr>
            <w:r w:rsidRPr="00362584">
              <w:rPr>
                <w:rFonts w:ascii="Arial Narrow" w:eastAsia="Arial Narrow" w:hAnsi="Arial Narrow" w:cs="Arial Narrow"/>
                <w:sz w:val="16"/>
              </w:rPr>
              <w:t xml:space="preserve">(2)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ATR Wahoo</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3.1</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19.3</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Bravo TT</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2005</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21.3</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Skipton</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2004</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NSW DPI</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23.8</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Warrior</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2005</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NSW DPI</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24.2</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(6)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VT 525G</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24.4</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(7)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CB Atomic HT</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Canola Breeders</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25.4</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(8)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ATR Bonito</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25.7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(9 )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VT 535G</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5.6</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(18)</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25.7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(9)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Charlton</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1997</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DPI Victoria</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4.4</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(4)</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26.2</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(11)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Pioneer </w:t>
            </w:r>
            <w:r w:rsidRPr="00216998">
              <w:rPr>
                <w:rFonts w:ascii="Arial Narrow" w:eastAsia="Arial Narrow" w:hAnsi="Arial Narrow" w:cs="Arial Narrow"/>
                <w:sz w:val="16"/>
                <w:vertAlign w:val="superscript"/>
              </w:rPr>
              <w:t>®</w:t>
            </w:r>
            <w:r>
              <w:rPr>
                <w:rFonts w:ascii="Arial Narrow" w:eastAsia="Arial Narrow" w:hAnsi="Arial Narrow" w:cs="Arial Narrow"/>
                <w:sz w:val="16"/>
                <w:vertAlign w:val="superscript"/>
              </w:rPr>
              <w:t xml:space="preserve"> </w:t>
            </w:r>
            <w:r>
              <w:rPr>
                <w:rFonts w:ascii="Arial Narrow" w:eastAsia="Arial Narrow" w:hAnsi="Arial Narrow" w:cs="Arial Narrow"/>
                <w:sz w:val="16"/>
              </w:rPr>
              <w:t>43Y23 (RR)</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DuPont Pioneer</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5.6</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(18)</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26.4</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(12)     </w:t>
            </w:r>
          </w:p>
        </w:tc>
      </w:tr>
      <w:tr w:rsidR="00E912AC" w:rsidTr="00E11029">
        <w:trPr>
          <w:trHeight w:hRule="exact" w:val="159"/>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Monty</w:t>
            </w:r>
          </w:p>
        </w:tc>
        <w:tc>
          <w:tcPr>
            <w:tcW w:w="155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1996</w:t>
            </w:r>
          </w:p>
        </w:tc>
        <w:tc>
          <w:tcPr>
            <w:tcW w:w="1701"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NSW DPI</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26.4</w:t>
            </w:r>
          </w:p>
        </w:tc>
        <w:tc>
          <w:tcPr>
            <w:tcW w:w="717" w:type="dxa"/>
            <w:tcBorders>
              <w:top w:val="nil"/>
            </w:tcBorders>
            <w:shd w:val="clear" w:color="auto" w:fill="FFFFFF"/>
            <w:vAlign w:val="bottom"/>
          </w:tcPr>
          <w:p w:rsidR="00E912AC" w:rsidRPr="008E39F0" w:rsidRDefault="00E912AC" w:rsidP="00E11029">
            <w:pPr>
              <w:pStyle w:val="Normal1"/>
              <w:spacing w:after="0" w:line="240" w:lineRule="auto"/>
              <w:rPr>
                <w:rFonts w:ascii="Arial Narrow" w:hAnsi="Arial Narrow"/>
                <w:sz w:val="16"/>
                <w:szCs w:val="16"/>
              </w:rPr>
            </w:pPr>
            <w:r w:rsidRPr="008E39F0">
              <w:rPr>
                <w:rFonts w:ascii="Arial Narrow" w:hAnsi="Arial Narrow"/>
                <w:sz w:val="16"/>
                <w:szCs w:val="16"/>
              </w:rPr>
              <w:t>(13)</w:t>
            </w:r>
          </w:p>
          <w:p w:rsidR="00E912AC" w:rsidRDefault="00E912AC" w:rsidP="00E11029">
            <w:pPr>
              <w:pStyle w:val="Normal1"/>
              <w:spacing w:after="0" w:line="240" w:lineRule="auto"/>
            </w:pPr>
            <w:r>
              <w:rPr>
                <w:rFonts w:ascii="Arial Narrow" w:eastAsia="Arial Narrow" w:hAnsi="Arial Narrow" w:cs="Arial Narrow"/>
                <w:sz w:val="16"/>
              </w:rPr>
              <w:t xml:space="preserve">(13)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Outback</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AgSeed-research</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(23)</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26.7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(14)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Pioneer </w:t>
            </w:r>
            <w:r w:rsidRPr="00216998">
              <w:rPr>
                <w:rFonts w:ascii="Arial Narrow" w:eastAsia="Arial Narrow" w:hAnsi="Arial Narrow" w:cs="Arial Narrow"/>
                <w:sz w:val="16"/>
                <w:vertAlign w:val="superscript"/>
              </w:rPr>
              <w:t>®</w:t>
            </w:r>
            <w:r>
              <w:rPr>
                <w:rFonts w:ascii="Arial Narrow" w:eastAsia="Arial Narrow" w:hAnsi="Arial Narrow" w:cs="Arial Narrow"/>
                <w:sz w:val="16"/>
              </w:rPr>
              <w:t xml:space="preserve"> 45Y86 (CL)</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DuPont Pioneer</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27.7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(15)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Tarcoola</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2007</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SARDI/NSW DPI</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5.6</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(18)</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29.8</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(16)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Pinnacle</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1998</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DPI Victoria</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5.0</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(11)</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30.7</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(17)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Rivette</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2002</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NSWAg</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6.3</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(22)</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31.3</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(18)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ATR Stingray</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2011</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Nuseed</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5.6</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(18)</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32.3</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(19)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GT Cobra</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2011</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34.3</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(20)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Karoo</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1998</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DPI Victoria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34.7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(21)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Pioneer </w:t>
            </w:r>
            <w:r w:rsidRPr="00216998">
              <w:rPr>
                <w:rFonts w:ascii="Arial Narrow" w:eastAsia="Arial Narrow" w:hAnsi="Arial Narrow" w:cs="Arial Narrow"/>
                <w:sz w:val="16"/>
                <w:vertAlign w:val="superscript"/>
              </w:rPr>
              <w:t>®</w:t>
            </w:r>
            <w:r>
              <w:rPr>
                <w:rFonts w:ascii="Arial Narrow" w:eastAsia="Arial Narrow" w:hAnsi="Arial Narrow" w:cs="Arial Narrow"/>
                <w:sz w:val="16"/>
              </w:rPr>
              <w:t xml:space="preserve"> 44Y84 (CL)</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2010</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DuPont Pioneer</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5.6</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(18)</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37.8</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(22)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ATR Gem</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2011</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Nuseed</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6.3</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(22)</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38.2</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(23)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Dunkeld</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1993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DPI Victoria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39.2</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(24)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GT Viper</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2011</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6.9</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(29)</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39.7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(25)      </w:t>
            </w:r>
          </w:p>
        </w:tc>
      </w:tr>
      <w:tr w:rsidR="00E912AC" w:rsidTr="00E11029">
        <w:trPr>
          <w:trHeight w:val="160"/>
        </w:trPr>
        <w:tc>
          <w:tcPr>
            <w:tcW w:w="1300" w:type="dxa"/>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AV Garnet</w:t>
            </w:r>
          </w:p>
        </w:tc>
        <w:tc>
          <w:tcPr>
            <w:tcW w:w="1559" w:type="dxa"/>
            <w:tcBorders>
              <w:top w:val="nil"/>
            </w:tcBorders>
            <w:shd w:val="clear" w:color="auto" w:fill="FFFFFF"/>
          </w:tcPr>
          <w:p w:rsidR="00E912AC" w:rsidRPr="00C81B1A" w:rsidRDefault="00E912AC" w:rsidP="00E11029">
            <w:pPr>
              <w:pStyle w:val="Normal1"/>
              <w:spacing w:after="0" w:line="240" w:lineRule="auto"/>
            </w:pPr>
            <w:r w:rsidRPr="00C81B1A">
              <w:rPr>
                <w:rFonts w:ascii="Arial Narrow" w:eastAsia="Arial Narrow" w:hAnsi="Arial Narrow" w:cs="Arial Narrow"/>
                <w:sz w:val="16"/>
              </w:rPr>
              <w:t>2007</w:t>
            </w:r>
          </w:p>
        </w:tc>
        <w:tc>
          <w:tcPr>
            <w:tcW w:w="1701" w:type="dxa"/>
            <w:gridSpan w:val="2"/>
            <w:tcBorders>
              <w:top w:val="nil"/>
            </w:tcBorders>
            <w:shd w:val="clear" w:color="auto" w:fill="FFFFFF"/>
          </w:tcPr>
          <w:p w:rsidR="00E912AC" w:rsidRPr="00C81B1A" w:rsidRDefault="00E912AC" w:rsidP="00E11029">
            <w:pPr>
              <w:pStyle w:val="Normal1"/>
              <w:spacing w:after="0" w:line="240" w:lineRule="auto"/>
            </w:pPr>
            <w:r w:rsidRPr="00C81B1A">
              <w:rPr>
                <w:rFonts w:ascii="Arial Narrow" w:eastAsia="Arial Narrow" w:hAnsi="Arial Narrow" w:cs="Arial Narrow"/>
                <w:sz w:val="16"/>
              </w:rPr>
              <w:t>DPI Victoria</w:t>
            </w:r>
          </w:p>
        </w:tc>
        <w:tc>
          <w:tcPr>
            <w:tcW w:w="567" w:type="dxa"/>
            <w:tcBorders>
              <w:top w:val="nil"/>
            </w:tcBorders>
            <w:shd w:val="clear" w:color="auto" w:fill="FFFFFF"/>
            <w:vAlign w:val="center"/>
          </w:tcPr>
          <w:p w:rsidR="00E912AC" w:rsidRPr="00C81B1A" w:rsidRDefault="00E912AC" w:rsidP="00E11029">
            <w:pPr>
              <w:pStyle w:val="Normal1"/>
              <w:spacing w:after="0" w:line="240" w:lineRule="auto"/>
              <w:jc w:val="right"/>
            </w:pPr>
            <w:r w:rsidRPr="00C81B1A">
              <w:rPr>
                <w:rFonts w:ascii="Arial Narrow" w:eastAsia="Arial Narrow" w:hAnsi="Arial Narrow" w:cs="Arial Narrow"/>
                <w:sz w:val="16"/>
              </w:rPr>
              <w:t>5.0</w:t>
            </w:r>
          </w:p>
        </w:tc>
        <w:tc>
          <w:tcPr>
            <w:tcW w:w="709" w:type="dxa"/>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(11)</w:t>
            </w:r>
          </w:p>
        </w:tc>
        <w:tc>
          <w:tcPr>
            <w:tcW w:w="567" w:type="dxa"/>
            <w:tcBorders>
              <w:top w:val="nil"/>
            </w:tcBorders>
            <w:shd w:val="clear" w:color="auto" w:fill="FFFFFF"/>
            <w:vAlign w:val="center"/>
          </w:tcPr>
          <w:p w:rsidR="00E912AC" w:rsidRPr="00C81B1A" w:rsidRDefault="00E912AC" w:rsidP="00E11029">
            <w:pPr>
              <w:pStyle w:val="Normal1"/>
              <w:spacing w:after="0" w:line="240" w:lineRule="auto"/>
              <w:jc w:val="right"/>
            </w:pPr>
            <w:r w:rsidRPr="00C81B1A">
              <w:rPr>
                <w:rFonts w:ascii="Arial Narrow" w:eastAsia="Arial Narrow" w:hAnsi="Arial Narrow" w:cs="Arial Narrow"/>
                <w:sz w:val="16"/>
              </w:rPr>
              <w:t>39.7</w:t>
            </w:r>
          </w:p>
        </w:tc>
        <w:tc>
          <w:tcPr>
            <w:tcW w:w="717" w:type="dxa"/>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 xml:space="preserve">(26)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Cobbler</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2007</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6.9</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(29)</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40.4</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(27)      </w:t>
            </w:r>
          </w:p>
        </w:tc>
      </w:tr>
      <w:tr w:rsidR="00E912AC" w:rsidTr="00E11029">
        <w:trPr>
          <w:trHeight w:val="160"/>
        </w:trPr>
        <w:tc>
          <w:tcPr>
            <w:tcW w:w="1300" w:type="dxa"/>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AV Garnet</w:t>
            </w:r>
          </w:p>
        </w:tc>
        <w:tc>
          <w:tcPr>
            <w:tcW w:w="1559" w:type="dxa"/>
            <w:tcBorders>
              <w:top w:val="nil"/>
            </w:tcBorders>
            <w:shd w:val="clear" w:color="auto" w:fill="FFFFFF"/>
          </w:tcPr>
          <w:p w:rsidR="00E912AC" w:rsidRPr="00C81B1A" w:rsidRDefault="00E912AC" w:rsidP="00E11029">
            <w:pPr>
              <w:pStyle w:val="Normal1"/>
              <w:spacing w:after="0" w:line="240" w:lineRule="auto"/>
            </w:pPr>
            <w:r w:rsidRPr="00C81B1A">
              <w:rPr>
                <w:rFonts w:ascii="Arial Narrow" w:eastAsia="Arial Narrow" w:hAnsi="Arial Narrow" w:cs="Arial Narrow"/>
                <w:sz w:val="16"/>
              </w:rPr>
              <w:t>2007</w:t>
            </w:r>
          </w:p>
        </w:tc>
        <w:tc>
          <w:tcPr>
            <w:tcW w:w="1701" w:type="dxa"/>
            <w:gridSpan w:val="2"/>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 DPI Victoria</w:t>
            </w:r>
          </w:p>
        </w:tc>
        <w:tc>
          <w:tcPr>
            <w:tcW w:w="567" w:type="dxa"/>
            <w:tcBorders>
              <w:top w:val="nil"/>
            </w:tcBorders>
            <w:shd w:val="clear" w:color="auto" w:fill="FFFFFF"/>
            <w:vAlign w:val="center"/>
          </w:tcPr>
          <w:p w:rsidR="00E912AC" w:rsidRPr="00C81B1A" w:rsidRDefault="00E912AC" w:rsidP="00E11029">
            <w:pPr>
              <w:pStyle w:val="Normal1"/>
              <w:spacing w:after="0" w:line="240" w:lineRule="auto"/>
              <w:jc w:val="right"/>
            </w:pPr>
            <w:r w:rsidRPr="00C81B1A">
              <w:rPr>
                <w:rFonts w:ascii="Arial Narrow" w:eastAsia="Arial Narrow" w:hAnsi="Arial Narrow" w:cs="Arial Narrow"/>
                <w:sz w:val="16"/>
              </w:rPr>
              <w:t>6.3</w:t>
            </w:r>
          </w:p>
        </w:tc>
        <w:tc>
          <w:tcPr>
            <w:tcW w:w="709" w:type="dxa"/>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(22)</w:t>
            </w:r>
          </w:p>
        </w:tc>
        <w:tc>
          <w:tcPr>
            <w:tcW w:w="567" w:type="dxa"/>
            <w:tcBorders>
              <w:top w:val="nil"/>
            </w:tcBorders>
            <w:shd w:val="clear" w:color="auto" w:fill="FFFFFF"/>
            <w:vAlign w:val="center"/>
          </w:tcPr>
          <w:p w:rsidR="00E912AC" w:rsidRPr="00C81B1A" w:rsidRDefault="00E912AC" w:rsidP="00E11029">
            <w:pPr>
              <w:pStyle w:val="Normal1"/>
              <w:spacing w:after="0" w:line="240" w:lineRule="auto"/>
              <w:jc w:val="right"/>
            </w:pPr>
            <w:r w:rsidRPr="00C81B1A">
              <w:rPr>
                <w:rFonts w:ascii="Arial Narrow" w:eastAsia="Arial Narrow" w:hAnsi="Arial Narrow" w:cs="Arial Narrow"/>
                <w:sz w:val="16"/>
              </w:rPr>
              <w:t>42.7</w:t>
            </w:r>
          </w:p>
        </w:tc>
        <w:tc>
          <w:tcPr>
            <w:tcW w:w="717" w:type="dxa"/>
            <w:tcBorders>
              <w:top w:val="nil"/>
            </w:tcBorders>
            <w:shd w:val="clear" w:color="auto" w:fill="FFFFFF"/>
            <w:vAlign w:val="bottom"/>
          </w:tcPr>
          <w:p w:rsidR="00E912AC" w:rsidRPr="00C81B1A" w:rsidRDefault="00E912AC" w:rsidP="00E11029">
            <w:pPr>
              <w:pStyle w:val="Normal1"/>
              <w:spacing w:after="0" w:line="240" w:lineRule="auto"/>
            </w:pPr>
            <w:r w:rsidRPr="00C81B1A">
              <w:rPr>
                <w:rFonts w:ascii="Arial Narrow" w:eastAsia="Arial Narrow" w:hAnsi="Arial Narrow" w:cs="Arial Narrow"/>
                <w:sz w:val="16"/>
              </w:rPr>
              <w:t xml:space="preserve">(38)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Marlin</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2006</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DPI Victoria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7.5</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42.8</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(29)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Trigold TT</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2005</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NPZ Australia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(11)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44.4</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(30)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CB Tango</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Canola Breeders</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44.7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(31)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Rainbow</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1993</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DPI Victoria</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9.4</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(40)</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44.7</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(32)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Oscar</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1992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NSWAg</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6.9</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(29)</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45.2</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(33)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CB Nitro HT</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2013</w:t>
            </w:r>
          </w:p>
        </w:tc>
        <w:tc>
          <w:tcPr>
            <w:tcW w:w="1701" w:type="dxa"/>
            <w:gridSpan w:val="2"/>
            <w:tcBorders>
              <w:top w:val="nil"/>
            </w:tcBorders>
            <w:shd w:val="clear" w:color="auto" w:fill="FFFFFF"/>
            <w:vAlign w:val="bottom"/>
          </w:tcPr>
          <w:p w:rsidR="00E912AC" w:rsidRPr="00992DD4" w:rsidRDefault="00E912AC" w:rsidP="00E11029">
            <w:pPr>
              <w:pStyle w:val="Normal1"/>
              <w:spacing w:after="0" w:line="240" w:lineRule="auto"/>
              <w:rPr>
                <w:highlight w:val="yellow"/>
              </w:rPr>
            </w:pPr>
            <w:r>
              <w:rPr>
                <w:rFonts w:ascii="Arial Narrow" w:eastAsia="Arial Narrow" w:hAnsi="Arial Narrow" w:cs="Arial Narrow"/>
                <w:sz w:val="16"/>
              </w:rPr>
              <w:t>Canola Breeders </w:t>
            </w:r>
            <w:r>
              <w:rPr>
                <w:rFonts w:ascii="Arial Narrow" w:eastAsia="Arial Narrow" w:hAnsi="Arial Narrow" w:cs="Arial Narrow"/>
                <w:sz w:val="16"/>
                <w:highlight w:val="yellow"/>
              </w:rPr>
              <w:t xml:space="preserve"> </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10.6</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(44)</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45.7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(34)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Archer</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Heritage Seeds</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7.5</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47.7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(35)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Pioneer </w:t>
            </w:r>
            <w:r w:rsidRPr="00216998">
              <w:rPr>
                <w:rFonts w:ascii="Arial Narrow" w:eastAsia="Arial Narrow" w:hAnsi="Arial Narrow" w:cs="Arial Narrow"/>
                <w:sz w:val="16"/>
                <w:vertAlign w:val="superscript"/>
              </w:rPr>
              <w:t>®</w:t>
            </w:r>
            <w:r>
              <w:rPr>
                <w:rFonts w:ascii="Arial Narrow" w:eastAsia="Arial Narrow" w:hAnsi="Arial Narrow" w:cs="Arial Narrow"/>
                <w:sz w:val="16"/>
              </w:rPr>
              <w:t xml:space="preserve"> (CL)</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DuPont Pioneer</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8.8</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(38)</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51.7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(36)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Nuseed GT50</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NuSeed</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9.4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(40)</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53.7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(37)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Narendra</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1994</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DAFWA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7.5</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54.6</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(38)      </w:t>
            </w:r>
          </w:p>
        </w:tc>
      </w:tr>
      <w:tr w:rsidR="00E912AC" w:rsidTr="00E11029">
        <w:trPr>
          <w:trHeight w:val="160"/>
        </w:trPr>
        <w:tc>
          <w:tcPr>
            <w:tcW w:w="1300"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CB Sturt TT</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 xml:space="preserve">DuPont Pioneer  </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7.5</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54.7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(39)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Opal</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2006</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DPI Victoria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8.1</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(36)</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55.2</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(40)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CB Telfer TT</w:t>
            </w:r>
          </w:p>
        </w:tc>
        <w:tc>
          <w:tcPr>
            <w:tcW w:w="155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2006</w:t>
            </w:r>
          </w:p>
        </w:tc>
        <w:tc>
          <w:tcPr>
            <w:tcW w:w="1701"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Canola Breeders </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8.3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(37)</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57.3</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(41)     </w:t>
            </w:r>
          </w:p>
        </w:tc>
      </w:tr>
      <w:tr w:rsidR="00E912AC" w:rsidTr="00E11029">
        <w:trPr>
          <w:trHeight w:val="160"/>
        </w:trPr>
        <w:tc>
          <w:tcPr>
            <w:tcW w:w="1300"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i/>
                <w:sz w:val="16"/>
              </w:rPr>
              <w:t>B. napus</w:t>
            </w:r>
          </w:p>
        </w:tc>
        <w:tc>
          <w:tcPr>
            <w:tcW w:w="1945" w:type="dxa"/>
            <w:gridSpan w:val="2"/>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Thunder TT</w:t>
            </w:r>
          </w:p>
        </w:tc>
        <w:tc>
          <w:tcPr>
            <w:tcW w:w="1559" w:type="dxa"/>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2005</w:t>
            </w:r>
          </w:p>
        </w:tc>
        <w:tc>
          <w:tcPr>
            <w:tcW w:w="1701" w:type="dxa"/>
            <w:gridSpan w:val="2"/>
            <w:tcBorders>
              <w:top w:val="nil"/>
            </w:tcBorders>
            <w:shd w:val="clear" w:color="auto" w:fill="FFFFFF"/>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Pacific Seeds</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9.4</w:t>
            </w:r>
          </w:p>
        </w:tc>
        <w:tc>
          <w:tcPr>
            <w:tcW w:w="709"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(40)</w:t>
            </w:r>
          </w:p>
        </w:tc>
        <w:tc>
          <w:tcPr>
            <w:tcW w:w="567" w:type="dxa"/>
            <w:tcBorders>
              <w:top w:val="nil"/>
            </w:tcBorders>
            <w:shd w:val="clear" w:color="auto" w:fill="FFFFFF"/>
            <w:vAlign w:val="center"/>
          </w:tcPr>
          <w:p w:rsidR="00E912AC" w:rsidRPr="00275F90" w:rsidRDefault="00E912AC" w:rsidP="00E11029">
            <w:pPr>
              <w:pStyle w:val="Normal1"/>
              <w:spacing w:after="0" w:line="240" w:lineRule="auto"/>
              <w:jc w:val="right"/>
              <w:rPr>
                <w:b/>
              </w:rPr>
            </w:pPr>
            <w:r w:rsidRPr="00275F90">
              <w:rPr>
                <w:rFonts w:ascii="Arial Narrow" w:eastAsia="Arial Narrow" w:hAnsi="Arial Narrow" w:cs="Arial Narrow"/>
                <w:b/>
                <w:sz w:val="16"/>
              </w:rPr>
              <w:t>63.3</w:t>
            </w:r>
          </w:p>
        </w:tc>
        <w:tc>
          <w:tcPr>
            <w:tcW w:w="717" w:type="dxa"/>
            <w:tcBorders>
              <w:top w:val="nil"/>
            </w:tcBorders>
            <w:shd w:val="clear" w:color="auto" w:fill="FFFFFF"/>
            <w:vAlign w:val="bottom"/>
          </w:tcPr>
          <w:p w:rsidR="00E912AC" w:rsidRPr="00275F90" w:rsidRDefault="00E912AC" w:rsidP="00E11029">
            <w:pPr>
              <w:pStyle w:val="Normal1"/>
              <w:spacing w:after="0" w:line="240" w:lineRule="auto"/>
              <w:rPr>
                <w:b/>
              </w:rPr>
            </w:pPr>
            <w:r w:rsidRPr="00275F90">
              <w:rPr>
                <w:rFonts w:ascii="Arial Narrow" w:eastAsia="Arial Narrow" w:hAnsi="Arial Narrow" w:cs="Arial Narrow"/>
                <w:b/>
                <w:sz w:val="16"/>
              </w:rPr>
              <w:t xml:space="preserve">(42)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Tanami TT</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2007</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NPZ Australia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10.0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(43)</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64.6</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(43)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CB Agamax</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2011</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Canola Breeders</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8.8</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(38)</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66.1</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(44)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napus</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Carbine</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2012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Heritage seeds</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12.5</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(45)</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73.8</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(45)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JB0T-907988</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13.1</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(45)</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75.7</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(46)      </w:t>
            </w:r>
          </w:p>
        </w:tc>
      </w:tr>
      <w:tr w:rsidR="00E912AC" w:rsidTr="00E11029">
        <w:trPr>
          <w:trHeight w:val="160"/>
        </w:trPr>
        <w:tc>
          <w:tcPr>
            <w:tcW w:w="1300"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397</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DPI Victoria/CSIRO</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16.3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(49)</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88.2</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(47)      </w:t>
            </w:r>
          </w:p>
        </w:tc>
      </w:tr>
      <w:tr w:rsidR="00E912AC" w:rsidTr="00E11029">
        <w:trPr>
          <w:trHeight w:val="160"/>
        </w:trPr>
        <w:tc>
          <w:tcPr>
            <w:tcW w:w="1300"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Xceed </w:t>
            </w:r>
            <w:r w:rsidRPr="00CB390F">
              <w:rPr>
                <w:rFonts w:ascii="Arial Narrow" w:eastAsia="Arial Narrow" w:hAnsi="Arial Narrow" w:cs="Arial Narrow"/>
                <w:sz w:val="16"/>
                <w:vertAlign w:val="superscript"/>
              </w:rPr>
              <w:t>®</w:t>
            </w:r>
            <w:r>
              <w:rPr>
                <w:rFonts w:ascii="Arial Narrow" w:eastAsia="Arial Narrow" w:hAnsi="Arial Narrow" w:cs="Arial Narrow"/>
                <w:sz w:val="16"/>
              </w:rPr>
              <w:t xml:space="preserve"> VT X121 CL</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 2013</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 Seednet</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16.3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(49)</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92.3</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(48)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Mickey</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2002</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CSIRO</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16.9</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(51)</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93.8</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(49)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JB0T-907957</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13.3</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(47)</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95.5</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(50)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JB0T-908982</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15.0</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(48)</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105.2</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(51)      </w:t>
            </w:r>
          </w:p>
        </w:tc>
      </w:tr>
      <w:tr w:rsidR="00E912AC" w:rsidTr="00E11029">
        <w:trPr>
          <w:trHeight w:val="160"/>
        </w:trPr>
        <w:tc>
          <w:tcPr>
            <w:tcW w:w="1300"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Dune</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2007</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Ag Victoria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19.4</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(55)</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108.8</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(52)      </w:t>
            </w:r>
          </w:p>
        </w:tc>
      </w:tr>
      <w:tr w:rsidR="00E912AC" w:rsidTr="00E11029">
        <w:trPr>
          <w:trHeight w:val="160"/>
        </w:trPr>
        <w:tc>
          <w:tcPr>
            <w:tcW w:w="1300"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Sahara CL</w:t>
            </w:r>
          </w:p>
        </w:tc>
        <w:tc>
          <w:tcPr>
            <w:tcW w:w="1559" w:type="dxa"/>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2009</w:t>
            </w:r>
          </w:p>
        </w:tc>
        <w:tc>
          <w:tcPr>
            <w:tcW w:w="1701" w:type="dxa"/>
            <w:gridSpan w:val="2"/>
            <w:tcBorders>
              <w:top w:val="nil"/>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DPI Victoria/Viterra</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18.1</w:t>
            </w:r>
          </w:p>
        </w:tc>
        <w:tc>
          <w:tcPr>
            <w:tcW w:w="709"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(52)</w:t>
            </w:r>
          </w:p>
        </w:tc>
        <w:tc>
          <w:tcPr>
            <w:tcW w:w="567" w:type="dxa"/>
            <w:tcBorders>
              <w:top w:val="nil"/>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117.3</w:t>
            </w:r>
          </w:p>
        </w:tc>
        <w:tc>
          <w:tcPr>
            <w:tcW w:w="717" w:type="dxa"/>
            <w:tcBorders>
              <w:top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(53)      </w:t>
            </w:r>
          </w:p>
        </w:tc>
      </w:tr>
      <w:tr w:rsidR="00E912AC" w:rsidTr="00E11029">
        <w:trPr>
          <w:trHeight w:val="160"/>
        </w:trPr>
        <w:tc>
          <w:tcPr>
            <w:tcW w:w="1300" w:type="dxa"/>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Xceed Oasis</w:t>
            </w:r>
            <w:r w:rsidR="00B26017">
              <w:rPr>
                <w:rFonts w:ascii="Arial Narrow" w:eastAsia="Arial Narrow" w:hAnsi="Arial Narrow" w:cs="Arial Narrow"/>
                <w:sz w:val="16"/>
              </w:rPr>
              <w:t xml:space="preserve"> </w:t>
            </w:r>
            <w:r>
              <w:rPr>
                <w:rFonts w:ascii="Arial Narrow" w:eastAsia="Arial Narrow" w:hAnsi="Arial Narrow" w:cs="Arial Narrow"/>
                <w:sz w:val="16"/>
              </w:rPr>
              <w:t>CL</w:t>
            </w:r>
          </w:p>
        </w:tc>
        <w:tc>
          <w:tcPr>
            <w:tcW w:w="1559" w:type="dxa"/>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2009</w:t>
            </w:r>
          </w:p>
        </w:tc>
        <w:tc>
          <w:tcPr>
            <w:tcW w:w="1701" w:type="dxa"/>
            <w:gridSpan w:val="2"/>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18.1</w:t>
            </w:r>
          </w:p>
        </w:tc>
        <w:tc>
          <w:tcPr>
            <w:tcW w:w="709" w:type="dxa"/>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(52)</w:t>
            </w:r>
          </w:p>
        </w:tc>
        <w:tc>
          <w:tcPr>
            <w:tcW w:w="567" w:type="dxa"/>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125.8</w:t>
            </w:r>
          </w:p>
        </w:tc>
        <w:tc>
          <w:tcPr>
            <w:tcW w:w="717" w:type="dxa"/>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(54)      </w:t>
            </w:r>
          </w:p>
        </w:tc>
      </w:tr>
      <w:tr w:rsidR="00E912AC" w:rsidTr="00E11029">
        <w:trPr>
          <w:trHeight w:val="160"/>
        </w:trPr>
        <w:tc>
          <w:tcPr>
            <w:tcW w:w="1300" w:type="dxa"/>
            <w:tcBorders>
              <w:top w:val="nil"/>
              <w:bottom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B. juncea</w:t>
            </w:r>
          </w:p>
        </w:tc>
        <w:tc>
          <w:tcPr>
            <w:tcW w:w="1945" w:type="dxa"/>
            <w:gridSpan w:val="2"/>
            <w:tcBorders>
              <w:top w:val="nil"/>
              <w:bottom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JB0Z-814156</w:t>
            </w:r>
          </w:p>
        </w:tc>
        <w:tc>
          <w:tcPr>
            <w:tcW w:w="1559" w:type="dxa"/>
            <w:tcBorders>
              <w:top w:val="nil"/>
              <w:bottom w:val="single" w:sz="4" w:space="0" w:color="000000"/>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Not released</w:t>
            </w:r>
          </w:p>
        </w:tc>
        <w:tc>
          <w:tcPr>
            <w:tcW w:w="1701" w:type="dxa"/>
            <w:gridSpan w:val="2"/>
            <w:tcBorders>
              <w:top w:val="nil"/>
              <w:bottom w:val="single" w:sz="4" w:space="0" w:color="000000"/>
            </w:tcBorders>
            <w:shd w:val="clear" w:color="auto" w:fill="FFFFFF"/>
          </w:tcPr>
          <w:p w:rsidR="00E912AC" w:rsidRDefault="00E912AC" w:rsidP="00E11029">
            <w:pPr>
              <w:pStyle w:val="Normal1"/>
              <w:spacing w:after="0" w:line="240" w:lineRule="auto"/>
            </w:pPr>
            <w:r>
              <w:rPr>
                <w:rFonts w:ascii="Arial Narrow" w:eastAsia="Arial Narrow" w:hAnsi="Arial Narrow" w:cs="Arial Narrow"/>
                <w:sz w:val="16"/>
              </w:rPr>
              <w:t>Seednet</w:t>
            </w:r>
          </w:p>
        </w:tc>
        <w:tc>
          <w:tcPr>
            <w:tcW w:w="567" w:type="dxa"/>
            <w:tcBorders>
              <w:top w:val="nil"/>
              <w:bottom w:val="single" w:sz="4" w:space="0" w:color="000000"/>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18.8</w:t>
            </w:r>
          </w:p>
        </w:tc>
        <w:tc>
          <w:tcPr>
            <w:tcW w:w="709" w:type="dxa"/>
            <w:tcBorders>
              <w:top w:val="nil"/>
              <w:bottom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(54)</w:t>
            </w:r>
          </w:p>
        </w:tc>
        <w:tc>
          <w:tcPr>
            <w:tcW w:w="567" w:type="dxa"/>
            <w:tcBorders>
              <w:top w:val="nil"/>
              <w:bottom w:val="single" w:sz="4" w:space="0" w:color="000000"/>
            </w:tcBorders>
            <w:shd w:val="clear" w:color="auto" w:fill="FFFFFF"/>
            <w:vAlign w:val="center"/>
          </w:tcPr>
          <w:p w:rsidR="00E912AC" w:rsidRDefault="00E912AC" w:rsidP="00E11029">
            <w:pPr>
              <w:pStyle w:val="Normal1"/>
              <w:spacing w:after="0" w:line="240" w:lineRule="auto"/>
              <w:jc w:val="right"/>
            </w:pPr>
            <w:r>
              <w:rPr>
                <w:rFonts w:ascii="Arial Narrow" w:eastAsia="Arial Narrow" w:hAnsi="Arial Narrow" w:cs="Arial Narrow"/>
                <w:sz w:val="16"/>
              </w:rPr>
              <w:t>159.6</w:t>
            </w:r>
          </w:p>
        </w:tc>
        <w:tc>
          <w:tcPr>
            <w:tcW w:w="717" w:type="dxa"/>
            <w:tcBorders>
              <w:top w:val="nil"/>
              <w:bottom w:val="single" w:sz="4" w:space="0" w:color="000000"/>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sz w:val="16"/>
              </w:rPr>
              <w:t xml:space="preserve">(55)      </w:t>
            </w:r>
          </w:p>
        </w:tc>
      </w:tr>
      <w:tr w:rsidR="00E912AC" w:rsidTr="00463F31">
        <w:trPr>
          <w:trHeight w:val="320"/>
        </w:trPr>
        <w:tc>
          <w:tcPr>
            <w:tcW w:w="3216" w:type="dxa"/>
            <w:gridSpan w:val="2"/>
            <w:tcBorders>
              <w:top w:val="single" w:sz="4" w:space="0" w:color="000000"/>
              <w:left w:val="nil"/>
              <w:right w:val="nil"/>
            </w:tcBorders>
            <w:shd w:val="clear" w:color="auto" w:fill="FFFFFF"/>
            <w:vAlign w:val="center"/>
          </w:tcPr>
          <w:p w:rsidR="00E912AC" w:rsidRDefault="00E912AC" w:rsidP="00463F31">
            <w:pPr>
              <w:pStyle w:val="Normal1"/>
              <w:spacing w:after="0" w:line="240" w:lineRule="auto"/>
            </w:pPr>
            <w:r>
              <w:rPr>
                <w:rFonts w:ascii="Arial Narrow" w:eastAsia="Arial Narrow" w:hAnsi="Arial Narrow" w:cs="Arial Narrow"/>
                <w:i/>
                <w:sz w:val="16"/>
              </w:rPr>
              <w:t>Significance (varieties) (P = 0.001)</w:t>
            </w:r>
          </w:p>
        </w:tc>
        <w:tc>
          <w:tcPr>
            <w:tcW w:w="1612" w:type="dxa"/>
            <w:gridSpan w:val="3"/>
            <w:tcBorders>
              <w:top w:val="single" w:sz="4" w:space="0" w:color="000000"/>
              <w:left w:val="nil"/>
              <w:right w:val="nil"/>
            </w:tcBorders>
            <w:shd w:val="clear" w:color="auto" w:fill="FFFFFF"/>
            <w:vAlign w:val="bottom"/>
          </w:tcPr>
          <w:p w:rsidR="00E912AC" w:rsidRDefault="00E912AC" w:rsidP="00E11029">
            <w:pPr>
              <w:pStyle w:val="Normal1"/>
              <w:spacing w:after="0" w:line="240" w:lineRule="auto"/>
            </w:pPr>
          </w:p>
        </w:tc>
        <w:tc>
          <w:tcPr>
            <w:tcW w:w="1677" w:type="dxa"/>
            <w:tcBorders>
              <w:top w:val="single" w:sz="4" w:space="0" w:color="000000"/>
              <w:left w:val="nil"/>
              <w:right w:val="nil"/>
            </w:tcBorders>
            <w:shd w:val="clear" w:color="auto" w:fill="FFFFFF"/>
            <w:vAlign w:val="bottom"/>
          </w:tcPr>
          <w:p w:rsidR="00E912AC" w:rsidRDefault="00E912AC" w:rsidP="00E11029">
            <w:pPr>
              <w:pStyle w:val="Normal1"/>
              <w:spacing w:after="0" w:line="240" w:lineRule="auto"/>
            </w:pPr>
          </w:p>
        </w:tc>
        <w:tc>
          <w:tcPr>
            <w:tcW w:w="567" w:type="dxa"/>
            <w:tcBorders>
              <w:top w:val="single" w:sz="4" w:space="0" w:color="000000"/>
              <w:left w:val="nil"/>
              <w:right w:val="nil"/>
            </w:tcBorders>
            <w:shd w:val="clear" w:color="auto" w:fill="FFFFFF"/>
            <w:vAlign w:val="bottom"/>
          </w:tcPr>
          <w:p w:rsidR="00E912AC" w:rsidRDefault="00E912AC" w:rsidP="00E11029">
            <w:pPr>
              <w:pStyle w:val="Normal1"/>
              <w:spacing w:after="0" w:line="240" w:lineRule="auto"/>
              <w:jc w:val="right"/>
            </w:pPr>
          </w:p>
        </w:tc>
        <w:tc>
          <w:tcPr>
            <w:tcW w:w="1276" w:type="dxa"/>
            <w:gridSpan w:val="2"/>
            <w:tcBorders>
              <w:top w:val="single" w:sz="4" w:space="0" w:color="000000"/>
              <w:left w:val="nil"/>
              <w:right w:val="nil"/>
            </w:tcBorders>
            <w:shd w:val="clear" w:color="auto" w:fill="FFFFFF"/>
            <w:vAlign w:val="bottom"/>
          </w:tcPr>
          <w:p w:rsidR="00E912AC" w:rsidRDefault="00E912AC" w:rsidP="00E11029">
            <w:pPr>
              <w:pStyle w:val="Normal1"/>
              <w:spacing w:after="0" w:line="240" w:lineRule="auto"/>
              <w:jc w:val="right"/>
            </w:pPr>
          </w:p>
        </w:tc>
        <w:tc>
          <w:tcPr>
            <w:tcW w:w="717" w:type="dxa"/>
            <w:tcBorders>
              <w:top w:val="single" w:sz="4" w:space="0" w:color="000000"/>
              <w:left w:val="nil"/>
              <w:right w:val="nil"/>
            </w:tcBorders>
            <w:shd w:val="clear" w:color="auto" w:fill="FFFFFF"/>
            <w:vAlign w:val="bottom"/>
          </w:tcPr>
          <w:p w:rsidR="00E912AC" w:rsidRDefault="00E912AC" w:rsidP="00E11029">
            <w:pPr>
              <w:pStyle w:val="Normal1"/>
              <w:spacing w:after="0" w:line="240" w:lineRule="auto"/>
              <w:jc w:val="right"/>
            </w:pPr>
          </w:p>
        </w:tc>
      </w:tr>
      <w:tr w:rsidR="00E912AC" w:rsidTr="00E11029">
        <w:trPr>
          <w:trHeight w:val="320"/>
        </w:trPr>
        <w:tc>
          <w:tcPr>
            <w:tcW w:w="3216" w:type="dxa"/>
            <w:gridSpan w:val="2"/>
            <w:tcBorders>
              <w:top w:val="nil"/>
              <w:left w:val="nil"/>
              <w:right w:val="nil"/>
            </w:tcBorders>
            <w:shd w:val="clear" w:color="auto" w:fill="FFFFFF"/>
            <w:vAlign w:val="bottom"/>
          </w:tcPr>
          <w:p w:rsidR="00E912AC" w:rsidRDefault="00E912AC" w:rsidP="00E11029">
            <w:pPr>
              <w:pStyle w:val="Normal1"/>
              <w:spacing w:after="0" w:line="240" w:lineRule="auto"/>
            </w:pPr>
            <w:r>
              <w:rPr>
                <w:rFonts w:ascii="Arial Narrow" w:eastAsia="Arial Narrow" w:hAnsi="Arial Narrow" w:cs="Arial Narrow"/>
                <w:i/>
                <w:sz w:val="16"/>
              </w:rPr>
              <w:t>L.s.d at P≤ 0.05 =</w:t>
            </w:r>
          </w:p>
          <w:p w:rsidR="00E912AC" w:rsidRDefault="00E912AC" w:rsidP="00E11029">
            <w:pPr>
              <w:pStyle w:val="Normal1"/>
              <w:spacing w:after="0" w:line="240" w:lineRule="auto"/>
            </w:pPr>
          </w:p>
        </w:tc>
        <w:tc>
          <w:tcPr>
            <w:tcW w:w="1612" w:type="dxa"/>
            <w:gridSpan w:val="3"/>
            <w:tcBorders>
              <w:top w:val="nil"/>
              <w:left w:val="nil"/>
              <w:right w:val="nil"/>
            </w:tcBorders>
            <w:shd w:val="clear" w:color="auto" w:fill="FFFFFF"/>
            <w:vAlign w:val="bottom"/>
          </w:tcPr>
          <w:p w:rsidR="00E912AC" w:rsidRDefault="00E912AC" w:rsidP="00E11029">
            <w:pPr>
              <w:pStyle w:val="Normal1"/>
              <w:spacing w:after="0" w:line="240" w:lineRule="auto"/>
            </w:pPr>
          </w:p>
        </w:tc>
        <w:tc>
          <w:tcPr>
            <w:tcW w:w="1677" w:type="dxa"/>
            <w:tcBorders>
              <w:top w:val="nil"/>
              <w:left w:val="nil"/>
              <w:right w:val="nil"/>
            </w:tcBorders>
            <w:shd w:val="clear" w:color="auto" w:fill="FFFFFF"/>
            <w:vAlign w:val="bottom"/>
          </w:tcPr>
          <w:p w:rsidR="00E912AC" w:rsidRDefault="00E912AC" w:rsidP="00E11029">
            <w:pPr>
              <w:pStyle w:val="Normal1"/>
              <w:spacing w:after="0" w:line="240" w:lineRule="auto"/>
            </w:pPr>
          </w:p>
        </w:tc>
        <w:tc>
          <w:tcPr>
            <w:tcW w:w="567" w:type="dxa"/>
            <w:tcBorders>
              <w:top w:val="nil"/>
              <w:left w:val="nil"/>
              <w:right w:val="nil"/>
            </w:tcBorders>
            <w:shd w:val="clear" w:color="auto" w:fill="FFFFFF"/>
            <w:vAlign w:val="bottom"/>
          </w:tcPr>
          <w:p w:rsidR="00E912AC" w:rsidRDefault="00E912AC" w:rsidP="00E11029">
            <w:pPr>
              <w:pStyle w:val="Normal1"/>
              <w:spacing w:after="0" w:line="240" w:lineRule="auto"/>
              <w:jc w:val="right"/>
            </w:pPr>
            <w:r>
              <w:rPr>
                <w:rFonts w:ascii="Arial Narrow" w:eastAsia="Arial Narrow" w:hAnsi="Arial Narrow" w:cs="Arial Narrow"/>
                <w:i/>
                <w:sz w:val="16"/>
              </w:rPr>
              <w:t>6.453</w:t>
            </w:r>
          </w:p>
          <w:p w:rsidR="00E912AC" w:rsidRDefault="00E912AC" w:rsidP="00E11029">
            <w:pPr>
              <w:pStyle w:val="Normal1"/>
              <w:spacing w:after="0" w:line="240" w:lineRule="auto"/>
              <w:jc w:val="right"/>
            </w:pPr>
          </w:p>
        </w:tc>
        <w:tc>
          <w:tcPr>
            <w:tcW w:w="1276" w:type="dxa"/>
            <w:gridSpan w:val="2"/>
            <w:tcBorders>
              <w:top w:val="nil"/>
              <w:left w:val="nil"/>
              <w:right w:val="nil"/>
            </w:tcBorders>
            <w:shd w:val="clear" w:color="auto" w:fill="FFFFFF"/>
            <w:vAlign w:val="bottom"/>
          </w:tcPr>
          <w:p w:rsidR="00E912AC" w:rsidRDefault="00E912AC" w:rsidP="00E11029">
            <w:pPr>
              <w:pStyle w:val="Normal1"/>
              <w:spacing w:after="0" w:line="240" w:lineRule="auto"/>
              <w:jc w:val="right"/>
            </w:pPr>
            <w:r>
              <w:rPr>
                <w:rFonts w:ascii="Arial Narrow" w:eastAsia="Arial Narrow" w:hAnsi="Arial Narrow" w:cs="Arial Narrow"/>
                <w:i/>
                <w:sz w:val="16"/>
              </w:rPr>
              <w:t>37.67</w:t>
            </w:r>
          </w:p>
          <w:p w:rsidR="00E912AC" w:rsidRDefault="00E912AC" w:rsidP="00E11029">
            <w:pPr>
              <w:pStyle w:val="Normal1"/>
              <w:spacing w:after="0" w:line="240" w:lineRule="auto"/>
              <w:jc w:val="right"/>
            </w:pPr>
          </w:p>
        </w:tc>
        <w:tc>
          <w:tcPr>
            <w:tcW w:w="717" w:type="dxa"/>
            <w:tcBorders>
              <w:top w:val="nil"/>
              <w:left w:val="nil"/>
              <w:right w:val="nil"/>
            </w:tcBorders>
            <w:shd w:val="clear" w:color="auto" w:fill="FFFFFF"/>
            <w:vAlign w:val="bottom"/>
          </w:tcPr>
          <w:p w:rsidR="00E912AC" w:rsidRDefault="00E912AC" w:rsidP="00E11029">
            <w:pPr>
              <w:pStyle w:val="Normal1"/>
              <w:spacing w:after="0" w:line="240" w:lineRule="auto"/>
              <w:jc w:val="right"/>
            </w:pPr>
          </w:p>
        </w:tc>
      </w:tr>
    </w:tbl>
    <w:p w:rsidR="00610756" w:rsidRDefault="00610756" w:rsidP="00F774D8">
      <w:pPr>
        <w:spacing w:after="0" w:line="240" w:lineRule="auto"/>
        <w:rPr>
          <w:rFonts w:ascii="Arial" w:eastAsia="Arial" w:hAnsi="Arial" w:cs="Arial"/>
          <w:b/>
          <w:sz w:val="24"/>
        </w:rPr>
      </w:pPr>
    </w:p>
    <w:p w:rsidR="00AF32D1" w:rsidRDefault="00AF32D1" w:rsidP="00F774D8">
      <w:pPr>
        <w:spacing w:after="0" w:line="240" w:lineRule="auto"/>
        <w:rPr>
          <w:rFonts w:ascii="Arial" w:eastAsia="Arial" w:hAnsi="Arial" w:cs="Arial"/>
          <w:b/>
          <w:sz w:val="24"/>
        </w:rPr>
      </w:pPr>
    </w:p>
    <w:p w:rsidR="00AF32D1" w:rsidRDefault="008165AF" w:rsidP="00F774D8">
      <w:pPr>
        <w:spacing w:after="0" w:line="240" w:lineRule="auto"/>
        <w:rPr>
          <w:rFonts w:ascii="Arial" w:eastAsia="Arial" w:hAnsi="Arial" w:cs="Arial"/>
          <w:b/>
          <w:sz w:val="24"/>
        </w:rPr>
      </w:pPr>
      <w:r>
        <w:rPr>
          <w:rFonts w:ascii="Arial" w:eastAsia="Arial" w:hAnsi="Arial" w:cs="Arial"/>
          <w:b/>
          <w:noProof/>
          <w:sz w:val="24"/>
        </w:rPr>
        <w:drawing>
          <wp:inline distT="0" distB="0" distL="0" distR="0">
            <wp:extent cx="4945533" cy="6486717"/>
            <wp:effectExtent l="19050" t="0" r="7467" b="0"/>
            <wp:docPr id="2" name="Picture 1"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8" cstate="print"/>
                    <a:stretch>
                      <a:fillRect/>
                    </a:stretch>
                  </pic:blipFill>
                  <pic:spPr>
                    <a:xfrm>
                      <a:off x="0" y="0"/>
                      <a:ext cx="4946074" cy="6487426"/>
                    </a:xfrm>
                    <a:prstGeom prst="rect">
                      <a:avLst/>
                    </a:prstGeom>
                  </pic:spPr>
                </pic:pic>
              </a:graphicData>
            </a:graphic>
          </wp:inline>
        </w:drawing>
      </w:r>
    </w:p>
    <w:p w:rsidR="00AF32D1" w:rsidRDefault="00AF32D1" w:rsidP="00F774D8">
      <w:pPr>
        <w:spacing w:after="0" w:line="240" w:lineRule="auto"/>
        <w:rPr>
          <w:rFonts w:ascii="Arial" w:eastAsia="Arial" w:hAnsi="Arial" w:cs="Arial"/>
          <w:b/>
          <w:sz w:val="24"/>
        </w:rPr>
      </w:pPr>
    </w:p>
    <w:p w:rsidR="00AF32D1" w:rsidRDefault="00AF32D1" w:rsidP="00F774D8">
      <w:pPr>
        <w:spacing w:after="0" w:line="240" w:lineRule="auto"/>
        <w:rPr>
          <w:rFonts w:ascii="Arial" w:eastAsia="Arial" w:hAnsi="Arial" w:cs="Arial"/>
          <w:b/>
          <w:sz w:val="24"/>
        </w:rPr>
      </w:pPr>
    </w:p>
    <w:p w:rsidR="004D1102" w:rsidRDefault="000A39CA" w:rsidP="00F774D8">
      <w:pPr>
        <w:spacing w:after="0" w:line="480" w:lineRule="auto"/>
        <w:rPr>
          <w:rFonts w:ascii="Arial" w:eastAsia="Arial" w:hAnsi="Arial" w:cs="Arial"/>
          <w:sz w:val="24"/>
        </w:rPr>
      </w:pPr>
      <w:r w:rsidRPr="000A39CA">
        <w:rPr>
          <w:rFonts w:ascii="Arial" w:eastAsia="Arial" w:hAnsi="Arial" w:cs="Arial"/>
          <w:b/>
          <w:sz w:val="24"/>
        </w:rPr>
        <w:t xml:space="preserve">Fig. </w:t>
      </w:r>
      <w:r>
        <w:rPr>
          <w:rFonts w:ascii="Arial" w:eastAsia="Arial" w:hAnsi="Arial" w:cs="Arial"/>
          <w:b/>
          <w:sz w:val="24"/>
        </w:rPr>
        <w:t>1</w:t>
      </w:r>
      <w:r w:rsidR="008C6E78">
        <w:rPr>
          <w:rFonts w:ascii="Arial" w:eastAsia="Arial" w:hAnsi="Arial" w:cs="Arial"/>
          <w:b/>
          <w:sz w:val="24"/>
        </w:rPr>
        <w:t>.</w:t>
      </w:r>
      <w:r w:rsidRPr="000A39CA">
        <w:rPr>
          <w:rFonts w:ascii="Arial" w:eastAsia="Arial" w:hAnsi="Arial" w:cs="Arial"/>
          <w:b/>
          <w:sz w:val="24"/>
        </w:rPr>
        <w:t xml:space="preserve"> </w:t>
      </w:r>
      <w:r w:rsidR="00F774D8">
        <w:rPr>
          <w:rFonts w:ascii="Arial" w:eastAsia="Arial" w:hAnsi="Arial" w:cs="Arial"/>
          <w:sz w:val="24"/>
        </w:rPr>
        <w:t xml:space="preserve">Showing general </w:t>
      </w:r>
      <w:r w:rsidR="008C6E78">
        <w:rPr>
          <w:rFonts w:ascii="Arial" w:eastAsia="Arial" w:hAnsi="Arial" w:cs="Arial"/>
          <w:sz w:val="24"/>
        </w:rPr>
        <w:t>high</w:t>
      </w:r>
      <w:r w:rsidR="00F774D8">
        <w:rPr>
          <w:rFonts w:ascii="Arial" w:eastAsia="Arial" w:hAnsi="Arial" w:cs="Arial"/>
          <w:sz w:val="24"/>
        </w:rPr>
        <w:t xml:space="preserve"> </w:t>
      </w:r>
      <w:r w:rsidR="008C6E78">
        <w:rPr>
          <w:rFonts w:ascii="Arial" w:eastAsia="Arial" w:hAnsi="Arial" w:cs="Arial"/>
          <w:sz w:val="24"/>
        </w:rPr>
        <w:t xml:space="preserve">incidence and large coalescing lesions and leaf collapse on a susceptible </w:t>
      </w:r>
      <w:r w:rsidR="008C6E78" w:rsidRPr="00F774D8">
        <w:rPr>
          <w:rFonts w:ascii="Arial" w:eastAsia="Arial" w:hAnsi="Arial" w:cs="Arial"/>
          <w:i/>
          <w:sz w:val="24"/>
        </w:rPr>
        <w:t>Brassica juncea</w:t>
      </w:r>
      <w:r w:rsidR="008C6E78">
        <w:rPr>
          <w:rFonts w:ascii="Arial" w:eastAsia="Arial" w:hAnsi="Arial" w:cs="Arial"/>
          <w:sz w:val="24"/>
        </w:rPr>
        <w:t xml:space="preserve"> genotype</w:t>
      </w:r>
      <w:r w:rsidR="00CB058F">
        <w:rPr>
          <w:rFonts w:ascii="Arial" w:eastAsia="Arial" w:hAnsi="Arial" w:cs="Arial"/>
          <w:sz w:val="24"/>
        </w:rPr>
        <w:t xml:space="preserve"> (</w:t>
      </w:r>
      <w:r w:rsidR="00CB058F" w:rsidRPr="00CB058F">
        <w:rPr>
          <w:rFonts w:ascii="Arial" w:eastAsia="Arial" w:hAnsi="Arial" w:cs="Arial"/>
          <w:b/>
          <w:sz w:val="24"/>
        </w:rPr>
        <w:t>a</w:t>
      </w:r>
      <w:r w:rsidR="00CB058F">
        <w:rPr>
          <w:rFonts w:ascii="Arial" w:eastAsia="Arial" w:hAnsi="Arial" w:cs="Arial"/>
          <w:sz w:val="24"/>
        </w:rPr>
        <w:t>)</w:t>
      </w:r>
      <w:r w:rsidR="008C6E78">
        <w:rPr>
          <w:rFonts w:ascii="Arial" w:eastAsia="Arial" w:hAnsi="Arial" w:cs="Arial"/>
          <w:sz w:val="24"/>
        </w:rPr>
        <w:t xml:space="preserve">, </w:t>
      </w:r>
      <w:r w:rsidR="00F774D8">
        <w:rPr>
          <w:rFonts w:ascii="Arial" w:eastAsia="Arial" w:hAnsi="Arial" w:cs="Arial"/>
          <w:sz w:val="24"/>
        </w:rPr>
        <w:t>and</w:t>
      </w:r>
      <w:r w:rsidR="008C6E78">
        <w:rPr>
          <w:rFonts w:ascii="Arial" w:eastAsia="Arial" w:hAnsi="Arial" w:cs="Arial"/>
          <w:sz w:val="24"/>
        </w:rPr>
        <w:t xml:space="preserve">, </w:t>
      </w:r>
      <w:r w:rsidR="00BC0233">
        <w:rPr>
          <w:rFonts w:ascii="Arial" w:eastAsia="Arial" w:hAnsi="Arial" w:cs="Arial"/>
          <w:sz w:val="24"/>
        </w:rPr>
        <w:t>lower overall incidence</w:t>
      </w:r>
      <w:r w:rsidR="00F774D8">
        <w:rPr>
          <w:rFonts w:ascii="Arial" w:eastAsia="Arial" w:hAnsi="Arial" w:cs="Arial"/>
          <w:sz w:val="24"/>
        </w:rPr>
        <w:t xml:space="preserve"> </w:t>
      </w:r>
      <w:r w:rsidR="00BC0233">
        <w:rPr>
          <w:rFonts w:ascii="Arial" w:eastAsia="Arial" w:hAnsi="Arial" w:cs="Arial"/>
          <w:sz w:val="24"/>
        </w:rPr>
        <w:t xml:space="preserve">and smaller </w:t>
      </w:r>
      <w:r w:rsidR="00F774D8">
        <w:rPr>
          <w:rFonts w:ascii="Arial" w:eastAsia="Arial" w:hAnsi="Arial" w:cs="Arial"/>
          <w:sz w:val="24"/>
        </w:rPr>
        <w:t xml:space="preserve">small lesions on a resistant </w:t>
      </w:r>
      <w:r w:rsidR="00F774D8" w:rsidRPr="00F774D8">
        <w:rPr>
          <w:rFonts w:ascii="Arial" w:eastAsia="Arial" w:hAnsi="Arial" w:cs="Arial"/>
          <w:i/>
          <w:sz w:val="24"/>
        </w:rPr>
        <w:t>Brassica</w:t>
      </w:r>
      <w:r w:rsidR="00F774D8">
        <w:rPr>
          <w:rFonts w:ascii="Arial" w:eastAsia="Arial" w:hAnsi="Arial" w:cs="Arial"/>
          <w:sz w:val="24"/>
        </w:rPr>
        <w:t xml:space="preserve"> </w:t>
      </w:r>
      <w:r w:rsidR="00BC0233">
        <w:rPr>
          <w:rFonts w:ascii="Arial" w:eastAsia="Arial" w:hAnsi="Arial" w:cs="Arial"/>
          <w:i/>
          <w:sz w:val="24"/>
        </w:rPr>
        <w:t>napus</w:t>
      </w:r>
      <w:r w:rsidR="00BC0233">
        <w:rPr>
          <w:rFonts w:ascii="Arial" w:eastAsia="Arial" w:hAnsi="Arial" w:cs="Arial"/>
          <w:sz w:val="24"/>
        </w:rPr>
        <w:t xml:space="preserve"> genotype</w:t>
      </w:r>
      <w:r w:rsidR="00CB058F">
        <w:rPr>
          <w:rFonts w:ascii="Arial" w:eastAsia="Arial" w:hAnsi="Arial" w:cs="Arial"/>
          <w:sz w:val="24"/>
        </w:rPr>
        <w:t xml:space="preserve"> (</w:t>
      </w:r>
      <w:r w:rsidR="00CB058F" w:rsidRPr="00CB058F">
        <w:rPr>
          <w:rFonts w:ascii="Arial" w:eastAsia="Arial" w:hAnsi="Arial" w:cs="Arial"/>
          <w:b/>
          <w:sz w:val="24"/>
        </w:rPr>
        <w:t>b</w:t>
      </w:r>
      <w:r w:rsidR="00CB058F">
        <w:rPr>
          <w:rFonts w:ascii="Arial" w:eastAsia="Arial" w:hAnsi="Arial" w:cs="Arial"/>
          <w:sz w:val="24"/>
        </w:rPr>
        <w:t>)</w:t>
      </w:r>
      <w:r w:rsidR="00BC0233">
        <w:rPr>
          <w:rFonts w:ascii="Arial" w:eastAsia="Arial" w:hAnsi="Arial" w:cs="Arial"/>
          <w:sz w:val="24"/>
        </w:rPr>
        <w:t>.</w:t>
      </w:r>
    </w:p>
    <w:p w:rsidR="00AF32D1" w:rsidRDefault="00AF32D1" w:rsidP="00F774D8">
      <w:pPr>
        <w:spacing w:after="0" w:line="480" w:lineRule="auto"/>
        <w:rPr>
          <w:rFonts w:ascii="Arial" w:eastAsia="Arial" w:hAnsi="Arial" w:cs="Arial"/>
          <w:sz w:val="24"/>
        </w:rPr>
      </w:pPr>
    </w:p>
    <w:p w:rsidR="00AF32D1" w:rsidRDefault="00AF32D1" w:rsidP="00F774D8">
      <w:pPr>
        <w:spacing w:after="0" w:line="480" w:lineRule="auto"/>
        <w:rPr>
          <w:rFonts w:ascii="Arial" w:hAnsi="Arial" w:cs="Arial"/>
          <w:sz w:val="24"/>
          <w:szCs w:val="24"/>
        </w:rPr>
      </w:pPr>
    </w:p>
    <w:p w:rsidR="00F767A2" w:rsidRDefault="00F767A2" w:rsidP="00B739BC">
      <w:pPr>
        <w:pStyle w:val="Normal1"/>
        <w:tabs>
          <w:tab w:val="left" w:pos="1134"/>
          <w:tab w:val="left" w:pos="1418"/>
          <w:tab w:val="left" w:pos="6804"/>
          <w:tab w:val="left" w:pos="7371"/>
        </w:tabs>
        <w:rPr>
          <w:rFonts w:ascii="Arial" w:hAnsi="Arial" w:cs="Arial"/>
          <w:sz w:val="24"/>
          <w:szCs w:val="24"/>
        </w:rPr>
      </w:pPr>
      <w:r w:rsidRPr="00F767A2">
        <w:rPr>
          <w:rFonts w:ascii="Arial" w:hAnsi="Arial" w:cs="Arial"/>
          <w:noProof/>
          <w:sz w:val="24"/>
          <w:szCs w:val="24"/>
        </w:rPr>
        <w:drawing>
          <wp:inline distT="0" distB="0" distL="0" distR="0">
            <wp:extent cx="5153025" cy="29337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4CAB" w:rsidRDefault="00F767A2">
      <w:pPr>
        <w:pStyle w:val="Normal1"/>
      </w:pPr>
      <w:r w:rsidRPr="00F767A2">
        <w:rPr>
          <w:rFonts w:ascii="Arial" w:hAnsi="Arial" w:cs="Arial"/>
          <w:noProof/>
          <w:sz w:val="24"/>
          <w:szCs w:val="24"/>
        </w:rPr>
        <w:drawing>
          <wp:inline distT="0" distB="0" distL="0" distR="0">
            <wp:extent cx="4895850" cy="303847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45EC" w:rsidRDefault="005D45EC" w:rsidP="00C1501E">
      <w:pPr>
        <w:pStyle w:val="Normal1"/>
        <w:spacing w:after="0" w:line="480" w:lineRule="auto"/>
        <w:rPr>
          <w:rFonts w:ascii="Arial" w:eastAsia="Arial" w:hAnsi="Arial" w:cs="Arial"/>
          <w:b/>
          <w:sz w:val="24"/>
        </w:rPr>
      </w:pPr>
    </w:p>
    <w:p w:rsidR="005D45EC" w:rsidRDefault="001D01CC" w:rsidP="00C1501E">
      <w:pPr>
        <w:pStyle w:val="Normal1"/>
        <w:spacing w:line="480" w:lineRule="auto"/>
        <w:rPr>
          <w:rFonts w:ascii="Arial" w:eastAsia="Arial" w:hAnsi="Arial" w:cs="Arial"/>
          <w:sz w:val="24"/>
        </w:rPr>
      </w:pPr>
      <w:r>
        <w:rPr>
          <w:rFonts w:ascii="Arial" w:eastAsia="Arial" w:hAnsi="Arial" w:cs="Arial"/>
          <w:b/>
          <w:sz w:val="24"/>
        </w:rPr>
        <w:t xml:space="preserve">Fig.  </w:t>
      </w:r>
      <w:r w:rsidR="000A39CA">
        <w:rPr>
          <w:rFonts w:ascii="Arial" w:eastAsia="Arial" w:hAnsi="Arial" w:cs="Arial"/>
          <w:b/>
          <w:sz w:val="24"/>
        </w:rPr>
        <w:t>2</w:t>
      </w:r>
      <w:r>
        <w:rPr>
          <w:rFonts w:ascii="Arial" w:eastAsia="Arial" w:hAnsi="Arial" w:cs="Arial"/>
          <w:sz w:val="24"/>
        </w:rPr>
        <w:t xml:space="preserve">. </w:t>
      </w:r>
      <w:r w:rsidR="006750D0">
        <w:rPr>
          <w:rFonts w:ascii="Arial" w:eastAsia="Arial" w:hAnsi="Arial" w:cs="Arial"/>
          <w:sz w:val="24"/>
        </w:rPr>
        <w:t xml:space="preserve">Association </w:t>
      </w:r>
      <w:r>
        <w:rPr>
          <w:rFonts w:ascii="Arial" w:eastAsia="Arial" w:hAnsi="Arial" w:cs="Arial"/>
          <w:sz w:val="24"/>
        </w:rPr>
        <w:t xml:space="preserve">between </w:t>
      </w:r>
      <w:r w:rsidR="006750D0">
        <w:rPr>
          <w:rFonts w:ascii="Arial" w:eastAsia="Arial" w:hAnsi="Arial" w:cs="Arial"/>
          <w:sz w:val="24"/>
        </w:rPr>
        <w:t xml:space="preserve">varietal release and </w:t>
      </w:r>
      <w:r>
        <w:rPr>
          <w:rFonts w:ascii="Arial" w:eastAsia="Arial" w:hAnsi="Arial" w:cs="Arial"/>
          <w:sz w:val="24"/>
        </w:rPr>
        <w:t xml:space="preserve">disease severity as indicated by Area Under Disease Progress Curve (AUDPC) </w:t>
      </w:r>
      <w:r w:rsidR="006750D0">
        <w:rPr>
          <w:rFonts w:ascii="Arial" w:eastAsia="Arial" w:hAnsi="Arial" w:cs="Arial"/>
          <w:sz w:val="24"/>
        </w:rPr>
        <w:t>(</w:t>
      </w:r>
      <w:r w:rsidR="006750D0" w:rsidRPr="00CB058F">
        <w:rPr>
          <w:rFonts w:ascii="Arial" w:eastAsia="Arial" w:hAnsi="Arial" w:cs="Arial"/>
          <w:b/>
          <w:sz w:val="24"/>
        </w:rPr>
        <w:t>2a</w:t>
      </w:r>
      <w:r w:rsidR="006750D0">
        <w:rPr>
          <w:rFonts w:ascii="Arial" w:eastAsia="Arial" w:hAnsi="Arial" w:cs="Arial"/>
          <w:sz w:val="24"/>
        </w:rPr>
        <w:t xml:space="preserve">) </w:t>
      </w:r>
      <w:r w:rsidR="00C363F2">
        <w:rPr>
          <w:rFonts w:ascii="Arial" w:eastAsia="Arial" w:hAnsi="Arial" w:cs="Arial"/>
          <w:sz w:val="24"/>
        </w:rPr>
        <w:t xml:space="preserve">or </w:t>
      </w:r>
      <w:r w:rsidR="006750D0">
        <w:rPr>
          <w:rFonts w:ascii="Arial" w:eastAsia="Arial" w:hAnsi="Arial" w:cs="Arial"/>
          <w:sz w:val="24"/>
        </w:rPr>
        <w:t>Percentage</w:t>
      </w:r>
      <w:r w:rsidR="00C363F2">
        <w:rPr>
          <w:rFonts w:ascii="Arial" w:eastAsia="Arial" w:hAnsi="Arial" w:cs="Arial"/>
          <w:sz w:val="24"/>
        </w:rPr>
        <w:t xml:space="preserve"> Leaf </w:t>
      </w:r>
      <w:r w:rsidR="006750D0">
        <w:rPr>
          <w:rFonts w:ascii="Arial" w:eastAsia="Arial" w:hAnsi="Arial" w:cs="Arial"/>
          <w:sz w:val="24"/>
        </w:rPr>
        <w:t>Collapse</w:t>
      </w:r>
      <w:r w:rsidR="00C363F2">
        <w:rPr>
          <w:rFonts w:ascii="Arial" w:eastAsia="Arial" w:hAnsi="Arial" w:cs="Arial"/>
          <w:sz w:val="24"/>
        </w:rPr>
        <w:t xml:space="preserve"> Index  (% CLI ) </w:t>
      </w:r>
      <w:r w:rsidR="006750D0">
        <w:rPr>
          <w:rFonts w:ascii="Arial" w:eastAsia="Arial" w:hAnsi="Arial" w:cs="Arial"/>
          <w:sz w:val="24"/>
        </w:rPr>
        <w:t>(</w:t>
      </w:r>
      <w:r w:rsidR="006750D0" w:rsidRPr="00CB058F">
        <w:rPr>
          <w:rFonts w:ascii="Arial" w:eastAsia="Arial" w:hAnsi="Arial" w:cs="Arial"/>
          <w:b/>
          <w:sz w:val="24"/>
        </w:rPr>
        <w:t>2b</w:t>
      </w:r>
      <w:r w:rsidR="006750D0">
        <w:rPr>
          <w:rFonts w:ascii="Arial" w:eastAsia="Arial" w:hAnsi="Arial" w:cs="Arial"/>
          <w:sz w:val="24"/>
        </w:rPr>
        <w:t xml:space="preserve">) </w:t>
      </w:r>
      <w:r>
        <w:rPr>
          <w:rFonts w:ascii="Arial" w:eastAsia="Arial" w:hAnsi="Arial" w:cs="Arial"/>
          <w:sz w:val="24"/>
        </w:rPr>
        <w:t xml:space="preserve">across </w:t>
      </w:r>
      <w:r w:rsidR="001B2C91">
        <w:rPr>
          <w:rFonts w:ascii="Arial" w:eastAsia="Arial" w:hAnsi="Arial" w:cs="Arial"/>
          <w:sz w:val="24"/>
        </w:rPr>
        <w:t>(</w:t>
      </w:r>
      <w:r w:rsidR="006750D0">
        <w:rPr>
          <w:rFonts w:ascii="Arial" w:eastAsia="Arial" w:hAnsi="Arial" w:cs="Arial"/>
          <w:sz w:val="24"/>
        </w:rPr>
        <w:t>49</w:t>
      </w:r>
      <w:r w:rsidR="001B2C91">
        <w:rPr>
          <w:rFonts w:ascii="Arial" w:eastAsia="Arial" w:hAnsi="Arial" w:cs="Arial"/>
          <w:sz w:val="24"/>
        </w:rPr>
        <w:t>)</w:t>
      </w:r>
      <w:r w:rsidR="006750D0">
        <w:rPr>
          <w:rFonts w:ascii="Arial" w:eastAsia="Arial" w:hAnsi="Arial" w:cs="Arial"/>
          <w:sz w:val="24"/>
        </w:rPr>
        <w:t xml:space="preserve"> </w:t>
      </w:r>
      <w:r w:rsidR="00C363F2">
        <w:rPr>
          <w:rFonts w:ascii="Arial" w:eastAsia="Arial" w:hAnsi="Arial" w:cs="Arial"/>
          <w:sz w:val="24"/>
        </w:rPr>
        <w:t xml:space="preserve"> Australian </w:t>
      </w:r>
      <w:r w:rsidR="00C363F2" w:rsidRPr="00C363F2">
        <w:rPr>
          <w:rFonts w:ascii="Arial" w:eastAsia="Arial" w:hAnsi="Arial" w:cs="Arial"/>
          <w:i/>
          <w:sz w:val="24"/>
        </w:rPr>
        <w:t>B. napus</w:t>
      </w:r>
      <w:r w:rsidR="00C363F2">
        <w:rPr>
          <w:rFonts w:ascii="Arial" w:eastAsia="Arial" w:hAnsi="Arial" w:cs="Arial"/>
          <w:sz w:val="24"/>
        </w:rPr>
        <w:t xml:space="preserve"> </w:t>
      </w:r>
      <w:r w:rsidR="006750D0">
        <w:rPr>
          <w:rFonts w:ascii="Arial" w:eastAsia="Arial" w:hAnsi="Arial" w:cs="Arial"/>
          <w:sz w:val="24"/>
        </w:rPr>
        <w:t>(4</w:t>
      </w:r>
      <w:r w:rsidR="008F3763">
        <w:rPr>
          <w:rFonts w:ascii="Arial" w:eastAsia="Arial" w:hAnsi="Arial" w:cs="Arial"/>
          <w:sz w:val="24"/>
        </w:rPr>
        <w:t>1</w:t>
      </w:r>
      <w:r w:rsidR="006750D0">
        <w:rPr>
          <w:rFonts w:ascii="Arial" w:eastAsia="Arial" w:hAnsi="Arial" w:cs="Arial"/>
          <w:sz w:val="24"/>
        </w:rPr>
        <w:t>)</w:t>
      </w:r>
      <w:r w:rsidR="00C363F2">
        <w:rPr>
          <w:rFonts w:ascii="Arial" w:eastAsia="Arial" w:hAnsi="Arial" w:cs="Arial"/>
          <w:sz w:val="24"/>
        </w:rPr>
        <w:t xml:space="preserve"> and </w:t>
      </w:r>
      <w:r w:rsidR="00C363F2" w:rsidRPr="00C363F2">
        <w:rPr>
          <w:rFonts w:ascii="Arial" w:eastAsia="Arial" w:hAnsi="Arial" w:cs="Arial"/>
          <w:i/>
          <w:sz w:val="24"/>
        </w:rPr>
        <w:t>B. juncea</w:t>
      </w:r>
      <w:r w:rsidR="00C363F2">
        <w:rPr>
          <w:rFonts w:ascii="Arial" w:eastAsia="Arial" w:hAnsi="Arial" w:cs="Arial"/>
          <w:sz w:val="24"/>
        </w:rPr>
        <w:t xml:space="preserve"> </w:t>
      </w:r>
      <w:r w:rsidR="006750D0">
        <w:rPr>
          <w:rFonts w:ascii="Arial" w:eastAsia="Arial" w:hAnsi="Arial" w:cs="Arial"/>
          <w:sz w:val="24"/>
        </w:rPr>
        <w:t>(</w:t>
      </w:r>
      <w:r w:rsidR="008F3763">
        <w:rPr>
          <w:rFonts w:ascii="Arial" w:eastAsia="Arial" w:hAnsi="Arial" w:cs="Arial"/>
          <w:sz w:val="24"/>
        </w:rPr>
        <w:t>8</w:t>
      </w:r>
      <w:r w:rsidR="006750D0">
        <w:rPr>
          <w:rFonts w:ascii="Arial" w:eastAsia="Arial" w:hAnsi="Arial" w:cs="Arial"/>
          <w:sz w:val="24"/>
        </w:rPr>
        <w:t>)</w:t>
      </w:r>
      <w:r w:rsidR="00FA7DA7">
        <w:rPr>
          <w:rFonts w:ascii="Arial" w:eastAsia="Arial" w:hAnsi="Arial" w:cs="Arial"/>
          <w:sz w:val="24"/>
        </w:rPr>
        <w:t xml:space="preserve"> </w:t>
      </w:r>
      <w:r w:rsidR="00C363F2">
        <w:rPr>
          <w:rFonts w:ascii="Arial" w:eastAsia="Arial" w:hAnsi="Arial" w:cs="Arial"/>
          <w:sz w:val="24"/>
        </w:rPr>
        <w:t>varieties.</w:t>
      </w:r>
    </w:p>
    <w:p w:rsidR="00D45CAF" w:rsidRDefault="00D45CAF" w:rsidP="00C1501E">
      <w:pPr>
        <w:pStyle w:val="Normal1"/>
        <w:spacing w:line="480" w:lineRule="auto"/>
        <w:rPr>
          <w:rFonts w:ascii="Arial" w:eastAsia="Arial" w:hAnsi="Arial" w:cs="Arial"/>
          <w:sz w:val="24"/>
        </w:rPr>
      </w:pPr>
    </w:p>
    <w:p w:rsidR="00D45CAF" w:rsidRDefault="00D45CAF" w:rsidP="00C1501E">
      <w:pPr>
        <w:pStyle w:val="Normal1"/>
        <w:spacing w:line="480" w:lineRule="auto"/>
        <w:rPr>
          <w:rFonts w:ascii="Arial" w:eastAsia="Arial" w:hAnsi="Arial" w:cs="Arial"/>
          <w:sz w:val="24"/>
        </w:rPr>
      </w:pPr>
    </w:p>
    <w:p w:rsidR="00D45CAF" w:rsidRDefault="00D45CAF" w:rsidP="00C1501E">
      <w:pPr>
        <w:pStyle w:val="Normal1"/>
        <w:spacing w:line="480" w:lineRule="auto"/>
        <w:rPr>
          <w:rFonts w:ascii="Arial" w:eastAsia="Arial" w:hAnsi="Arial" w:cs="Arial"/>
          <w:sz w:val="24"/>
        </w:rPr>
      </w:pPr>
    </w:p>
    <w:p w:rsidR="00D45CAF" w:rsidRDefault="00D45CAF" w:rsidP="00C1501E">
      <w:pPr>
        <w:pStyle w:val="Normal1"/>
        <w:spacing w:line="480" w:lineRule="auto"/>
      </w:pPr>
    </w:p>
    <w:p w:rsidR="00132A23" w:rsidRDefault="00FB28DE">
      <w:pPr>
        <w:pStyle w:val="Normal1"/>
        <w:spacing w:line="240" w:lineRule="auto"/>
      </w:pPr>
      <w:r>
        <w:rPr>
          <w:noProof/>
        </w:rPr>
        <w:drawing>
          <wp:inline distT="0" distB="0" distL="0" distR="0">
            <wp:extent cx="5625750" cy="377894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2A23" w:rsidRDefault="00132A23" w:rsidP="00C1501E">
      <w:pPr>
        <w:pStyle w:val="Normal1"/>
        <w:spacing w:after="0" w:line="480" w:lineRule="auto"/>
      </w:pPr>
    </w:p>
    <w:p w:rsidR="000A39CA" w:rsidRDefault="001D01CC" w:rsidP="00C1501E">
      <w:pPr>
        <w:pStyle w:val="Normal1"/>
        <w:spacing w:after="0" w:line="480" w:lineRule="auto"/>
        <w:jc w:val="both"/>
        <w:rPr>
          <w:rFonts w:ascii="Arial" w:eastAsia="Arial" w:hAnsi="Arial" w:cs="Arial"/>
          <w:sz w:val="24"/>
        </w:rPr>
      </w:pPr>
      <w:r>
        <w:rPr>
          <w:rFonts w:ascii="Arial" w:eastAsia="Arial" w:hAnsi="Arial" w:cs="Arial"/>
          <w:b/>
          <w:sz w:val="24"/>
        </w:rPr>
        <w:t xml:space="preserve">Fig. </w:t>
      </w:r>
      <w:r w:rsidR="000A39CA">
        <w:rPr>
          <w:rFonts w:ascii="Arial" w:eastAsia="Arial" w:hAnsi="Arial" w:cs="Arial"/>
          <w:b/>
          <w:sz w:val="24"/>
        </w:rPr>
        <w:t>3.</w:t>
      </w:r>
      <w:r>
        <w:rPr>
          <w:rFonts w:ascii="Arial" w:eastAsia="Arial" w:hAnsi="Arial" w:cs="Arial"/>
          <w:b/>
          <w:sz w:val="24"/>
        </w:rPr>
        <w:t xml:space="preserve"> </w:t>
      </w:r>
      <w:r w:rsidR="00021D28">
        <w:rPr>
          <w:rFonts w:ascii="Arial" w:eastAsia="Arial" w:hAnsi="Arial" w:cs="Arial"/>
          <w:sz w:val="24"/>
        </w:rPr>
        <w:t>L</w:t>
      </w:r>
      <w:r>
        <w:rPr>
          <w:rFonts w:ascii="Arial" w:eastAsia="Arial" w:hAnsi="Arial" w:cs="Arial"/>
          <w:sz w:val="24"/>
        </w:rPr>
        <w:t>evel</w:t>
      </w:r>
      <w:r w:rsidR="00021D28">
        <w:rPr>
          <w:rFonts w:ascii="Arial" w:eastAsia="Arial" w:hAnsi="Arial" w:cs="Arial"/>
          <w:sz w:val="24"/>
        </w:rPr>
        <w:t>s</w:t>
      </w:r>
      <w:r>
        <w:rPr>
          <w:rFonts w:ascii="Arial" w:eastAsia="Arial" w:hAnsi="Arial" w:cs="Arial"/>
          <w:sz w:val="24"/>
        </w:rPr>
        <w:t xml:space="preserve"> of resistance</w:t>
      </w:r>
      <w:r w:rsidR="00021D28">
        <w:rPr>
          <w:rFonts w:ascii="Arial" w:eastAsia="Arial" w:hAnsi="Arial" w:cs="Arial"/>
          <w:sz w:val="24"/>
        </w:rPr>
        <w:t xml:space="preserve"> expressed across three </w:t>
      </w:r>
      <w:r>
        <w:rPr>
          <w:rFonts w:ascii="Arial" w:eastAsia="Arial" w:hAnsi="Arial" w:cs="Arial"/>
          <w:i/>
          <w:sz w:val="24"/>
        </w:rPr>
        <w:t>Brassica</w:t>
      </w:r>
      <w:r>
        <w:rPr>
          <w:rFonts w:ascii="Arial" w:eastAsia="Arial" w:hAnsi="Arial" w:cs="Arial"/>
          <w:sz w:val="24"/>
        </w:rPr>
        <w:t xml:space="preserve"> species</w:t>
      </w:r>
      <w:r w:rsidR="00D337DC">
        <w:rPr>
          <w:rFonts w:ascii="Arial" w:eastAsia="Arial" w:hAnsi="Arial" w:cs="Arial"/>
          <w:sz w:val="24"/>
        </w:rPr>
        <w:t xml:space="preserve"> (168) from combined data of field trial 1 and field t</w:t>
      </w:r>
      <w:r w:rsidR="00693C07">
        <w:rPr>
          <w:rFonts w:ascii="Arial" w:eastAsia="Arial" w:hAnsi="Arial" w:cs="Arial"/>
          <w:sz w:val="24"/>
        </w:rPr>
        <w:t>rial 2</w:t>
      </w:r>
      <w:r>
        <w:rPr>
          <w:rFonts w:ascii="Arial" w:eastAsia="Arial" w:hAnsi="Arial" w:cs="Arial"/>
          <w:sz w:val="24"/>
        </w:rPr>
        <w:t xml:space="preserve">, viz. </w:t>
      </w:r>
      <w:r>
        <w:rPr>
          <w:rFonts w:ascii="Arial" w:eastAsia="Arial" w:hAnsi="Arial" w:cs="Arial"/>
          <w:i/>
          <w:sz w:val="24"/>
        </w:rPr>
        <w:t>B. napus</w:t>
      </w:r>
      <w:r>
        <w:rPr>
          <w:rFonts w:ascii="Arial" w:eastAsia="Arial" w:hAnsi="Arial" w:cs="Arial"/>
          <w:sz w:val="24"/>
        </w:rPr>
        <w:t xml:space="preserve"> (</w:t>
      </w:r>
      <w:r w:rsidR="00E92956">
        <w:rPr>
          <w:rFonts w:ascii="Arial" w:eastAsia="Arial" w:hAnsi="Arial" w:cs="Arial"/>
          <w:sz w:val="24"/>
        </w:rPr>
        <w:t>79</w:t>
      </w:r>
      <w:r>
        <w:rPr>
          <w:rFonts w:ascii="Arial" w:eastAsia="Arial" w:hAnsi="Arial" w:cs="Arial"/>
          <w:sz w:val="24"/>
        </w:rPr>
        <w:t xml:space="preserve"> genotypes),</w:t>
      </w:r>
      <w:r>
        <w:rPr>
          <w:rFonts w:ascii="Arial" w:eastAsia="Arial" w:hAnsi="Arial" w:cs="Arial"/>
          <w:i/>
          <w:sz w:val="24"/>
        </w:rPr>
        <w:t xml:space="preserve"> B. oleracea </w:t>
      </w:r>
      <w:r>
        <w:rPr>
          <w:rFonts w:ascii="Arial" w:eastAsia="Arial" w:hAnsi="Arial" w:cs="Arial"/>
          <w:sz w:val="24"/>
        </w:rPr>
        <w:t xml:space="preserve">(59 genotypes) and </w:t>
      </w:r>
      <w:r>
        <w:rPr>
          <w:rFonts w:ascii="Arial" w:eastAsia="Arial" w:hAnsi="Arial" w:cs="Arial"/>
          <w:i/>
          <w:sz w:val="24"/>
        </w:rPr>
        <w:t>B. juncea</w:t>
      </w:r>
      <w:r>
        <w:rPr>
          <w:rFonts w:ascii="Arial" w:eastAsia="Arial" w:hAnsi="Arial" w:cs="Arial"/>
          <w:sz w:val="24"/>
        </w:rPr>
        <w:t xml:space="preserve"> (3</w:t>
      </w:r>
      <w:r w:rsidR="0058777B">
        <w:rPr>
          <w:rFonts w:ascii="Arial" w:eastAsia="Arial" w:hAnsi="Arial" w:cs="Arial"/>
          <w:sz w:val="24"/>
        </w:rPr>
        <w:t>0</w:t>
      </w:r>
      <w:r>
        <w:rPr>
          <w:rFonts w:ascii="Arial" w:eastAsia="Arial" w:hAnsi="Arial" w:cs="Arial"/>
          <w:sz w:val="24"/>
        </w:rPr>
        <w:t xml:space="preserve"> genotypes), as measured by Area Under Disease Progress Curve (AUDPC) </w:t>
      </w:r>
      <w:r w:rsidR="00021D28">
        <w:rPr>
          <w:rFonts w:ascii="Arial" w:eastAsia="Arial" w:hAnsi="Arial" w:cs="Arial"/>
          <w:sz w:val="24"/>
        </w:rPr>
        <w:t>of</w:t>
      </w:r>
      <w:r>
        <w:rPr>
          <w:rFonts w:ascii="Arial" w:eastAsia="Arial" w:hAnsi="Arial" w:cs="Arial"/>
          <w:sz w:val="24"/>
        </w:rPr>
        <w:t xml:space="preserve"> percentage of leaves diseased.</w:t>
      </w:r>
    </w:p>
    <w:sectPr w:rsidR="000A39CA" w:rsidSect="00BC7FE1">
      <w:footerReference w:type="default" r:id="rId12"/>
      <w:pgSz w:w="11906" w:h="16838"/>
      <w:pgMar w:top="1361" w:right="1134" w:bottom="794" w:left="1418" w:header="720" w:footer="680" w:gutter="0"/>
      <w:lnNumType w:countBy="0" w:restart="continuous"/>
      <w:pgNumType w:start="1"/>
      <w:cols w:space="720"/>
      <w:docGrid w:linePitch="299"/>
      <w:sectPrChange w:id="67" w:author="Niroshini Weerapperuma Kankanamalage" w:date="2017-02-21T09:52:00Z">
        <w:sectPr w:rsidR="000A39CA" w:rsidSect="00BC7FE1">
          <w:pgMar w:top="1361" w:right="1134" w:bottom="794" w:left="1418" w:header="720" w:footer="680" w:gutter="0"/>
          <w:lnNumType w:countBy="1"/>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5A" w:rsidRDefault="00735F5A" w:rsidP="00132A23">
      <w:pPr>
        <w:spacing w:after="0" w:line="240" w:lineRule="auto"/>
      </w:pPr>
      <w:r>
        <w:separator/>
      </w:r>
    </w:p>
  </w:endnote>
  <w:endnote w:type="continuationSeparator" w:id="0">
    <w:p w:rsidR="00735F5A" w:rsidRDefault="00735F5A" w:rsidP="0013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AF" w:rsidRDefault="00E554C6">
    <w:pPr>
      <w:pStyle w:val="Normal1"/>
      <w:tabs>
        <w:tab w:val="center" w:pos="4513"/>
        <w:tab w:val="right" w:pos="9026"/>
      </w:tabs>
      <w:spacing w:after="0" w:line="240" w:lineRule="auto"/>
      <w:jc w:val="center"/>
    </w:pPr>
    <w:r>
      <w:fldChar w:fldCharType="begin"/>
    </w:r>
    <w:r>
      <w:instrText>PAGE</w:instrText>
    </w:r>
    <w:r>
      <w:fldChar w:fldCharType="separate"/>
    </w:r>
    <w:r w:rsidR="00BC7FE1">
      <w:rPr>
        <w:noProof/>
      </w:rPr>
      <w:t>26</w:t>
    </w:r>
    <w:r>
      <w:rPr>
        <w:noProof/>
      </w:rPr>
      <w:fldChar w:fldCharType="end"/>
    </w:r>
  </w:p>
  <w:p w:rsidR="008165AF" w:rsidRDefault="008165AF">
    <w:pPr>
      <w:pStyle w:val="Normal1"/>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5A" w:rsidRDefault="00735F5A" w:rsidP="00132A23">
      <w:pPr>
        <w:spacing w:after="0" w:line="240" w:lineRule="auto"/>
      </w:pPr>
      <w:r>
        <w:separator/>
      </w:r>
    </w:p>
  </w:footnote>
  <w:footnote w:type="continuationSeparator" w:id="0">
    <w:p w:rsidR="00735F5A" w:rsidRDefault="00735F5A" w:rsidP="00132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01"/>
    <w:multiLevelType w:val="multilevel"/>
    <w:tmpl w:val="7986AFB2"/>
    <w:lvl w:ilvl="0">
      <w:start w:val="1"/>
      <w:numFmt w:val="decimal"/>
      <w:lvlText w:val="%1."/>
      <w:lvlJc w:val="left"/>
      <w:pPr>
        <w:ind w:left="720" w:hanging="360"/>
      </w:pPr>
      <w:rPr>
        <w:rFonts w:ascii="Arial" w:eastAsia="Arial" w:hAnsi="Arial" w:cs="Arial" w:hint="default"/>
        <w:b/>
        <w:sz w:val="24"/>
      </w:rPr>
    </w:lvl>
    <w:lvl w:ilvl="1">
      <w:start w:val="1"/>
      <w:numFmt w:val="decimal"/>
      <w:isLgl/>
      <w:lvlText w:val="%1.%2"/>
      <w:lvlJc w:val="left"/>
      <w:pPr>
        <w:ind w:left="720" w:hanging="360"/>
      </w:pPr>
      <w:rPr>
        <w:rFonts w:ascii="Arial" w:eastAsia="Arial" w:hAnsi="Arial" w:cs="Arial" w:hint="default"/>
        <w:b/>
        <w:sz w:val="24"/>
      </w:rPr>
    </w:lvl>
    <w:lvl w:ilvl="2">
      <w:start w:val="1"/>
      <w:numFmt w:val="decimal"/>
      <w:isLgl/>
      <w:lvlText w:val="%1.%2.%3"/>
      <w:lvlJc w:val="left"/>
      <w:pPr>
        <w:ind w:left="1080" w:hanging="720"/>
      </w:pPr>
      <w:rPr>
        <w:rFonts w:ascii="Arial" w:eastAsia="Arial" w:hAnsi="Arial" w:cs="Arial" w:hint="default"/>
        <w:b/>
        <w:sz w:val="24"/>
      </w:rPr>
    </w:lvl>
    <w:lvl w:ilvl="3">
      <w:start w:val="1"/>
      <w:numFmt w:val="decimal"/>
      <w:isLgl/>
      <w:lvlText w:val="%1.%2.%3.%4"/>
      <w:lvlJc w:val="left"/>
      <w:pPr>
        <w:ind w:left="1080" w:hanging="720"/>
      </w:pPr>
      <w:rPr>
        <w:rFonts w:ascii="Arial" w:eastAsia="Arial" w:hAnsi="Arial" w:cs="Arial" w:hint="default"/>
        <w:b/>
        <w:sz w:val="24"/>
      </w:rPr>
    </w:lvl>
    <w:lvl w:ilvl="4">
      <w:start w:val="1"/>
      <w:numFmt w:val="decimal"/>
      <w:isLgl/>
      <w:lvlText w:val="%1.%2.%3.%4.%5"/>
      <w:lvlJc w:val="left"/>
      <w:pPr>
        <w:ind w:left="1440" w:hanging="1080"/>
      </w:pPr>
      <w:rPr>
        <w:rFonts w:ascii="Arial" w:eastAsia="Arial" w:hAnsi="Arial" w:cs="Arial" w:hint="default"/>
        <w:b/>
        <w:sz w:val="24"/>
      </w:rPr>
    </w:lvl>
    <w:lvl w:ilvl="5">
      <w:start w:val="1"/>
      <w:numFmt w:val="decimal"/>
      <w:isLgl/>
      <w:lvlText w:val="%1.%2.%3.%4.%5.%6"/>
      <w:lvlJc w:val="left"/>
      <w:pPr>
        <w:ind w:left="1440" w:hanging="1080"/>
      </w:pPr>
      <w:rPr>
        <w:rFonts w:ascii="Arial" w:eastAsia="Arial" w:hAnsi="Arial" w:cs="Arial" w:hint="default"/>
        <w:b/>
        <w:sz w:val="24"/>
      </w:rPr>
    </w:lvl>
    <w:lvl w:ilvl="6">
      <w:start w:val="1"/>
      <w:numFmt w:val="decimal"/>
      <w:isLgl/>
      <w:lvlText w:val="%1.%2.%3.%4.%5.%6.%7"/>
      <w:lvlJc w:val="left"/>
      <w:pPr>
        <w:ind w:left="1800" w:hanging="1440"/>
      </w:pPr>
      <w:rPr>
        <w:rFonts w:ascii="Arial" w:eastAsia="Arial" w:hAnsi="Arial" w:cs="Arial" w:hint="default"/>
        <w:b/>
        <w:sz w:val="24"/>
      </w:rPr>
    </w:lvl>
    <w:lvl w:ilvl="7">
      <w:start w:val="1"/>
      <w:numFmt w:val="decimal"/>
      <w:isLgl/>
      <w:lvlText w:val="%1.%2.%3.%4.%5.%6.%7.%8"/>
      <w:lvlJc w:val="left"/>
      <w:pPr>
        <w:ind w:left="1800" w:hanging="1440"/>
      </w:pPr>
      <w:rPr>
        <w:rFonts w:ascii="Arial" w:eastAsia="Arial" w:hAnsi="Arial" w:cs="Arial" w:hint="default"/>
        <w:b/>
        <w:sz w:val="24"/>
      </w:rPr>
    </w:lvl>
    <w:lvl w:ilvl="8">
      <w:start w:val="1"/>
      <w:numFmt w:val="decimal"/>
      <w:isLgl/>
      <w:lvlText w:val="%1.%2.%3.%4.%5.%6.%7.%8.%9"/>
      <w:lvlJc w:val="left"/>
      <w:pPr>
        <w:ind w:left="1800" w:hanging="1440"/>
      </w:pPr>
      <w:rPr>
        <w:rFonts w:ascii="Arial" w:eastAsia="Arial" w:hAnsi="Arial" w:cs="Arial" w:hint="default"/>
        <w:b/>
        <w:sz w:val="24"/>
      </w:rPr>
    </w:lvl>
  </w:abstractNum>
  <w:abstractNum w:abstractNumId="1" w15:restartNumberingAfterBreak="0">
    <w:nsid w:val="0EA05135"/>
    <w:multiLevelType w:val="hybridMultilevel"/>
    <w:tmpl w:val="C1A8DBB6"/>
    <w:lvl w:ilvl="0" w:tplc="F9248520">
      <w:start w:val="3"/>
      <w:numFmt w:val="decimal"/>
      <w:lvlText w:val="%1."/>
      <w:lvlJc w:val="left"/>
      <w:pPr>
        <w:ind w:left="360" w:hanging="360"/>
      </w:pPr>
      <w:rPr>
        <w:rFonts w:ascii="Arial" w:eastAsia="Arial" w:hAnsi="Arial" w:cs="Arial"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244CE0"/>
    <w:multiLevelType w:val="hybridMultilevel"/>
    <w:tmpl w:val="12BE450A"/>
    <w:lvl w:ilvl="0" w:tplc="6E9E46A8">
      <w:start w:val="2"/>
      <w:numFmt w:val="decimal"/>
      <w:lvlText w:val="%1"/>
      <w:lvlJc w:val="left"/>
      <w:pPr>
        <w:ind w:left="1080" w:hanging="360"/>
      </w:pPr>
      <w:rPr>
        <w:rFonts w:ascii="Arial" w:eastAsia="Arial" w:hAnsi="Arial" w:cs="Arial" w:hint="default"/>
        <w:b/>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B771500"/>
    <w:multiLevelType w:val="hybridMultilevel"/>
    <w:tmpl w:val="CF769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0D60E2"/>
    <w:multiLevelType w:val="hybridMultilevel"/>
    <w:tmpl w:val="F12009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AD26327"/>
    <w:multiLevelType w:val="multilevel"/>
    <w:tmpl w:val="21BA4FE4"/>
    <w:lvl w:ilvl="0">
      <w:start w:val="3"/>
      <w:numFmt w:val="decimal"/>
      <w:lvlText w:val="%1"/>
      <w:lvlJc w:val="left"/>
      <w:pPr>
        <w:ind w:left="502" w:hanging="360"/>
      </w:pPr>
      <w:rPr>
        <w:rFonts w:ascii="Arial" w:eastAsia="Arial" w:hAnsi="Arial" w:cs="Arial" w:hint="default"/>
        <w:b/>
        <w:sz w:val="24"/>
      </w:rPr>
    </w:lvl>
    <w:lvl w:ilvl="1">
      <w:start w:val="1"/>
      <w:numFmt w:val="decimal"/>
      <w:isLgl/>
      <w:lvlText w:val="%1.%2"/>
      <w:lvlJc w:val="left"/>
      <w:pPr>
        <w:ind w:left="532"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6E8E1ED6"/>
    <w:multiLevelType w:val="hybridMultilevel"/>
    <w:tmpl w:val="2AD8EBD2"/>
    <w:lvl w:ilvl="0" w:tplc="11BEEED6">
      <w:start w:val="1"/>
      <w:numFmt w:val="decimal"/>
      <w:lvlText w:val="%1."/>
      <w:lvlJc w:val="left"/>
      <w:pPr>
        <w:ind w:left="720" w:hanging="360"/>
      </w:pPr>
      <w:rPr>
        <w:rFonts w:ascii="Arial" w:eastAsia="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80405E"/>
    <w:multiLevelType w:val="hybridMultilevel"/>
    <w:tmpl w:val="1C9CE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oshini Weerapperuma Kankanamalage">
    <w15:presenceInfo w15:providerId="AD" w15:userId="S-1-5-21-583907252-764733703-682003330-241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rop Protection (2)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aeassdwzaxeoewe0bx229kpa9t0az5axpw&quot;&gt;My EndNote Library&lt;record-ids&gt;&lt;item&gt;7&lt;/item&gt;&lt;item&gt;17&lt;/item&gt;&lt;item&gt;21&lt;/item&gt;&lt;item&gt;40&lt;/item&gt;&lt;item&gt;63&lt;/item&gt;&lt;item&gt;66&lt;/item&gt;&lt;item&gt;93&lt;/item&gt;&lt;item&gt;125&lt;/item&gt;&lt;item&gt;127&lt;/item&gt;&lt;item&gt;129&lt;/item&gt;&lt;item&gt;130&lt;/item&gt;&lt;item&gt;139&lt;/item&gt;&lt;item&gt;190&lt;/item&gt;&lt;item&gt;192&lt;/item&gt;&lt;item&gt;204&lt;/item&gt;&lt;item&gt;221&lt;/item&gt;&lt;item&gt;222&lt;/item&gt;&lt;item&gt;223&lt;/item&gt;&lt;item&gt;238&lt;/item&gt;&lt;item&gt;250&lt;/item&gt;&lt;item&gt;255&lt;/item&gt;&lt;item&gt;287&lt;/item&gt;&lt;item&gt;329&lt;/item&gt;&lt;item&gt;405&lt;/item&gt;&lt;item&gt;414&lt;/item&gt;&lt;item&gt;429&lt;/item&gt;&lt;item&gt;484&lt;/item&gt;&lt;/record-ids&gt;&lt;/item&gt;&lt;/Libraries&gt;"/>
  </w:docVars>
  <w:rsids>
    <w:rsidRoot w:val="00132A23"/>
    <w:rsid w:val="00000221"/>
    <w:rsid w:val="00000334"/>
    <w:rsid w:val="0000406E"/>
    <w:rsid w:val="00004140"/>
    <w:rsid w:val="00005108"/>
    <w:rsid w:val="000062F8"/>
    <w:rsid w:val="00006EEB"/>
    <w:rsid w:val="00017768"/>
    <w:rsid w:val="00017DA1"/>
    <w:rsid w:val="00021D28"/>
    <w:rsid w:val="00022B72"/>
    <w:rsid w:val="00026958"/>
    <w:rsid w:val="0003138F"/>
    <w:rsid w:val="0003144A"/>
    <w:rsid w:val="00031730"/>
    <w:rsid w:val="0003305C"/>
    <w:rsid w:val="0004478D"/>
    <w:rsid w:val="00044DC1"/>
    <w:rsid w:val="000455A5"/>
    <w:rsid w:val="000469C8"/>
    <w:rsid w:val="00047D9B"/>
    <w:rsid w:val="0005104F"/>
    <w:rsid w:val="000523D0"/>
    <w:rsid w:val="000577B0"/>
    <w:rsid w:val="00057FC8"/>
    <w:rsid w:val="0006025D"/>
    <w:rsid w:val="000603CC"/>
    <w:rsid w:val="0006307D"/>
    <w:rsid w:val="000632DE"/>
    <w:rsid w:val="00064D64"/>
    <w:rsid w:val="000702FF"/>
    <w:rsid w:val="0007590D"/>
    <w:rsid w:val="00076AB7"/>
    <w:rsid w:val="00076B27"/>
    <w:rsid w:val="000800BC"/>
    <w:rsid w:val="00081020"/>
    <w:rsid w:val="0008237D"/>
    <w:rsid w:val="0008364A"/>
    <w:rsid w:val="000841FB"/>
    <w:rsid w:val="000872AF"/>
    <w:rsid w:val="00093388"/>
    <w:rsid w:val="00095845"/>
    <w:rsid w:val="000960AF"/>
    <w:rsid w:val="00097094"/>
    <w:rsid w:val="000A0162"/>
    <w:rsid w:val="000A145E"/>
    <w:rsid w:val="000A14EC"/>
    <w:rsid w:val="000A39CA"/>
    <w:rsid w:val="000B36C9"/>
    <w:rsid w:val="000B5BB8"/>
    <w:rsid w:val="000B5BDD"/>
    <w:rsid w:val="000B67EF"/>
    <w:rsid w:val="000C1C0C"/>
    <w:rsid w:val="000C291F"/>
    <w:rsid w:val="000C2A79"/>
    <w:rsid w:val="000D1EB6"/>
    <w:rsid w:val="000D4962"/>
    <w:rsid w:val="000D4EFF"/>
    <w:rsid w:val="000E002F"/>
    <w:rsid w:val="000E36D4"/>
    <w:rsid w:val="000E4260"/>
    <w:rsid w:val="000E667F"/>
    <w:rsid w:val="000E73C6"/>
    <w:rsid w:val="000F1918"/>
    <w:rsid w:val="000F2D5B"/>
    <w:rsid w:val="00101187"/>
    <w:rsid w:val="00103997"/>
    <w:rsid w:val="00105BAB"/>
    <w:rsid w:val="00106EA7"/>
    <w:rsid w:val="00110A23"/>
    <w:rsid w:val="001141F5"/>
    <w:rsid w:val="001167F4"/>
    <w:rsid w:val="00117729"/>
    <w:rsid w:val="00117807"/>
    <w:rsid w:val="00117E09"/>
    <w:rsid w:val="0012150A"/>
    <w:rsid w:val="00122DAF"/>
    <w:rsid w:val="001314FD"/>
    <w:rsid w:val="00132A23"/>
    <w:rsid w:val="00134609"/>
    <w:rsid w:val="00136809"/>
    <w:rsid w:val="001370A7"/>
    <w:rsid w:val="001378CC"/>
    <w:rsid w:val="0014031F"/>
    <w:rsid w:val="00140479"/>
    <w:rsid w:val="001414EA"/>
    <w:rsid w:val="001437F0"/>
    <w:rsid w:val="00145AA4"/>
    <w:rsid w:val="00150D15"/>
    <w:rsid w:val="00153E93"/>
    <w:rsid w:val="00154A29"/>
    <w:rsid w:val="00155728"/>
    <w:rsid w:val="00155E4D"/>
    <w:rsid w:val="00156215"/>
    <w:rsid w:val="0015775C"/>
    <w:rsid w:val="00166854"/>
    <w:rsid w:val="00167620"/>
    <w:rsid w:val="00170178"/>
    <w:rsid w:val="001762FF"/>
    <w:rsid w:val="00176DCD"/>
    <w:rsid w:val="00180A90"/>
    <w:rsid w:val="00181690"/>
    <w:rsid w:val="00184C6F"/>
    <w:rsid w:val="001863D0"/>
    <w:rsid w:val="00187BF3"/>
    <w:rsid w:val="00192535"/>
    <w:rsid w:val="001958D0"/>
    <w:rsid w:val="00197823"/>
    <w:rsid w:val="001A0F3C"/>
    <w:rsid w:val="001A1CBE"/>
    <w:rsid w:val="001B2519"/>
    <w:rsid w:val="001B2C91"/>
    <w:rsid w:val="001B2D19"/>
    <w:rsid w:val="001B7030"/>
    <w:rsid w:val="001B72A2"/>
    <w:rsid w:val="001C178E"/>
    <w:rsid w:val="001C558F"/>
    <w:rsid w:val="001D01CC"/>
    <w:rsid w:val="001D29E7"/>
    <w:rsid w:val="001D7C45"/>
    <w:rsid w:val="001E0868"/>
    <w:rsid w:val="001E1262"/>
    <w:rsid w:val="001E1ED0"/>
    <w:rsid w:val="001E738C"/>
    <w:rsid w:val="001E77E3"/>
    <w:rsid w:val="001F0923"/>
    <w:rsid w:val="001F164B"/>
    <w:rsid w:val="001F6FBB"/>
    <w:rsid w:val="001F75E0"/>
    <w:rsid w:val="001F78D3"/>
    <w:rsid w:val="002000F5"/>
    <w:rsid w:val="00215C2B"/>
    <w:rsid w:val="00216998"/>
    <w:rsid w:val="00216D8E"/>
    <w:rsid w:val="002208AA"/>
    <w:rsid w:val="00221C62"/>
    <w:rsid w:val="00226CC5"/>
    <w:rsid w:val="00227634"/>
    <w:rsid w:val="00227A89"/>
    <w:rsid w:val="00230716"/>
    <w:rsid w:val="00232CA2"/>
    <w:rsid w:val="00232F0D"/>
    <w:rsid w:val="00234496"/>
    <w:rsid w:val="002345AE"/>
    <w:rsid w:val="00236395"/>
    <w:rsid w:val="002373FC"/>
    <w:rsid w:val="0024197A"/>
    <w:rsid w:val="00241D20"/>
    <w:rsid w:val="002440D3"/>
    <w:rsid w:val="0024497C"/>
    <w:rsid w:val="00244FD2"/>
    <w:rsid w:val="00246C3D"/>
    <w:rsid w:val="00250FED"/>
    <w:rsid w:val="00251BFE"/>
    <w:rsid w:val="0025252B"/>
    <w:rsid w:val="00253897"/>
    <w:rsid w:val="00255969"/>
    <w:rsid w:val="0025612B"/>
    <w:rsid w:val="00256DDF"/>
    <w:rsid w:val="00257E64"/>
    <w:rsid w:val="00260845"/>
    <w:rsid w:val="0026273C"/>
    <w:rsid w:val="00264B00"/>
    <w:rsid w:val="00265637"/>
    <w:rsid w:val="00275EAE"/>
    <w:rsid w:val="00275F90"/>
    <w:rsid w:val="00276F18"/>
    <w:rsid w:val="002819ED"/>
    <w:rsid w:val="00282886"/>
    <w:rsid w:val="00282EA1"/>
    <w:rsid w:val="0028604E"/>
    <w:rsid w:val="00286C9D"/>
    <w:rsid w:val="0029125C"/>
    <w:rsid w:val="00292A51"/>
    <w:rsid w:val="00294187"/>
    <w:rsid w:val="0029441B"/>
    <w:rsid w:val="0029479D"/>
    <w:rsid w:val="002955C3"/>
    <w:rsid w:val="00296879"/>
    <w:rsid w:val="00296FE7"/>
    <w:rsid w:val="002A3308"/>
    <w:rsid w:val="002A5192"/>
    <w:rsid w:val="002B0B42"/>
    <w:rsid w:val="002B148E"/>
    <w:rsid w:val="002B1C6E"/>
    <w:rsid w:val="002B4D0E"/>
    <w:rsid w:val="002B6D92"/>
    <w:rsid w:val="002B7236"/>
    <w:rsid w:val="002C3275"/>
    <w:rsid w:val="002C347D"/>
    <w:rsid w:val="002C508B"/>
    <w:rsid w:val="002C6B53"/>
    <w:rsid w:val="002C6EC7"/>
    <w:rsid w:val="002C77AD"/>
    <w:rsid w:val="002D1719"/>
    <w:rsid w:val="002D3A56"/>
    <w:rsid w:val="002D7349"/>
    <w:rsid w:val="002E1BF8"/>
    <w:rsid w:val="002E4B2A"/>
    <w:rsid w:val="002E7071"/>
    <w:rsid w:val="002F25E1"/>
    <w:rsid w:val="002F4F1B"/>
    <w:rsid w:val="0030662C"/>
    <w:rsid w:val="0031053E"/>
    <w:rsid w:val="003157BB"/>
    <w:rsid w:val="00321082"/>
    <w:rsid w:val="003211B1"/>
    <w:rsid w:val="0032213B"/>
    <w:rsid w:val="00324466"/>
    <w:rsid w:val="003267DA"/>
    <w:rsid w:val="00331010"/>
    <w:rsid w:val="00332FDA"/>
    <w:rsid w:val="00335A5D"/>
    <w:rsid w:val="003372DF"/>
    <w:rsid w:val="00343E4A"/>
    <w:rsid w:val="00351136"/>
    <w:rsid w:val="003535A1"/>
    <w:rsid w:val="00353EA8"/>
    <w:rsid w:val="00360AEA"/>
    <w:rsid w:val="003615D2"/>
    <w:rsid w:val="00361A4D"/>
    <w:rsid w:val="00362584"/>
    <w:rsid w:val="00363F60"/>
    <w:rsid w:val="0036558C"/>
    <w:rsid w:val="00367400"/>
    <w:rsid w:val="00371824"/>
    <w:rsid w:val="00371B9C"/>
    <w:rsid w:val="0037272B"/>
    <w:rsid w:val="00372957"/>
    <w:rsid w:val="003731D3"/>
    <w:rsid w:val="00375224"/>
    <w:rsid w:val="00386364"/>
    <w:rsid w:val="00391963"/>
    <w:rsid w:val="00392097"/>
    <w:rsid w:val="00393D7F"/>
    <w:rsid w:val="003A1325"/>
    <w:rsid w:val="003A7673"/>
    <w:rsid w:val="003B1DE8"/>
    <w:rsid w:val="003C231A"/>
    <w:rsid w:val="003D1B24"/>
    <w:rsid w:val="003D3782"/>
    <w:rsid w:val="003D4D0E"/>
    <w:rsid w:val="003D723B"/>
    <w:rsid w:val="003E0065"/>
    <w:rsid w:val="003E3626"/>
    <w:rsid w:val="003E62ED"/>
    <w:rsid w:val="003E64EF"/>
    <w:rsid w:val="003E7C18"/>
    <w:rsid w:val="003F0E87"/>
    <w:rsid w:val="003F173C"/>
    <w:rsid w:val="003F4804"/>
    <w:rsid w:val="003F54CC"/>
    <w:rsid w:val="00402D6B"/>
    <w:rsid w:val="0040359C"/>
    <w:rsid w:val="0041561A"/>
    <w:rsid w:val="004164E4"/>
    <w:rsid w:val="00422140"/>
    <w:rsid w:val="00422850"/>
    <w:rsid w:val="00423B0A"/>
    <w:rsid w:val="00426153"/>
    <w:rsid w:val="00426F20"/>
    <w:rsid w:val="0042783A"/>
    <w:rsid w:val="00427862"/>
    <w:rsid w:val="004315ED"/>
    <w:rsid w:val="00435F67"/>
    <w:rsid w:val="00440C21"/>
    <w:rsid w:val="00450A21"/>
    <w:rsid w:val="0045214A"/>
    <w:rsid w:val="00457219"/>
    <w:rsid w:val="00457F87"/>
    <w:rsid w:val="00460962"/>
    <w:rsid w:val="00463F31"/>
    <w:rsid w:val="004658D1"/>
    <w:rsid w:val="00466384"/>
    <w:rsid w:val="00470017"/>
    <w:rsid w:val="00472EFA"/>
    <w:rsid w:val="0048183F"/>
    <w:rsid w:val="00484512"/>
    <w:rsid w:val="00486B51"/>
    <w:rsid w:val="00490A15"/>
    <w:rsid w:val="00490C09"/>
    <w:rsid w:val="00490D1E"/>
    <w:rsid w:val="004927B0"/>
    <w:rsid w:val="004940EA"/>
    <w:rsid w:val="00495EE0"/>
    <w:rsid w:val="00496EFC"/>
    <w:rsid w:val="004A194F"/>
    <w:rsid w:val="004A3C83"/>
    <w:rsid w:val="004A4B5C"/>
    <w:rsid w:val="004A5C2E"/>
    <w:rsid w:val="004A634C"/>
    <w:rsid w:val="004A6813"/>
    <w:rsid w:val="004A6CF7"/>
    <w:rsid w:val="004A74F5"/>
    <w:rsid w:val="004A7BCB"/>
    <w:rsid w:val="004A7F86"/>
    <w:rsid w:val="004B2EC2"/>
    <w:rsid w:val="004B463C"/>
    <w:rsid w:val="004B5FF8"/>
    <w:rsid w:val="004B77D2"/>
    <w:rsid w:val="004C02CF"/>
    <w:rsid w:val="004C0366"/>
    <w:rsid w:val="004C1CFB"/>
    <w:rsid w:val="004C2219"/>
    <w:rsid w:val="004C2701"/>
    <w:rsid w:val="004C5037"/>
    <w:rsid w:val="004C55E3"/>
    <w:rsid w:val="004C6479"/>
    <w:rsid w:val="004C6BFC"/>
    <w:rsid w:val="004D1018"/>
    <w:rsid w:val="004D1102"/>
    <w:rsid w:val="004D1419"/>
    <w:rsid w:val="004D1863"/>
    <w:rsid w:val="004D6E0B"/>
    <w:rsid w:val="004D73D5"/>
    <w:rsid w:val="004E050C"/>
    <w:rsid w:val="004E1695"/>
    <w:rsid w:val="004E25FE"/>
    <w:rsid w:val="004E38F8"/>
    <w:rsid w:val="004E4FE7"/>
    <w:rsid w:val="004F4450"/>
    <w:rsid w:val="004F6BDF"/>
    <w:rsid w:val="00502083"/>
    <w:rsid w:val="00511C1E"/>
    <w:rsid w:val="00511CFF"/>
    <w:rsid w:val="005148B7"/>
    <w:rsid w:val="00516263"/>
    <w:rsid w:val="00520F4E"/>
    <w:rsid w:val="00520F63"/>
    <w:rsid w:val="005267F8"/>
    <w:rsid w:val="00527169"/>
    <w:rsid w:val="00530A50"/>
    <w:rsid w:val="00534C84"/>
    <w:rsid w:val="00546A0C"/>
    <w:rsid w:val="005522C4"/>
    <w:rsid w:val="00556985"/>
    <w:rsid w:val="005607F6"/>
    <w:rsid w:val="00561FB5"/>
    <w:rsid w:val="00571699"/>
    <w:rsid w:val="0057354A"/>
    <w:rsid w:val="00575638"/>
    <w:rsid w:val="00576B68"/>
    <w:rsid w:val="00581F52"/>
    <w:rsid w:val="00582159"/>
    <w:rsid w:val="0058735C"/>
    <w:rsid w:val="0058777B"/>
    <w:rsid w:val="0059016A"/>
    <w:rsid w:val="00590B03"/>
    <w:rsid w:val="005A10D8"/>
    <w:rsid w:val="005A3039"/>
    <w:rsid w:val="005A37DD"/>
    <w:rsid w:val="005A5091"/>
    <w:rsid w:val="005A60A1"/>
    <w:rsid w:val="005A6AB0"/>
    <w:rsid w:val="005B34A1"/>
    <w:rsid w:val="005B4282"/>
    <w:rsid w:val="005C387B"/>
    <w:rsid w:val="005C4C74"/>
    <w:rsid w:val="005C62FA"/>
    <w:rsid w:val="005C64E9"/>
    <w:rsid w:val="005D0D5C"/>
    <w:rsid w:val="005D45EC"/>
    <w:rsid w:val="005D65A8"/>
    <w:rsid w:val="005D7FE6"/>
    <w:rsid w:val="005E117A"/>
    <w:rsid w:val="005F106C"/>
    <w:rsid w:val="005F4C8A"/>
    <w:rsid w:val="005F55F7"/>
    <w:rsid w:val="0060250B"/>
    <w:rsid w:val="00603A9D"/>
    <w:rsid w:val="00604136"/>
    <w:rsid w:val="00605AF8"/>
    <w:rsid w:val="00610262"/>
    <w:rsid w:val="00610756"/>
    <w:rsid w:val="00616278"/>
    <w:rsid w:val="006164D1"/>
    <w:rsid w:val="00624B0C"/>
    <w:rsid w:val="006260DA"/>
    <w:rsid w:val="00631D72"/>
    <w:rsid w:val="00634442"/>
    <w:rsid w:val="006345FB"/>
    <w:rsid w:val="006353B3"/>
    <w:rsid w:val="0064092C"/>
    <w:rsid w:val="00647224"/>
    <w:rsid w:val="006518F3"/>
    <w:rsid w:val="0065286C"/>
    <w:rsid w:val="00661194"/>
    <w:rsid w:val="0066284E"/>
    <w:rsid w:val="00672809"/>
    <w:rsid w:val="006750D0"/>
    <w:rsid w:val="0068170F"/>
    <w:rsid w:val="0068196B"/>
    <w:rsid w:val="00683A54"/>
    <w:rsid w:val="00684E13"/>
    <w:rsid w:val="00691AEB"/>
    <w:rsid w:val="0069202D"/>
    <w:rsid w:val="00693822"/>
    <w:rsid w:val="00693C07"/>
    <w:rsid w:val="00695B09"/>
    <w:rsid w:val="00695B88"/>
    <w:rsid w:val="00695FEE"/>
    <w:rsid w:val="006962D6"/>
    <w:rsid w:val="006A00FB"/>
    <w:rsid w:val="006B025B"/>
    <w:rsid w:val="006B0907"/>
    <w:rsid w:val="006B1630"/>
    <w:rsid w:val="006B302F"/>
    <w:rsid w:val="006B4594"/>
    <w:rsid w:val="006B4D84"/>
    <w:rsid w:val="006B719B"/>
    <w:rsid w:val="006C0839"/>
    <w:rsid w:val="006C3BEE"/>
    <w:rsid w:val="006C4AAE"/>
    <w:rsid w:val="006C74FB"/>
    <w:rsid w:val="006D4BC5"/>
    <w:rsid w:val="006D6807"/>
    <w:rsid w:val="006D78AE"/>
    <w:rsid w:val="006E7BFE"/>
    <w:rsid w:val="006F1BC5"/>
    <w:rsid w:val="006F4CAB"/>
    <w:rsid w:val="006F5F89"/>
    <w:rsid w:val="006F6DB0"/>
    <w:rsid w:val="006F7894"/>
    <w:rsid w:val="0070207D"/>
    <w:rsid w:val="0071038A"/>
    <w:rsid w:val="00710FA4"/>
    <w:rsid w:val="00724F5A"/>
    <w:rsid w:val="00726B9C"/>
    <w:rsid w:val="00730FB3"/>
    <w:rsid w:val="00735F5A"/>
    <w:rsid w:val="007412CA"/>
    <w:rsid w:val="007513C9"/>
    <w:rsid w:val="00751EDC"/>
    <w:rsid w:val="00753396"/>
    <w:rsid w:val="00755A37"/>
    <w:rsid w:val="00760237"/>
    <w:rsid w:val="00760C37"/>
    <w:rsid w:val="00762D6F"/>
    <w:rsid w:val="00765983"/>
    <w:rsid w:val="00766816"/>
    <w:rsid w:val="00771431"/>
    <w:rsid w:val="007736BA"/>
    <w:rsid w:val="007756F4"/>
    <w:rsid w:val="00775C91"/>
    <w:rsid w:val="007801C8"/>
    <w:rsid w:val="00782B27"/>
    <w:rsid w:val="00785212"/>
    <w:rsid w:val="00786903"/>
    <w:rsid w:val="00787113"/>
    <w:rsid w:val="007931B7"/>
    <w:rsid w:val="00795D4D"/>
    <w:rsid w:val="00795E0F"/>
    <w:rsid w:val="007964AF"/>
    <w:rsid w:val="00797D6A"/>
    <w:rsid w:val="007A6454"/>
    <w:rsid w:val="007A7E34"/>
    <w:rsid w:val="007B56EE"/>
    <w:rsid w:val="007B6C2D"/>
    <w:rsid w:val="007C0B74"/>
    <w:rsid w:val="007C24DB"/>
    <w:rsid w:val="007C664F"/>
    <w:rsid w:val="007C6C06"/>
    <w:rsid w:val="007D0AD5"/>
    <w:rsid w:val="007E0D34"/>
    <w:rsid w:val="007F0363"/>
    <w:rsid w:val="007F1AAC"/>
    <w:rsid w:val="007F5D7B"/>
    <w:rsid w:val="007F7B84"/>
    <w:rsid w:val="008031C2"/>
    <w:rsid w:val="00803BFB"/>
    <w:rsid w:val="00803EE9"/>
    <w:rsid w:val="00807882"/>
    <w:rsid w:val="008160B5"/>
    <w:rsid w:val="008165AF"/>
    <w:rsid w:val="00816D76"/>
    <w:rsid w:val="008205CE"/>
    <w:rsid w:val="00821226"/>
    <w:rsid w:val="00824C3C"/>
    <w:rsid w:val="00830C67"/>
    <w:rsid w:val="008332F4"/>
    <w:rsid w:val="00835877"/>
    <w:rsid w:val="00843269"/>
    <w:rsid w:val="00843CD3"/>
    <w:rsid w:val="00844F41"/>
    <w:rsid w:val="0085105E"/>
    <w:rsid w:val="008521DE"/>
    <w:rsid w:val="00853480"/>
    <w:rsid w:val="00854758"/>
    <w:rsid w:val="00875741"/>
    <w:rsid w:val="008771C9"/>
    <w:rsid w:val="0087777E"/>
    <w:rsid w:val="00882531"/>
    <w:rsid w:val="00884C59"/>
    <w:rsid w:val="0088565B"/>
    <w:rsid w:val="00885A1A"/>
    <w:rsid w:val="00886DB8"/>
    <w:rsid w:val="00890004"/>
    <w:rsid w:val="008901DF"/>
    <w:rsid w:val="00890B96"/>
    <w:rsid w:val="00891790"/>
    <w:rsid w:val="00892FA6"/>
    <w:rsid w:val="00895FC2"/>
    <w:rsid w:val="008A2FFB"/>
    <w:rsid w:val="008A399E"/>
    <w:rsid w:val="008A5F26"/>
    <w:rsid w:val="008A60E6"/>
    <w:rsid w:val="008A7676"/>
    <w:rsid w:val="008B17FC"/>
    <w:rsid w:val="008C26C8"/>
    <w:rsid w:val="008C6E78"/>
    <w:rsid w:val="008D021A"/>
    <w:rsid w:val="008D184E"/>
    <w:rsid w:val="008D29D7"/>
    <w:rsid w:val="008D78E0"/>
    <w:rsid w:val="008E2F00"/>
    <w:rsid w:val="008E308B"/>
    <w:rsid w:val="008E39F0"/>
    <w:rsid w:val="008E61D2"/>
    <w:rsid w:val="008E722D"/>
    <w:rsid w:val="008F0CB6"/>
    <w:rsid w:val="008F1369"/>
    <w:rsid w:val="008F213E"/>
    <w:rsid w:val="008F21B7"/>
    <w:rsid w:val="008F2405"/>
    <w:rsid w:val="008F3763"/>
    <w:rsid w:val="008F393C"/>
    <w:rsid w:val="008F3D3E"/>
    <w:rsid w:val="008F7166"/>
    <w:rsid w:val="00905D2C"/>
    <w:rsid w:val="00907A4E"/>
    <w:rsid w:val="009129AF"/>
    <w:rsid w:val="00912C06"/>
    <w:rsid w:val="00912C46"/>
    <w:rsid w:val="00913D93"/>
    <w:rsid w:val="00921A23"/>
    <w:rsid w:val="0092325F"/>
    <w:rsid w:val="00930841"/>
    <w:rsid w:val="00932E7C"/>
    <w:rsid w:val="009334B6"/>
    <w:rsid w:val="00935FAF"/>
    <w:rsid w:val="009366A0"/>
    <w:rsid w:val="00936A83"/>
    <w:rsid w:val="0094203C"/>
    <w:rsid w:val="00947A29"/>
    <w:rsid w:val="009510A6"/>
    <w:rsid w:val="009527E0"/>
    <w:rsid w:val="009561C1"/>
    <w:rsid w:val="00957DC4"/>
    <w:rsid w:val="0096012E"/>
    <w:rsid w:val="00962823"/>
    <w:rsid w:val="00965CC1"/>
    <w:rsid w:val="00966A27"/>
    <w:rsid w:val="009679A1"/>
    <w:rsid w:val="0097175E"/>
    <w:rsid w:val="00974BF2"/>
    <w:rsid w:val="00982A01"/>
    <w:rsid w:val="00983EB1"/>
    <w:rsid w:val="00992DD4"/>
    <w:rsid w:val="009A096F"/>
    <w:rsid w:val="009B7AED"/>
    <w:rsid w:val="009C5866"/>
    <w:rsid w:val="009C6EC7"/>
    <w:rsid w:val="009C7251"/>
    <w:rsid w:val="009D18BA"/>
    <w:rsid w:val="009E1142"/>
    <w:rsid w:val="009E1999"/>
    <w:rsid w:val="009E76A8"/>
    <w:rsid w:val="009F367A"/>
    <w:rsid w:val="009F3CBC"/>
    <w:rsid w:val="00A003BD"/>
    <w:rsid w:val="00A12489"/>
    <w:rsid w:val="00A20820"/>
    <w:rsid w:val="00A20B0A"/>
    <w:rsid w:val="00A21AF8"/>
    <w:rsid w:val="00A21CCB"/>
    <w:rsid w:val="00A2213D"/>
    <w:rsid w:val="00A2357A"/>
    <w:rsid w:val="00A25251"/>
    <w:rsid w:val="00A272D7"/>
    <w:rsid w:val="00A27524"/>
    <w:rsid w:val="00A3321D"/>
    <w:rsid w:val="00A33CE3"/>
    <w:rsid w:val="00A35A20"/>
    <w:rsid w:val="00A36FEE"/>
    <w:rsid w:val="00A37E33"/>
    <w:rsid w:val="00A43EC3"/>
    <w:rsid w:val="00A458DE"/>
    <w:rsid w:val="00A46CE3"/>
    <w:rsid w:val="00A542FF"/>
    <w:rsid w:val="00A615EF"/>
    <w:rsid w:val="00A62F08"/>
    <w:rsid w:val="00A70A5E"/>
    <w:rsid w:val="00A73A6B"/>
    <w:rsid w:val="00A741F9"/>
    <w:rsid w:val="00A770CB"/>
    <w:rsid w:val="00A838EF"/>
    <w:rsid w:val="00A87B37"/>
    <w:rsid w:val="00A969E4"/>
    <w:rsid w:val="00AA2AF0"/>
    <w:rsid w:val="00AA2C78"/>
    <w:rsid w:val="00AA6F83"/>
    <w:rsid w:val="00AB5130"/>
    <w:rsid w:val="00AB5204"/>
    <w:rsid w:val="00AC0E53"/>
    <w:rsid w:val="00AC6F84"/>
    <w:rsid w:val="00AC7C7B"/>
    <w:rsid w:val="00AD12D2"/>
    <w:rsid w:val="00AD3068"/>
    <w:rsid w:val="00AD3C88"/>
    <w:rsid w:val="00AD3D6E"/>
    <w:rsid w:val="00AD53B5"/>
    <w:rsid w:val="00AE28FD"/>
    <w:rsid w:val="00AE2D48"/>
    <w:rsid w:val="00AE3BDF"/>
    <w:rsid w:val="00AE44D0"/>
    <w:rsid w:val="00AE5197"/>
    <w:rsid w:val="00AE66BD"/>
    <w:rsid w:val="00AE6FE4"/>
    <w:rsid w:val="00AF082E"/>
    <w:rsid w:val="00AF31C9"/>
    <w:rsid w:val="00AF32D1"/>
    <w:rsid w:val="00AF46F4"/>
    <w:rsid w:val="00B015B2"/>
    <w:rsid w:val="00B018F5"/>
    <w:rsid w:val="00B04236"/>
    <w:rsid w:val="00B05B29"/>
    <w:rsid w:val="00B07058"/>
    <w:rsid w:val="00B07608"/>
    <w:rsid w:val="00B14755"/>
    <w:rsid w:val="00B164A2"/>
    <w:rsid w:val="00B17E51"/>
    <w:rsid w:val="00B17F85"/>
    <w:rsid w:val="00B20588"/>
    <w:rsid w:val="00B2206A"/>
    <w:rsid w:val="00B23C3D"/>
    <w:rsid w:val="00B25C96"/>
    <w:rsid w:val="00B26017"/>
    <w:rsid w:val="00B27C78"/>
    <w:rsid w:val="00B30015"/>
    <w:rsid w:val="00B303A0"/>
    <w:rsid w:val="00B350DC"/>
    <w:rsid w:val="00B41D32"/>
    <w:rsid w:val="00B42253"/>
    <w:rsid w:val="00B46B09"/>
    <w:rsid w:val="00B5444E"/>
    <w:rsid w:val="00B55558"/>
    <w:rsid w:val="00B556BA"/>
    <w:rsid w:val="00B62DFF"/>
    <w:rsid w:val="00B660F8"/>
    <w:rsid w:val="00B6615A"/>
    <w:rsid w:val="00B72B1B"/>
    <w:rsid w:val="00B739BC"/>
    <w:rsid w:val="00B745BE"/>
    <w:rsid w:val="00B776DB"/>
    <w:rsid w:val="00B83420"/>
    <w:rsid w:val="00B85CD2"/>
    <w:rsid w:val="00B86F9E"/>
    <w:rsid w:val="00B954C2"/>
    <w:rsid w:val="00B95FC1"/>
    <w:rsid w:val="00B97EE3"/>
    <w:rsid w:val="00BA3A70"/>
    <w:rsid w:val="00BA6AD7"/>
    <w:rsid w:val="00BA6C3E"/>
    <w:rsid w:val="00BB0E66"/>
    <w:rsid w:val="00BB1A00"/>
    <w:rsid w:val="00BC0233"/>
    <w:rsid w:val="00BC29A3"/>
    <w:rsid w:val="00BC7FE1"/>
    <w:rsid w:val="00BD1249"/>
    <w:rsid w:val="00BD2A79"/>
    <w:rsid w:val="00BD5922"/>
    <w:rsid w:val="00BD6EFC"/>
    <w:rsid w:val="00BD6F1C"/>
    <w:rsid w:val="00BD7E3D"/>
    <w:rsid w:val="00BE02B8"/>
    <w:rsid w:val="00BE163D"/>
    <w:rsid w:val="00BE251A"/>
    <w:rsid w:val="00BE587F"/>
    <w:rsid w:val="00BE6916"/>
    <w:rsid w:val="00BE79D4"/>
    <w:rsid w:val="00BF12FF"/>
    <w:rsid w:val="00BF1E7A"/>
    <w:rsid w:val="00BF2531"/>
    <w:rsid w:val="00BF2707"/>
    <w:rsid w:val="00BF2FBB"/>
    <w:rsid w:val="00BF5AAC"/>
    <w:rsid w:val="00BF6445"/>
    <w:rsid w:val="00C02992"/>
    <w:rsid w:val="00C05F30"/>
    <w:rsid w:val="00C06258"/>
    <w:rsid w:val="00C06B6D"/>
    <w:rsid w:val="00C07829"/>
    <w:rsid w:val="00C1501E"/>
    <w:rsid w:val="00C218A4"/>
    <w:rsid w:val="00C219BD"/>
    <w:rsid w:val="00C3007A"/>
    <w:rsid w:val="00C30910"/>
    <w:rsid w:val="00C31D32"/>
    <w:rsid w:val="00C363F2"/>
    <w:rsid w:val="00C36C17"/>
    <w:rsid w:val="00C403F3"/>
    <w:rsid w:val="00C41ECC"/>
    <w:rsid w:val="00C435BD"/>
    <w:rsid w:val="00C465B5"/>
    <w:rsid w:val="00C47159"/>
    <w:rsid w:val="00C52167"/>
    <w:rsid w:val="00C53E19"/>
    <w:rsid w:val="00C54455"/>
    <w:rsid w:val="00C54F40"/>
    <w:rsid w:val="00C61D1E"/>
    <w:rsid w:val="00C627C6"/>
    <w:rsid w:val="00C74E2E"/>
    <w:rsid w:val="00C819B5"/>
    <w:rsid w:val="00C86F5D"/>
    <w:rsid w:val="00C870C1"/>
    <w:rsid w:val="00C87B3D"/>
    <w:rsid w:val="00C94C23"/>
    <w:rsid w:val="00CA12FA"/>
    <w:rsid w:val="00CA3351"/>
    <w:rsid w:val="00CA54B8"/>
    <w:rsid w:val="00CB058F"/>
    <w:rsid w:val="00CB390F"/>
    <w:rsid w:val="00CC112D"/>
    <w:rsid w:val="00CD22B4"/>
    <w:rsid w:val="00CD5656"/>
    <w:rsid w:val="00CD6BC2"/>
    <w:rsid w:val="00CE2973"/>
    <w:rsid w:val="00CE4317"/>
    <w:rsid w:val="00CE4A03"/>
    <w:rsid w:val="00CE4BB4"/>
    <w:rsid w:val="00CE6C78"/>
    <w:rsid w:val="00CF130F"/>
    <w:rsid w:val="00CF6D09"/>
    <w:rsid w:val="00D009EB"/>
    <w:rsid w:val="00D03B7F"/>
    <w:rsid w:val="00D03BF6"/>
    <w:rsid w:val="00D046F6"/>
    <w:rsid w:val="00D073E3"/>
    <w:rsid w:val="00D117A2"/>
    <w:rsid w:val="00D1449E"/>
    <w:rsid w:val="00D1479F"/>
    <w:rsid w:val="00D17AC3"/>
    <w:rsid w:val="00D21A7E"/>
    <w:rsid w:val="00D21C1E"/>
    <w:rsid w:val="00D21EC5"/>
    <w:rsid w:val="00D249C3"/>
    <w:rsid w:val="00D25B14"/>
    <w:rsid w:val="00D26417"/>
    <w:rsid w:val="00D26460"/>
    <w:rsid w:val="00D26B86"/>
    <w:rsid w:val="00D307B5"/>
    <w:rsid w:val="00D337DC"/>
    <w:rsid w:val="00D35872"/>
    <w:rsid w:val="00D36E0E"/>
    <w:rsid w:val="00D402A7"/>
    <w:rsid w:val="00D419E7"/>
    <w:rsid w:val="00D43F22"/>
    <w:rsid w:val="00D45CAF"/>
    <w:rsid w:val="00D50702"/>
    <w:rsid w:val="00D51310"/>
    <w:rsid w:val="00D52E1A"/>
    <w:rsid w:val="00D56520"/>
    <w:rsid w:val="00D64215"/>
    <w:rsid w:val="00D77D6F"/>
    <w:rsid w:val="00D811C6"/>
    <w:rsid w:val="00D8238F"/>
    <w:rsid w:val="00D85702"/>
    <w:rsid w:val="00D85E18"/>
    <w:rsid w:val="00D87DEF"/>
    <w:rsid w:val="00D93C58"/>
    <w:rsid w:val="00D9605C"/>
    <w:rsid w:val="00D97DF4"/>
    <w:rsid w:val="00DA0DF0"/>
    <w:rsid w:val="00DA30D1"/>
    <w:rsid w:val="00DA45D3"/>
    <w:rsid w:val="00DC1229"/>
    <w:rsid w:val="00DC1E3F"/>
    <w:rsid w:val="00DC4242"/>
    <w:rsid w:val="00DC4C88"/>
    <w:rsid w:val="00DC53E4"/>
    <w:rsid w:val="00DC7148"/>
    <w:rsid w:val="00DD4904"/>
    <w:rsid w:val="00DE1BEC"/>
    <w:rsid w:val="00DE270E"/>
    <w:rsid w:val="00DE4429"/>
    <w:rsid w:val="00DE51BB"/>
    <w:rsid w:val="00DE6793"/>
    <w:rsid w:val="00DF1CFF"/>
    <w:rsid w:val="00E02FA3"/>
    <w:rsid w:val="00E07633"/>
    <w:rsid w:val="00E11029"/>
    <w:rsid w:val="00E11284"/>
    <w:rsid w:val="00E124C2"/>
    <w:rsid w:val="00E13E49"/>
    <w:rsid w:val="00E17BE2"/>
    <w:rsid w:val="00E227B0"/>
    <w:rsid w:val="00E24185"/>
    <w:rsid w:val="00E304EC"/>
    <w:rsid w:val="00E323BC"/>
    <w:rsid w:val="00E373D9"/>
    <w:rsid w:val="00E402FC"/>
    <w:rsid w:val="00E537B1"/>
    <w:rsid w:val="00E554C6"/>
    <w:rsid w:val="00E65E70"/>
    <w:rsid w:val="00E70446"/>
    <w:rsid w:val="00E70828"/>
    <w:rsid w:val="00E709B4"/>
    <w:rsid w:val="00E71DD3"/>
    <w:rsid w:val="00E747D8"/>
    <w:rsid w:val="00E75CEB"/>
    <w:rsid w:val="00E75D10"/>
    <w:rsid w:val="00E76AEF"/>
    <w:rsid w:val="00E7757B"/>
    <w:rsid w:val="00E77CC0"/>
    <w:rsid w:val="00E80F0F"/>
    <w:rsid w:val="00E81D26"/>
    <w:rsid w:val="00E842FF"/>
    <w:rsid w:val="00E846B5"/>
    <w:rsid w:val="00E849A8"/>
    <w:rsid w:val="00E85A8E"/>
    <w:rsid w:val="00E86567"/>
    <w:rsid w:val="00E865A8"/>
    <w:rsid w:val="00E912AC"/>
    <w:rsid w:val="00E92956"/>
    <w:rsid w:val="00E92A9B"/>
    <w:rsid w:val="00E943FA"/>
    <w:rsid w:val="00E94877"/>
    <w:rsid w:val="00E94DE6"/>
    <w:rsid w:val="00EA1764"/>
    <w:rsid w:val="00EA748D"/>
    <w:rsid w:val="00EB1139"/>
    <w:rsid w:val="00EB2B84"/>
    <w:rsid w:val="00EB71A4"/>
    <w:rsid w:val="00EC029C"/>
    <w:rsid w:val="00ED219D"/>
    <w:rsid w:val="00ED3B2A"/>
    <w:rsid w:val="00ED5305"/>
    <w:rsid w:val="00EE0403"/>
    <w:rsid w:val="00EE4B5E"/>
    <w:rsid w:val="00EE7806"/>
    <w:rsid w:val="00EF5170"/>
    <w:rsid w:val="00EF7766"/>
    <w:rsid w:val="00F00BB7"/>
    <w:rsid w:val="00F018CF"/>
    <w:rsid w:val="00F02E76"/>
    <w:rsid w:val="00F03088"/>
    <w:rsid w:val="00F03D82"/>
    <w:rsid w:val="00F13282"/>
    <w:rsid w:val="00F14E54"/>
    <w:rsid w:val="00F152F0"/>
    <w:rsid w:val="00F16391"/>
    <w:rsid w:val="00F17A5D"/>
    <w:rsid w:val="00F22381"/>
    <w:rsid w:val="00F2576F"/>
    <w:rsid w:val="00F31302"/>
    <w:rsid w:val="00F3348C"/>
    <w:rsid w:val="00F33EDF"/>
    <w:rsid w:val="00F34211"/>
    <w:rsid w:val="00F41AB2"/>
    <w:rsid w:val="00F42E8B"/>
    <w:rsid w:val="00F53759"/>
    <w:rsid w:val="00F54F21"/>
    <w:rsid w:val="00F56A02"/>
    <w:rsid w:val="00F61241"/>
    <w:rsid w:val="00F64DEC"/>
    <w:rsid w:val="00F65CD8"/>
    <w:rsid w:val="00F65E6F"/>
    <w:rsid w:val="00F767A2"/>
    <w:rsid w:val="00F76A7C"/>
    <w:rsid w:val="00F774D8"/>
    <w:rsid w:val="00F84F9E"/>
    <w:rsid w:val="00F95E1A"/>
    <w:rsid w:val="00F964F7"/>
    <w:rsid w:val="00FA5D08"/>
    <w:rsid w:val="00FA7DA7"/>
    <w:rsid w:val="00FA7E2D"/>
    <w:rsid w:val="00FB03E3"/>
    <w:rsid w:val="00FB20FE"/>
    <w:rsid w:val="00FB28DE"/>
    <w:rsid w:val="00FC2990"/>
    <w:rsid w:val="00FC4C32"/>
    <w:rsid w:val="00FC5D56"/>
    <w:rsid w:val="00FC5DF2"/>
    <w:rsid w:val="00FD2385"/>
    <w:rsid w:val="00FD4BCD"/>
    <w:rsid w:val="00FD5BE3"/>
    <w:rsid w:val="00FD6593"/>
    <w:rsid w:val="00FD7667"/>
    <w:rsid w:val="00FE03E9"/>
    <w:rsid w:val="00FE04DE"/>
    <w:rsid w:val="00FE1604"/>
    <w:rsid w:val="00FE26E7"/>
    <w:rsid w:val="00FE3B85"/>
    <w:rsid w:val="00FE4109"/>
    <w:rsid w:val="00FF1359"/>
    <w:rsid w:val="00FF22EE"/>
    <w:rsid w:val="00FF2799"/>
    <w:rsid w:val="00FF527B"/>
    <w:rsid w:val="00FF61E7"/>
    <w:rsid w:val="00FF75C4"/>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E8B74-59A4-4C01-82EC-0D236B43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DF"/>
  </w:style>
  <w:style w:type="paragraph" w:styleId="Heading1">
    <w:name w:val="heading 1"/>
    <w:basedOn w:val="Normal1"/>
    <w:next w:val="Normal1"/>
    <w:link w:val="Heading1Char"/>
    <w:qFormat/>
    <w:rsid w:val="00132A23"/>
    <w:pPr>
      <w:keepNext/>
      <w:keepLines/>
      <w:spacing w:before="480" w:after="120"/>
      <w:contextualSpacing/>
      <w:outlineLvl w:val="0"/>
    </w:pPr>
    <w:rPr>
      <w:b/>
      <w:sz w:val="48"/>
    </w:rPr>
  </w:style>
  <w:style w:type="paragraph" w:styleId="Heading2">
    <w:name w:val="heading 2"/>
    <w:basedOn w:val="Normal1"/>
    <w:next w:val="Normal1"/>
    <w:link w:val="Heading2Char"/>
    <w:qFormat/>
    <w:rsid w:val="00132A23"/>
    <w:pPr>
      <w:keepNext/>
      <w:keepLines/>
      <w:spacing w:before="360" w:after="80"/>
      <w:contextualSpacing/>
      <w:outlineLvl w:val="1"/>
    </w:pPr>
    <w:rPr>
      <w:b/>
      <w:sz w:val="36"/>
    </w:rPr>
  </w:style>
  <w:style w:type="paragraph" w:styleId="Heading3">
    <w:name w:val="heading 3"/>
    <w:basedOn w:val="Normal1"/>
    <w:next w:val="Normal1"/>
    <w:link w:val="Heading3Char"/>
    <w:qFormat/>
    <w:rsid w:val="00132A23"/>
    <w:pPr>
      <w:keepNext/>
      <w:keepLines/>
      <w:spacing w:before="280" w:after="80"/>
      <w:contextualSpacing/>
      <w:outlineLvl w:val="2"/>
    </w:pPr>
    <w:rPr>
      <w:b/>
      <w:sz w:val="28"/>
    </w:rPr>
  </w:style>
  <w:style w:type="paragraph" w:styleId="Heading4">
    <w:name w:val="heading 4"/>
    <w:basedOn w:val="Normal1"/>
    <w:next w:val="Normal1"/>
    <w:link w:val="Heading4Char"/>
    <w:qFormat/>
    <w:rsid w:val="00132A23"/>
    <w:pPr>
      <w:keepNext/>
      <w:keepLines/>
      <w:spacing w:before="240" w:after="40"/>
      <w:contextualSpacing/>
      <w:outlineLvl w:val="3"/>
    </w:pPr>
    <w:rPr>
      <w:b/>
      <w:sz w:val="24"/>
    </w:rPr>
  </w:style>
  <w:style w:type="paragraph" w:styleId="Heading5">
    <w:name w:val="heading 5"/>
    <w:basedOn w:val="Normal1"/>
    <w:next w:val="Normal1"/>
    <w:link w:val="Heading5Char"/>
    <w:qFormat/>
    <w:rsid w:val="00132A23"/>
    <w:pPr>
      <w:keepNext/>
      <w:keepLines/>
      <w:spacing w:before="220" w:after="40"/>
      <w:contextualSpacing/>
      <w:outlineLvl w:val="4"/>
    </w:pPr>
    <w:rPr>
      <w:b/>
    </w:rPr>
  </w:style>
  <w:style w:type="paragraph" w:styleId="Heading6">
    <w:name w:val="heading 6"/>
    <w:basedOn w:val="Normal1"/>
    <w:next w:val="Normal1"/>
    <w:link w:val="Heading6Char"/>
    <w:qFormat/>
    <w:rsid w:val="00132A2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2A23"/>
  </w:style>
  <w:style w:type="paragraph" w:styleId="Title">
    <w:name w:val="Title"/>
    <w:basedOn w:val="Normal1"/>
    <w:next w:val="Normal1"/>
    <w:link w:val="TitleChar"/>
    <w:qFormat/>
    <w:rsid w:val="00132A23"/>
    <w:pPr>
      <w:keepNext/>
      <w:keepLines/>
      <w:spacing w:before="480" w:after="120"/>
      <w:contextualSpacing/>
    </w:pPr>
    <w:rPr>
      <w:b/>
      <w:sz w:val="72"/>
    </w:rPr>
  </w:style>
  <w:style w:type="paragraph" w:styleId="Subtitle">
    <w:name w:val="Subtitle"/>
    <w:basedOn w:val="Normal1"/>
    <w:next w:val="Normal1"/>
    <w:link w:val="SubtitleChar"/>
    <w:qFormat/>
    <w:rsid w:val="00132A23"/>
    <w:pPr>
      <w:keepNext/>
      <w:keepLines/>
      <w:spacing w:before="360" w:after="80"/>
      <w:contextualSpacing/>
    </w:pPr>
    <w:rPr>
      <w:rFonts w:ascii="Georgia" w:eastAsia="Georgia" w:hAnsi="Georgia" w:cs="Georgia"/>
      <w:i/>
      <w:color w:val="666666"/>
      <w:sz w:val="48"/>
    </w:rPr>
  </w:style>
  <w:style w:type="table" w:customStyle="1" w:styleId="5">
    <w:name w:val="5"/>
    <w:basedOn w:val="TableNormal"/>
    <w:rsid w:val="00132A23"/>
    <w:tblPr>
      <w:tblStyleRowBandSize w:val="1"/>
      <w:tblStyleColBandSize w:val="1"/>
      <w:tblCellMar>
        <w:left w:w="115" w:type="dxa"/>
        <w:right w:w="115" w:type="dxa"/>
      </w:tblCellMar>
    </w:tblPr>
  </w:style>
  <w:style w:type="table" w:customStyle="1" w:styleId="4">
    <w:name w:val="4"/>
    <w:basedOn w:val="TableNormal"/>
    <w:rsid w:val="00132A23"/>
    <w:tblPr>
      <w:tblStyleRowBandSize w:val="1"/>
      <w:tblStyleColBandSize w:val="1"/>
      <w:tblCellMar>
        <w:left w:w="115" w:type="dxa"/>
        <w:right w:w="115" w:type="dxa"/>
      </w:tblCellMar>
    </w:tblPr>
  </w:style>
  <w:style w:type="table" w:customStyle="1" w:styleId="3">
    <w:name w:val="3"/>
    <w:basedOn w:val="TableNormal"/>
    <w:rsid w:val="00132A23"/>
    <w:tblPr>
      <w:tblStyleRowBandSize w:val="1"/>
      <w:tblStyleColBandSize w:val="1"/>
      <w:tblCellMar>
        <w:left w:w="115" w:type="dxa"/>
        <w:right w:w="115" w:type="dxa"/>
      </w:tblCellMar>
    </w:tblPr>
  </w:style>
  <w:style w:type="table" w:customStyle="1" w:styleId="2">
    <w:name w:val="2"/>
    <w:basedOn w:val="TableNormal"/>
    <w:rsid w:val="00132A23"/>
    <w:tblPr>
      <w:tblStyleRowBandSize w:val="1"/>
      <w:tblStyleColBandSize w:val="1"/>
      <w:tblCellMar>
        <w:left w:w="115" w:type="dxa"/>
        <w:right w:w="115" w:type="dxa"/>
      </w:tblCellMar>
    </w:tblPr>
  </w:style>
  <w:style w:type="table" w:customStyle="1" w:styleId="1">
    <w:name w:val="1"/>
    <w:basedOn w:val="TableNormal"/>
    <w:rsid w:val="00132A23"/>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132A23"/>
    <w:pPr>
      <w:spacing w:line="240" w:lineRule="auto"/>
    </w:pPr>
    <w:rPr>
      <w:sz w:val="20"/>
    </w:rPr>
  </w:style>
  <w:style w:type="character" w:customStyle="1" w:styleId="CommentTextChar">
    <w:name w:val="Comment Text Char"/>
    <w:basedOn w:val="DefaultParagraphFont"/>
    <w:link w:val="CommentText"/>
    <w:uiPriority w:val="99"/>
    <w:rsid w:val="00132A23"/>
    <w:rPr>
      <w:sz w:val="20"/>
    </w:rPr>
  </w:style>
  <w:style w:type="character" w:styleId="CommentReference">
    <w:name w:val="annotation reference"/>
    <w:basedOn w:val="DefaultParagraphFont"/>
    <w:uiPriority w:val="99"/>
    <w:semiHidden/>
    <w:unhideWhenUsed/>
    <w:rsid w:val="00132A23"/>
    <w:rPr>
      <w:sz w:val="16"/>
      <w:szCs w:val="16"/>
    </w:rPr>
  </w:style>
  <w:style w:type="paragraph" w:styleId="BalloonText">
    <w:name w:val="Balloon Text"/>
    <w:basedOn w:val="Normal"/>
    <w:link w:val="BalloonTextChar"/>
    <w:uiPriority w:val="99"/>
    <w:semiHidden/>
    <w:unhideWhenUsed/>
    <w:rsid w:val="00BE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7F"/>
    <w:rPr>
      <w:rFonts w:ascii="Tahoma" w:hAnsi="Tahoma" w:cs="Tahoma"/>
      <w:sz w:val="16"/>
      <w:szCs w:val="16"/>
    </w:rPr>
  </w:style>
  <w:style w:type="character" w:styleId="Hyperlink">
    <w:name w:val="Hyperlink"/>
    <w:basedOn w:val="DefaultParagraphFont"/>
    <w:uiPriority w:val="99"/>
    <w:unhideWhenUsed/>
    <w:rsid w:val="008C26C8"/>
    <w:rPr>
      <w:color w:val="0000FF" w:themeColor="hyperlink"/>
      <w:u w:val="single"/>
    </w:rPr>
  </w:style>
  <w:style w:type="paragraph" w:styleId="Header">
    <w:name w:val="header"/>
    <w:basedOn w:val="Normal"/>
    <w:link w:val="HeaderChar"/>
    <w:uiPriority w:val="99"/>
    <w:semiHidden/>
    <w:unhideWhenUsed/>
    <w:rsid w:val="00E865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6567"/>
  </w:style>
  <w:style w:type="paragraph" w:styleId="Footer">
    <w:name w:val="footer"/>
    <w:basedOn w:val="Normal"/>
    <w:link w:val="FooterChar"/>
    <w:uiPriority w:val="99"/>
    <w:semiHidden/>
    <w:unhideWhenUsed/>
    <w:rsid w:val="00E865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6567"/>
  </w:style>
  <w:style w:type="paragraph" w:styleId="CommentSubject">
    <w:name w:val="annotation subject"/>
    <w:basedOn w:val="CommentText"/>
    <w:next w:val="CommentText"/>
    <w:link w:val="CommentSubjectChar"/>
    <w:uiPriority w:val="99"/>
    <w:semiHidden/>
    <w:unhideWhenUsed/>
    <w:rsid w:val="00026958"/>
    <w:rPr>
      <w:b/>
      <w:bCs/>
    </w:rPr>
  </w:style>
  <w:style w:type="character" w:customStyle="1" w:styleId="CommentSubjectChar">
    <w:name w:val="Comment Subject Char"/>
    <w:basedOn w:val="CommentTextChar"/>
    <w:link w:val="CommentSubject"/>
    <w:uiPriority w:val="99"/>
    <w:semiHidden/>
    <w:rsid w:val="00026958"/>
    <w:rPr>
      <w:b/>
      <w:bCs/>
      <w:sz w:val="20"/>
    </w:rPr>
  </w:style>
  <w:style w:type="paragraph" w:styleId="BodyText">
    <w:name w:val="Body Text"/>
    <w:basedOn w:val="Normal"/>
    <w:link w:val="BodyTextChar"/>
    <w:uiPriority w:val="99"/>
    <w:semiHidden/>
    <w:unhideWhenUsed/>
    <w:rsid w:val="00634442"/>
    <w:pPr>
      <w:spacing w:after="120"/>
    </w:pPr>
  </w:style>
  <w:style w:type="character" w:customStyle="1" w:styleId="BodyTextChar">
    <w:name w:val="Body Text Char"/>
    <w:basedOn w:val="DefaultParagraphFont"/>
    <w:link w:val="BodyText"/>
    <w:uiPriority w:val="99"/>
    <w:semiHidden/>
    <w:rsid w:val="00634442"/>
  </w:style>
  <w:style w:type="character" w:styleId="LineNumber">
    <w:name w:val="line number"/>
    <w:basedOn w:val="DefaultParagraphFont"/>
    <w:uiPriority w:val="99"/>
    <w:semiHidden/>
    <w:unhideWhenUsed/>
    <w:rsid w:val="000E4260"/>
  </w:style>
  <w:style w:type="paragraph" w:customStyle="1" w:styleId="Normal2">
    <w:name w:val="Normal2"/>
    <w:rsid w:val="00BD6F1C"/>
  </w:style>
  <w:style w:type="character" w:customStyle="1" w:styleId="Heading1Char">
    <w:name w:val="Heading 1 Char"/>
    <w:basedOn w:val="DefaultParagraphFont"/>
    <w:link w:val="Heading1"/>
    <w:rsid w:val="00DA30D1"/>
    <w:rPr>
      <w:b/>
      <w:sz w:val="48"/>
    </w:rPr>
  </w:style>
  <w:style w:type="character" w:customStyle="1" w:styleId="Heading2Char">
    <w:name w:val="Heading 2 Char"/>
    <w:basedOn w:val="DefaultParagraphFont"/>
    <w:link w:val="Heading2"/>
    <w:rsid w:val="00DA30D1"/>
    <w:rPr>
      <w:b/>
      <w:sz w:val="36"/>
    </w:rPr>
  </w:style>
  <w:style w:type="character" w:customStyle="1" w:styleId="Heading3Char">
    <w:name w:val="Heading 3 Char"/>
    <w:basedOn w:val="DefaultParagraphFont"/>
    <w:link w:val="Heading3"/>
    <w:rsid w:val="00DA30D1"/>
    <w:rPr>
      <w:b/>
      <w:sz w:val="28"/>
    </w:rPr>
  </w:style>
  <w:style w:type="character" w:customStyle="1" w:styleId="Heading4Char">
    <w:name w:val="Heading 4 Char"/>
    <w:basedOn w:val="DefaultParagraphFont"/>
    <w:link w:val="Heading4"/>
    <w:rsid w:val="00DA30D1"/>
    <w:rPr>
      <w:b/>
      <w:sz w:val="24"/>
    </w:rPr>
  </w:style>
  <w:style w:type="character" w:customStyle="1" w:styleId="Heading5Char">
    <w:name w:val="Heading 5 Char"/>
    <w:basedOn w:val="DefaultParagraphFont"/>
    <w:link w:val="Heading5"/>
    <w:rsid w:val="00DA30D1"/>
    <w:rPr>
      <w:b/>
    </w:rPr>
  </w:style>
  <w:style w:type="character" w:customStyle="1" w:styleId="Heading6Char">
    <w:name w:val="Heading 6 Char"/>
    <w:basedOn w:val="DefaultParagraphFont"/>
    <w:link w:val="Heading6"/>
    <w:rsid w:val="00DA30D1"/>
    <w:rPr>
      <w:b/>
      <w:sz w:val="20"/>
    </w:rPr>
  </w:style>
  <w:style w:type="character" w:styleId="FollowedHyperlink">
    <w:name w:val="FollowedHyperlink"/>
    <w:basedOn w:val="DefaultParagraphFont"/>
    <w:uiPriority w:val="99"/>
    <w:semiHidden/>
    <w:unhideWhenUsed/>
    <w:rsid w:val="00DA30D1"/>
    <w:rPr>
      <w:color w:val="800080" w:themeColor="followedHyperlink"/>
      <w:u w:val="single"/>
    </w:rPr>
  </w:style>
  <w:style w:type="character" w:customStyle="1" w:styleId="TitleChar">
    <w:name w:val="Title Char"/>
    <w:basedOn w:val="DefaultParagraphFont"/>
    <w:link w:val="Title"/>
    <w:rsid w:val="00DA30D1"/>
    <w:rPr>
      <w:b/>
      <w:sz w:val="72"/>
    </w:rPr>
  </w:style>
  <w:style w:type="character" w:customStyle="1" w:styleId="SubtitleChar">
    <w:name w:val="Subtitle Char"/>
    <w:basedOn w:val="DefaultParagraphFont"/>
    <w:link w:val="Subtitle"/>
    <w:rsid w:val="00DA30D1"/>
    <w:rPr>
      <w:rFonts w:ascii="Georgia" w:eastAsia="Georgia" w:hAnsi="Georgia" w:cs="Georgia"/>
      <w:i/>
      <w:color w:val="666666"/>
      <w:sz w:val="48"/>
    </w:rPr>
  </w:style>
  <w:style w:type="paragraph" w:styleId="Revision">
    <w:name w:val="Revision"/>
    <w:hidden/>
    <w:uiPriority w:val="99"/>
    <w:semiHidden/>
    <w:rsid w:val="002E1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474">
      <w:bodyDiv w:val="1"/>
      <w:marLeft w:val="0"/>
      <w:marRight w:val="0"/>
      <w:marTop w:val="0"/>
      <w:marBottom w:val="0"/>
      <w:divBdr>
        <w:top w:val="none" w:sz="0" w:space="0" w:color="auto"/>
        <w:left w:val="none" w:sz="0" w:space="0" w:color="auto"/>
        <w:bottom w:val="none" w:sz="0" w:space="0" w:color="auto"/>
        <w:right w:val="none" w:sz="0" w:space="0" w:color="auto"/>
      </w:divBdr>
    </w:div>
    <w:div w:id="168905960">
      <w:bodyDiv w:val="1"/>
      <w:marLeft w:val="0"/>
      <w:marRight w:val="0"/>
      <w:marTop w:val="0"/>
      <w:marBottom w:val="0"/>
      <w:divBdr>
        <w:top w:val="none" w:sz="0" w:space="0" w:color="auto"/>
        <w:left w:val="none" w:sz="0" w:space="0" w:color="auto"/>
        <w:bottom w:val="none" w:sz="0" w:space="0" w:color="auto"/>
        <w:right w:val="none" w:sz="0" w:space="0" w:color="auto"/>
      </w:divBdr>
    </w:div>
    <w:div w:id="370959607">
      <w:bodyDiv w:val="1"/>
      <w:marLeft w:val="0"/>
      <w:marRight w:val="0"/>
      <w:marTop w:val="0"/>
      <w:marBottom w:val="0"/>
      <w:divBdr>
        <w:top w:val="none" w:sz="0" w:space="0" w:color="auto"/>
        <w:left w:val="none" w:sz="0" w:space="0" w:color="auto"/>
        <w:bottom w:val="none" w:sz="0" w:space="0" w:color="auto"/>
        <w:right w:val="none" w:sz="0" w:space="0" w:color="auto"/>
      </w:divBdr>
    </w:div>
    <w:div w:id="385108072">
      <w:bodyDiv w:val="1"/>
      <w:marLeft w:val="0"/>
      <w:marRight w:val="0"/>
      <w:marTop w:val="0"/>
      <w:marBottom w:val="0"/>
      <w:divBdr>
        <w:top w:val="none" w:sz="0" w:space="0" w:color="auto"/>
        <w:left w:val="none" w:sz="0" w:space="0" w:color="auto"/>
        <w:bottom w:val="none" w:sz="0" w:space="0" w:color="auto"/>
        <w:right w:val="none" w:sz="0" w:space="0" w:color="auto"/>
      </w:divBdr>
    </w:div>
    <w:div w:id="517817811">
      <w:bodyDiv w:val="1"/>
      <w:marLeft w:val="0"/>
      <w:marRight w:val="0"/>
      <w:marTop w:val="0"/>
      <w:marBottom w:val="0"/>
      <w:divBdr>
        <w:top w:val="none" w:sz="0" w:space="0" w:color="auto"/>
        <w:left w:val="none" w:sz="0" w:space="0" w:color="auto"/>
        <w:bottom w:val="none" w:sz="0" w:space="0" w:color="auto"/>
        <w:right w:val="none" w:sz="0" w:space="0" w:color="auto"/>
      </w:divBdr>
    </w:div>
    <w:div w:id="869534027">
      <w:bodyDiv w:val="1"/>
      <w:marLeft w:val="0"/>
      <w:marRight w:val="0"/>
      <w:marTop w:val="0"/>
      <w:marBottom w:val="0"/>
      <w:divBdr>
        <w:top w:val="none" w:sz="0" w:space="0" w:color="auto"/>
        <w:left w:val="none" w:sz="0" w:space="0" w:color="auto"/>
        <w:bottom w:val="none" w:sz="0" w:space="0" w:color="auto"/>
        <w:right w:val="none" w:sz="0" w:space="0" w:color="auto"/>
      </w:divBdr>
    </w:div>
    <w:div w:id="1041250648">
      <w:bodyDiv w:val="1"/>
      <w:marLeft w:val="0"/>
      <w:marRight w:val="0"/>
      <w:marTop w:val="0"/>
      <w:marBottom w:val="0"/>
      <w:divBdr>
        <w:top w:val="none" w:sz="0" w:space="0" w:color="auto"/>
        <w:left w:val="none" w:sz="0" w:space="0" w:color="auto"/>
        <w:bottom w:val="none" w:sz="0" w:space="0" w:color="auto"/>
        <w:right w:val="none" w:sz="0" w:space="0" w:color="auto"/>
      </w:divBdr>
      <w:divsChild>
        <w:div w:id="1945261264">
          <w:marLeft w:val="0"/>
          <w:marRight w:val="0"/>
          <w:marTop w:val="0"/>
          <w:marBottom w:val="0"/>
          <w:divBdr>
            <w:top w:val="none" w:sz="0" w:space="0" w:color="auto"/>
            <w:left w:val="none" w:sz="0" w:space="0" w:color="auto"/>
            <w:bottom w:val="none" w:sz="0" w:space="0" w:color="auto"/>
            <w:right w:val="none" w:sz="0" w:space="0" w:color="auto"/>
          </w:divBdr>
          <w:divsChild>
            <w:div w:id="56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971">
      <w:bodyDiv w:val="1"/>
      <w:marLeft w:val="0"/>
      <w:marRight w:val="0"/>
      <w:marTop w:val="0"/>
      <w:marBottom w:val="0"/>
      <w:divBdr>
        <w:top w:val="none" w:sz="0" w:space="0" w:color="auto"/>
        <w:left w:val="none" w:sz="0" w:space="0" w:color="auto"/>
        <w:bottom w:val="none" w:sz="0" w:space="0" w:color="auto"/>
        <w:right w:val="none" w:sz="0" w:space="0" w:color="auto"/>
      </w:divBdr>
    </w:div>
    <w:div w:id="1495414416">
      <w:bodyDiv w:val="1"/>
      <w:marLeft w:val="0"/>
      <w:marRight w:val="0"/>
      <w:marTop w:val="0"/>
      <w:marBottom w:val="0"/>
      <w:divBdr>
        <w:top w:val="none" w:sz="0" w:space="0" w:color="auto"/>
        <w:left w:val="none" w:sz="0" w:space="0" w:color="auto"/>
        <w:bottom w:val="none" w:sz="0" w:space="0" w:color="auto"/>
        <w:right w:val="none" w:sz="0" w:space="0" w:color="auto"/>
      </w:divBdr>
    </w:div>
    <w:div w:id="1604991291">
      <w:bodyDiv w:val="1"/>
      <w:marLeft w:val="0"/>
      <w:marRight w:val="0"/>
      <w:marTop w:val="0"/>
      <w:marBottom w:val="0"/>
      <w:divBdr>
        <w:top w:val="none" w:sz="0" w:space="0" w:color="auto"/>
        <w:left w:val="none" w:sz="0" w:space="0" w:color="auto"/>
        <w:bottom w:val="none" w:sz="0" w:space="0" w:color="auto"/>
        <w:right w:val="none" w:sz="0" w:space="0" w:color="auto"/>
      </w:divBdr>
    </w:div>
    <w:div w:id="1627001031">
      <w:bodyDiv w:val="1"/>
      <w:marLeft w:val="0"/>
      <w:marRight w:val="0"/>
      <w:marTop w:val="0"/>
      <w:marBottom w:val="0"/>
      <w:divBdr>
        <w:top w:val="none" w:sz="0" w:space="0" w:color="auto"/>
        <w:left w:val="none" w:sz="0" w:space="0" w:color="auto"/>
        <w:bottom w:val="none" w:sz="0" w:space="0" w:color="auto"/>
        <w:right w:val="none" w:sz="0" w:space="0" w:color="auto"/>
      </w:divBdr>
      <w:divsChild>
        <w:div w:id="1039361123">
          <w:marLeft w:val="-114"/>
          <w:marRight w:val="0"/>
          <w:marTop w:val="0"/>
          <w:marBottom w:val="0"/>
          <w:divBdr>
            <w:top w:val="none" w:sz="0" w:space="0" w:color="auto"/>
            <w:left w:val="none" w:sz="0" w:space="0" w:color="auto"/>
            <w:bottom w:val="none" w:sz="0" w:space="0" w:color="auto"/>
            <w:right w:val="none" w:sz="0" w:space="0" w:color="auto"/>
          </w:divBdr>
        </w:div>
      </w:divsChild>
    </w:div>
    <w:div w:id="1828741227">
      <w:bodyDiv w:val="1"/>
      <w:marLeft w:val="0"/>
      <w:marRight w:val="0"/>
      <w:marTop w:val="0"/>
      <w:marBottom w:val="0"/>
      <w:divBdr>
        <w:top w:val="none" w:sz="0" w:space="0" w:color="auto"/>
        <w:left w:val="none" w:sz="0" w:space="0" w:color="auto"/>
        <w:bottom w:val="none" w:sz="0" w:space="0" w:color="auto"/>
        <w:right w:val="none" w:sz="0" w:space="0" w:color="auto"/>
      </w:divBdr>
    </w:div>
    <w:div w:id="1929727983">
      <w:bodyDiv w:val="1"/>
      <w:marLeft w:val="0"/>
      <w:marRight w:val="0"/>
      <w:marTop w:val="0"/>
      <w:marBottom w:val="0"/>
      <w:divBdr>
        <w:top w:val="none" w:sz="0" w:space="0" w:color="auto"/>
        <w:left w:val="none" w:sz="0" w:space="0" w:color="auto"/>
        <w:bottom w:val="none" w:sz="0" w:space="0" w:color="auto"/>
        <w:right w:val="none" w:sz="0" w:space="0" w:color="auto"/>
      </w:divBdr>
    </w:div>
    <w:div w:id="2099212128">
      <w:bodyDiv w:val="1"/>
      <w:marLeft w:val="0"/>
      <w:marRight w:val="0"/>
      <w:marTop w:val="0"/>
      <w:marBottom w:val="0"/>
      <w:divBdr>
        <w:top w:val="none" w:sz="0" w:space="0" w:color="auto"/>
        <w:left w:val="none" w:sz="0" w:space="0" w:color="auto"/>
        <w:bottom w:val="none" w:sz="0" w:space="0" w:color="auto"/>
        <w:right w:val="none" w:sz="0" w:space="0" w:color="auto"/>
      </w:divBdr>
    </w:div>
    <w:div w:id="212167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1101464\Documents\Experiments\Shenton%20park%20%20trials%202013\DATA%20ANALYSIS%20_NEW\Australian%20line%20Tabl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1101464\Documents\Experiments\Shenton%20park%20%20trials%202013\DATA%20ANALYSIS%20_NEW\Australian%20line%20Tabl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1101464\Documents\Experiments\Shenton%20park%20%20trials%202013\Paper\Comments%201st%20round\comments%20-%2015%20March\Species%20responce%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t>
            </a:r>
          </a:p>
        </c:rich>
      </c:tx>
      <c:layout>
        <c:manualLayout>
          <c:xMode val="edge"/>
          <c:yMode val="edge"/>
          <c:x val="8.880139982502277E-4"/>
          <c:y val="2.1858063196645877E-2"/>
        </c:manualLayout>
      </c:layout>
      <c:overlay val="1"/>
    </c:title>
    <c:autoTitleDeleted val="0"/>
    <c:plotArea>
      <c:layout>
        <c:manualLayout>
          <c:layoutTarget val="inner"/>
          <c:xMode val="edge"/>
          <c:yMode val="edge"/>
          <c:x val="0.18224382765463004"/>
          <c:y val="0.14330197361693425"/>
          <c:w val="0.72690041286429175"/>
          <c:h val="0.68202389984042078"/>
        </c:manualLayout>
      </c:layout>
      <c:scatterChart>
        <c:scatterStyle val="lineMarker"/>
        <c:varyColors val="0"/>
        <c:ser>
          <c:idx val="0"/>
          <c:order val="0"/>
          <c:tx>
            <c:strRef>
              <c:f>'Time &amp; disease'!$E$5</c:f>
              <c:strCache>
                <c:ptCount val="1"/>
                <c:pt idx="0">
                  <c:v>AUDPC</c:v>
                </c:pt>
              </c:strCache>
            </c:strRef>
          </c:tx>
          <c:spPr>
            <a:ln w="28575">
              <a:noFill/>
            </a:ln>
          </c:spPr>
          <c:trendline>
            <c:trendlineType val="linear"/>
            <c:dispRSqr val="0"/>
            <c:dispEq val="0"/>
          </c:trendline>
          <c:trendline>
            <c:trendlineType val="linear"/>
            <c:dispRSqr val="1"/>
            <c:dispEq val="1"/>
            <c:trendlineLbl>
              <c:layout>
                <c:manualLayout>
                  <c:x val="-0.18914895013123462"/>
                  <c:y val="-4.0520503118928401E-2"/>
                </c:manualLayout>
              </c:layout>
              <c:numFmt formatCode="General" sourceLinked="0"/>
            </c:trendlineLbl>
          </c:trendline>
          <c:xVal>
            <c:numRef>
              <c:f>'Time &amp; disease'!$D$6:$D$54</c:f>
              <c:numCache>
                <c:formatCode>General</c:formatCode>
                <c:ptCount val="49"/>
                <c:pt idx="0">
                  <c:v>2011</c:v>
                </c:pt>
                <c:pt idx="1">
                  <c:v>1998</c:v>
                </c:pt>
                <c:pt idx="2">
                  <c:v>2013</c:v>
                </c:pt>
                <c:pt idx="3">
                  <c:v>2005</c:v>
                </c:pt>
                <c:pt idx="4">
                  <c:v>2004</c:v>
                </c:pt>
                <c:pt idx="5">
                  <c:v>2005</c:v>
                </c:pt>
                <c:pt idx="6">
                  <c:v>2012</c:v>
                </c:pt>
                <c:pt idx="7">
                  <c:v>2013</c:v>
                </c:pt>
                <c:pt idx="8">
                  <c:v>1997</c:v>
                </c:pt>
                <c:pt idx="9">
                  <c:v>2013</c:v>
                </c:pt>
                <c:pt idx="10">
                  <c:v>1996</c:v>
                </c:pt>
                <c:pt idx="11">
                  <c:v>2002</c:v>
                </c:pt>
                <c:pt idx="12">
                  <c:v>2012</c:v>
                </c:pt>
                <c:pt idx="13">
                  <c:v>2007</c:v>
                </c:pt>
                <c:pt idx="14">
                  <c:v>1998</c:v>
                </c:pt>
                <c:pt idx="15">
                  <c:v>2002</c:v>
                </c:pt>
                <c:pt idx="16">
                  <c:v>2011</c:v>
                </c:pt>
                <c:pt idx="17">
                  <c:v>2011</c:v>
                </c:pt>
                <c:pt idx="18">
                  <c:v>1998</c:v>
                </c:pt>
                <c:pt idx="19">
                  <c:v>2010</c:v>
                </c:pt>
                <c:pt idx="20">
                  <c:v>2011</c:v>
                </c:pt>
                <c:pt idx="21">
                  <c:v>1993</c:v>
                </c:pt>
                <c:pt idx="22">
                  <c:v>2011</c:v>
                </c:pt>
                <c:pt idx="23">
                  <c:v>2007</c:v>
                </c:pt>
                <c:pt idx="24">
                  <c:v>2007</c:v>
                </c:pt>
                <c:pt idx="25">
                  <c:v>2007</c:v>
                </c:pt>
                <c:pt idx="26">
                  <c:v>2006</c:v>
                </c:pt>
                <c:pt idx="27">
                  <c:v>2005</c:v>
                </c:pt>
                <c:pt idx="28">
                  <c:v>2013</c:v>
                </c:pt>
                <c:pt idx="29">
                  <c:v>1993</c:v>
                </c:pt>
                <c:pt idx="30">
                  <c:v>1992</c:v>
                </c:pt>
                <c:pt idx="31">
                  <c:v>2013</c:v>
                </c:pt>
                <c:pt idx="32">
                  <c:v>2012</c:v>
                </c:pt>
                <c:pt idx="33">
                  <c:v>2012</c:v>
                </c:pt>
                <c:pt idx="34">
                  <c:v>2013</c:v>
                </c:pt>
                <c:pt idx="35">
                  <c:v>1994</c:v>
                </c:pt>
                <c:pt idx="36">
                  <c:v>2012</c:v>
                </c:pt>
                <c:pt idx="37">
                  <c:v>2006</c:v>
                </c:pt>
                <c:pt idx="38">
                  <c:v>2006</c:v>
                </c:pt>
                <c:pt idx="39">
                  <c:v>2006</c:v>
                </c:pt>
                <c:pt idx="40">
                  <c:v>2007</c:v>
                </c:pt>
                <c:pt idx="41">
                  <c:v>2011</c:v>
                </c:pt>
                <c:pt idx="42">
                  <c:v>2012</c:v>
                </c:pt>
                <c:pt idx="43">
                  <c:v>2002</c:v>
                </c:pt>
                <c:pt idx="44">
                  <c:v>2007</c:v>
                </c:pt>
                <c:pt idx="45">
                  <c:v>2009</c:v>
                </c:pt>
                <c:pt idx="46">
                  <c:v>2009</c:v>
                </c:pt>
                <c:pt idx="47">
                  <c:v>1998</c:v>
                </c:pt>
                <c:pt idx="48">
                  <c:v>2013</c:v>
                </c:pt>
              </c:numCache>
            </c:numRef>
          </c:xVal>
          <c:yVal>
            <c:numRef>
              <c:f>'Time &amp; disease'!$E$6:$E$54</c:f>
              <c:numCache>
                <c:formatCode>General</c:formatCode>
                <c:ptCount val="49"/>
                <c:pt idx="0">
                  <c:v>15.69</c:v>
                </c:pt>
                <c:pt idx="1">
                  <c:v>17.309999999999999</c:v>
                </c:pt>
                <c:pt idx="2">
                  <c:v>19.309999999999999</c:v>
                </c:pt>
                <c:pt idx="3">
                  <c:v>21.310000000000031</c:v>
                </c:pt>
                <c:pt idx="4">
                  <c:v>23.810000000000031</c:v>
                </c:pt>
                <c:pt idx="5">
                  <c:v>24.19</c:v>
                </c:pt>
                <c:pt idx="6">
                  <c:v>25.439999999999987</c:v>
                </c:pt>
                <c:pt idx="7">
                  <c:v>25.69</c:v>
                </c:pt>
                <c:pt idx="8">
                  <c:v>26.19</c:v>
                </c:pt>
                <c:pt idx="9">
                  <c:v>26.19</c:v>
                </c:pt>
                <c:pt idx="10">
                  <c:v>26.439999999999987</c:v>
                </c:pt>
                <c:pt idx="11">
                  <c:v>26.69</c:v>
                </c:pt>
                <c:pt idx="12">
                  <c:v>27.69</c:v>
                </c:pt>
                <c:pt idx="13">
                  <c:v>29.810000000000031</c:v>
                </c:pt>
                <c:pt idx="14">
                  <c:v>30.69</c:v>
                </c:pt>
                <c:pt idx="15">
                  <c:v>31.310000000000031</c:v>
                </c:pt>
                <c:pt idx="16">
                  <c:v>32.309999999999995</c:v>
                </c:pt>
                <c:pt idx="17">
                  <c:v>34.309999999999995</c:v>
                </c:pt>
                <c:pt idx="18">
                  <c:v>34.690000000000012</c:v>
                </c:pt>
                <c:pt idx="19">
                  <c:v>37.809999999999995</c:v>
                </c:pt>
                <c:pt idx="20">
                  <c:v>38.18</c:v>
                </c:pt>
                <c:pt idx="21">
                  <c:v>39.190000000000012</c:v>
                </c:pt>
                <c:pt idx="22">
                  <c:v>39.56</c:v>
                </c:pt>
                <c:pt idx="23">
                  <c:v>39.690000000000012</c:v>
                </c:pt>
                <c:pt idx="24">
                  <c:v>40.44</c:v>
                </c:pt>
                <c:pt idx="25">
                  <c:v>42.56</c:v>
                </c:pt>
                <c:pt idx="26">
                  <c:v>42.809999999999995</c:v>
                </c:pt>
                <c:pt idx="27">
                  <c:v>44.44</c:v>
                </c:pt>
                <c:pt idx="28">
                  <c:v>44.56</c:v>
                </c:pt>
                <c:pt idx="29">
                  <c:v>44.690000000000012</c:v>
                </c:pt>
                <c:pt idx="30">
                  <c:v>45.190000000000012</c:v>
                </c:pt>
                <c:pt idx="31">
                  <c:v>45.690000000000012</c:v>
                </c:pt>
                <c:pt idx="32">
                  <c:v>47.690000000000012</c:v>
                </c:pt>
                <c:pt idx="33">
                  <c:v>51.690000000000012</c:v>
                </c:pt>
                <c:pt idx="34">
                  <c:v>53.690000000000012</c:v>
                </c:pt>
                <c:pt idx="35">
                  <c:v>54.56</c:v>
                </c:pt>
                <c:pt idx="36">
                  <c:v>54.690000000000012</c:v>
                </c:pt>
                <c:pt idx="37">
                  <c:v>55.190000000000012</c:v>
                </c:pt>
                <c:pt idx="38">
                  <c:v>57.290000000000013</c:v>
                </c:pt>
                <c:pt idx="39">
                  <c:v>63.309999999999995</c:v>
                </c:pt>
                <c:pt idx="40">
                  <c:v>64.56</c:v>
                </c:pt>
                <c:pt idx="41">
                  <c:v>66.06</c:v>
                </c:pt>
                <c:pt idx="42">
                  <c:v>73.81</c:v>
                </c:pt>
                <c:pt idx="43">
                  <c:v>93.81</c:v>
                </c:pt>
                <c:pt idx="44">
                  <c:v>108.81</c:v>
                </c:pt>
                <c:pt idx="45">
                  <c:v>117.31</c:v>
                </c:pt>
                <c:pt idx="46">
                  <c:v>125.81</c:v>
                </c:pt>
                <c:pt idx="47">
                  <c:v>28.95</c:v>
                </c:pt>
                <c:pt idx="48">
                  <c:v>92.31</c:v>
                </c:pt>
              </c:numCache>
            </c:numRef>
          </c:yVal>
          <c:smooth val="0"/>
        </c:ser>
        <c:dLbls>
          <c:showLegendKey val="0"/>
          <c:showVal val="0"/>
          <c:showCatName val="0"/>
          <c:showSerName val="0"/>
          <c:showPercent val="0"/>
          <c:showBubbleSize val="0"/>
        </c:dLbls>
        <c:axId val="426599616"/>
        <c:axId val="426599224"/>
      </c:scatterChart>
      <c:valAx>
        <c:axId val="426599616"/>
        <c:scaling>
          <c:orientation val="minMax"/>
        </c:scaling>
        <c:delete val="0"/>
        <c:axPos val="b"/>
        <c:numFmt formatCode="General" sourceLinked="1"/>
        <c:majorTickMark val="out"/>
        <c:minorTickMark val="none"/>
        <c:tickLblPos val="nextTo"/>
        <c:spPr>
          <a:ln w="25400">
            <a:solidFill>
              <a:schemeClr val="tx1"/>
            </a:solidFill>
          </a:ln>
        </c:spPr>
        <c:txPr>
          <a:bodyPr/>
          <a:lstStyle/>
          <a:p>
            <a:pPr>
              <a:defRPr sz="1200" b="1" i="0" baseline="0"/>
            </a:pPr>
            <a:endParaRPr lang="en-US"/>
          </a:p>
        </c:txPr>
        <c:crossAx val="426599224"/>
        <c:crosses val="autoZero"/>
        <c:crossBetween val="midCat"/>
      </c:valAx>
      <c:valAx>
        <c:axId val="426599224"/>
        <c:scaling>
          <c:orientation val="minMax"/>
        </c:scaling>
        <c:delete val="0"/>
        <c:axPos val="l"/>
        <c:title>
          <c:tx>
            <c:rich>
              <a:bodyPr rot="-5400000" vert="horz"/>
              <a:lstStyle/>
              <a:p>
                <a:pPr>
                  <a:defRPr sz="1200" baseline="0"/>
                </a:pPr>
                <a:r>
                  <a:rPr lang="en-AU" sz="1200" baseline="0"/>
                  <a:t>AUDPC </a:t>
                </a:r>
              </a:p>
            </c:rich>
          </c:tx>
          <c:layout>
            <c:manualLayout>
              <c:xMode val="edge"/>
              <c:yMode val="edge"/>
              <c:x val="4.5242357644296322E-2"/>
              <c:y val="0.42872754542045882"/>
            </c:manualLayout>
          </c:layout>
          <c:overlay val="0"/>
          <c:spPr>
            <a:ln>
              <a:noFill/>
            </a:ln>
          </c:spPr>
        </c:title>
        <c:numFmt formatCode="General" sourceLinked="1"/>
        <c:majorTickMark val="out"/>
        <c:minorTickMark val="none"/>
        <c:tickLblPos val="nextTo"/>
        <c:spPr>
          <a:ln w="25400">
            <a:solidFill>
              <a:schemeClr val="tx1"/>
            </a:solidFill>
          </a:ln>
        </c:spPr>
        <c:txPr>
          <a:bodyPr/>
          <a:lstStyle/>
          <a:p>
            <a:pPr>
              <a:defRPr sz="1200" b="1" i="0" baseline="0"/>
            </a:pPr>
            <a:endParaRPr lang="en-US"/>
          </a:p>
        </c:txPr>
        <c:crossAx val="426599616"/>
        <c:crosses val="autoZero"/>
        <c:crossBetween val="midCat"/>
        <c:majorUnit val="3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b</a:t>
            </a:r>
          </a:p>
        </c:rich>
      </c:tx>
      <c:layout>
        <c:manualLayout>
          <c:xMode val="edge"/>
          <c:yMode val="edge"/>
          <c:x val="1.9916666666666683E-2"/>
          <c:y val="1.7601760176017601E-2"/>
        </c:manualLayout>
      </c:layout>
      <c:overlay val="1"/>
    </c:title>
    <c:autoTitleDeleted val="0"/>
    <c:plotArea>
      <c:layout>
        <c:manualLayout>
          <c:layoutTarget val="inner"/>
          <c:xMode val="edge"/>
          <c:yMode val="edge"/>
          <c:x val="0.18568910403709343"/>
          <c:y val="6.6319262175561389E-2"/>
          <c:w val="0.76719037552212765"/>
          <c:h val="0.70027012248469322"/>
        </c:manualLayout>
      </c:layout>
      <c:scatterChart>
        <c:scatterStyle val="lineMarker"/>
        <c:varyColors val="0"/>
        <c:ser>
          <c:idx val="0"/>
          <c:order val="0"/>
          <c:tx>
            <c:strRef>
              <c:f>'Time &amp; disease'!$X$5</c:f>
              <c:strCache>
                <c:ptCount val="1"/>
                <c:pt idx="0">
                  <c:v>%LCI</c:v>
                </c:pt>
              </c:strCache>
            </c:strRef>
          </c:tx>
          <c:spPr>
            <a:ln w="28575">
              <a:noFill/>
            </a:ln>
          </c:spPr>
          <c:trendline>
            <c:trendlineType val="linear"/>
            <c:dispRSqr val="1"/>
            <c:dispEq val="1"/>
            <c:trendlineLbl>
              <c:layout>
                <c:manualLayout>
                  <c:x val="-7.4440726159230405E-2"/>
                  <c:y val="-8.9512226813232523E-2"/>
                </c:manualLayout>
              </c:layout>
              <c:numFmt formatCode="General" sourceLinked="0"/>
            </c:trendlineLbl>
          </c:trendline>
          <c:xVal>
            <c:numRef>
              <c:f>'Time &amp; disease'!$W$6:$W$53</c:f>
              <c:numCache>
                <c:formatCode>General</c:formatCode>
                <c:ptCount val="48"/>
                <c:pt idx="0">
                  <c:v>2011</c:v>
                </c:pt>
                <c:pt idx="1">
                  <c:v>1998</c:v>
                </c:pt>
                <c:pt idx="2">
                  <c:v>2013</c:v>
                </c:pt>
                <c:pt idx="3">
                  <c:v>2005</c:v>
                </c:pt>
                <c:pt idx="4">
                  <c:v>2004</c:v>
                </c:pt>
                <c:pt idx="5">
                  <c:v>2005</c:v>
                </c:pt>
                <c:pt idx="6">
                  <c:v>2012</c:v>
                </c:pt>
                <c:pt idx="7">
                  <c:v>2013</c:v>
                </c:pt>
                <c:pt idx="8">
                  <c:v>1997</c:v>
                </c:pt>
                <c:pt idx="9">
                  <c:v>2013</c:v>
                </c:pt>
                <c:pt idx="10">
                  <c:v>1996</c:v>
                </c:pt>
                <c:pt idx="11">
                  <c:v>2002</c:v>
                </c:pt>
                <c:pt idx="12">
                  <c:v>2012</c:v>
                </c:pt>
                <c:pt idx="13">
                  <c:v>2007</c:v>
                </c:pt>
                <c:pt idx="14">
                  <c:v>1998</c:v>
                </c:pt>
                <c:pt idx="15">
                  <c:v>2002</c:v>
                </c:pt>
                <c:pt idx="16">
                  <c:v>2011</c:v>
                </c:pt>
                <c:pt idx="17">
                  <c:v>2011</c:v>
                </c:pt>
                <c:pt idx="18">
                  <c:v>1998</c:v>
                </c:pt>
                <c:pt idx="19">
                  <c:v>2010</c:v>
                </c:pt>
                <c:pt idx="20">
                  <c:v>2011</c:v>
                </c:pt>
                <c:pt idx="21">
                  <c:v>1993</c:v>
                </c:pt>
                <c:pt idx="22">
                  <c:v>2011</c:v>
                </c:pt>
                <c:pt idx="23">
                  <c:v>2007</c:v>
                </c:pt>
                <c:pt idx="24">
                  <c:v>2007</c:v>
                </c:pt>
                <c:pt idx="25">
                  <c:v>2007</c:v>
                </c:pt>
                <c:pt idx="26">
                  <c:v>2006</c:v>
                </c:pt>
                <c:pt idx="27">
                  <c:v>2005</c:v>
                </c:pt>
                <c:pt idx="28">
                  <c:v>2013</c:v>
                </c:pt>
                <c:pt idx="29">
                  <c:v>1993</c:v>
                </c:pt>
                <c:pt idx="30">
                  <c:v>1992</c:v>
                </c:pt>
                <c:pt idx="31">
                  <c:v>2013</c:v>
                </c:pt>
                <c:pt idx="32">
                  <c:v>2012</c:v>
                </c:pt>
                <c:pt idx="33">
                  <c:v>2012</c:v>
                </c:pt>
                <c:pt idx="34">
                  <c:v>2013</c:v>
                </c:pt>
                <c:pt idx="35">
                  <c:v>1994</c:v>
                </c:pt>
                <c:pt idx="36">
                  <c:v>2012</c:v>
                </c:pt>
                <c:pt idx="37">
                  <c:v>2006</c:v>
                </c:pt>
                <c:pt idx="38">
                  <c:v>2006</c:v>
                </c:pt>
                <c:pt idx="39">
                  <c:v>2006</c:v>
                </c:pt>
                <c:pt idx="40">
                  <c:v>2007</c:v>
                </c:pt>
                <c:pt idx="41">
                  <c:v>2011</c:v>
                </c:pt>
                <c:pt idx="42">
                  <c:v>2012</c:v>
                </c:pt>
                <c:pt idx="43">
                  <c:v>2013</c:v>
                </c:pt>
                <c:pt idx="44">
                  <c:v>2002</c:v>
                </c:pt>
                <c:pt idx="45">
                  <c:v>2007</c:v>
                </c:pt>
                <c:pt idx="46">
                  <c:v>2009</c:v>
                </c:pt>
                <c:pt idx="47">
                  <c:v>2009</c:v>
                </c:pt>
              </c:numCache>
            </c:numRef>
          </c:xVal>
          <c:yVal>
            <c:numRef>
              <c:f>'Time &amp; disease'!$X$6:$X$53</c:f>
              <c:numCache>
                <c:formatCode>General</c:formatCode>
                <c:ptCount val="48"/>
                <c:pt idx="0">
                  <c:v>3.7519999999999998</c:v>
                </c:pt>
                <c:pt idx="1">
                  <c:v>3.7519999999999998</c:v>
                </c:pt>
                <c:pt idx="2">
                  <c:v>3.1269999999999998</c:v>
                </c:pt>
                <c:pt idx="3">
                  <c:v>4.3769999999999998</c:v>
                </c:pt>
                <c:pt idx="4">
                  <c:v>5.0019999999999998</c:v>
                </c:pt>
                <c:pt idx="5">
                  <c:v>4.3769999999999998</c:v>
                </c:pt>
                <c:pt idx="6">
                  <c:v>4.3769999999999998</c:v>
                </c:pt>
                <c:pt idx="7">
                  <c:v>4.3769999999999998</c:v>
                </c:pt>
                <c:pt idx="8">
                  <c:v>4.3769999999999998</c:v>
                </c:pt>
                <c:pt idx="9">
                  <c:v>5.6269999999999945</c:v>
                </c:pt>
                <c:pt idx="10">
                  <c:v>5.0019999999999998</c:v>
                </c:pt>
                <c:pt idx="11">
                  <c:v>6.2519999999999998</c:v>
                </c:pt>
                <c:pt idx="12">
                  <c:v>4.3769999999999998</c:v>
                </c:pt>
                <c:pt idx="13">
                  <c:v>5.6269999999999945</c:v>
                </c:pt>
                <c:pt idx="14">
                  <c:v>5.0019999999999998</c:v>
                </c:pt>
                <c:pt idx="15">
                  <c:v>6.2519999999999998</c:v>
                </c:pt>
                <c:pt idx="16">
                  <c:v>5.6269999999999945</c:v>
                </c:pt>
                <c:pt idx="17">
                  <c:v>5.0019999999999998</c:v>
                </c:pt>
                <c:pt idx="18">
                  <c:v>4.3769999999999998</c:v>
                </c:pt>
                <c:pt idx="19">
                  <c:v>5.6269999999999945</c:v>
                </c:pt>
                <c:pt idx="20">
                  <c:v>6.2519999999999998</c:v>
                </c:pt>
                <c:pt idx="21">
                  <c:v>6.2519999999999998</c:v>
                </c:pt>
                <c:pt idx="22">
                  <c:v>6.8769999999999998</c:v>
                </c:pt>
                <c:pt idx="23">
                  <c:v>5.0019999999999998</c:v>
                </c:pt>
                <c:pt idx="24">
                  <c:v>6.8769999999999998</c:v>
                </c:pt>
                <c:pt idx="25">
                  <c:v>6.2519999999999998</c:v>
                </c:pt>
                <c:pt idx="26">
                  <c:v>7.5019999999999998</c:v>
                </c:pt>
                <c:pt idx="27">
                  <c:v>5.0019999999999998</c:v>
                </c:pt>
                <c:pt idx="28">
                  <c:v>6.2519999999999998</c:v>
                </c:pt>
                <c:pt idx="29">
                  <c:v>9.3770000000000007</c:v>
                </c:pt>
                <c:pt idx="30">
                  <c:v>6.8769999999999998</c:v>
                </c:pt>
                <c:pt idx="31">
                  <c:v>10.627000000000001</c:v>
                </c:pt>
                <c:pt idx="32">
                  <c:v>7.5019999999999998</c:v>
                </c:pt>
                <c:pt idx="33">
                  <c:v>8.7520000000000007</c:v>
                </c:pt>
                <c:pt idx="34">
                  <c:v>9.3770000000000007</c:v>
                </c:pt>
                <c:pt idx="35">
                  <c:v>7.5019999999999998</c:v>
                </c:pt>
                <c:pt idx="36">
                  <c:v>7.5019999999999998</c:v>
                </c:pt>
                <c:pt idx="37">
                  <c:v>8.1270000000000024</c:v>
                </c:pt>
                <c:pt idx="38">
                  <c:v>8.2860000000000014</c:v>
                </c:pt>
                <c:pt idx="39">
                  <c:v>9.3770000000000007</c:v>
                </c:pt>
                <c:pt idx="40">
                  <c:v>10.002000000000002</c:v>
                </c:pt>
                <c:pt idx="41">
                  <c:v>8.7520000000000007</c:v>
                </c:pt>
                <c:pt idx="42">
                  <c:v>12.502000000000002</c:v>
                </c:pt>
                <c:pt idx="43">
                  <c:v>16.251999999999999</c:v>
                </c:pt>
                <c:pt idx="44">
                  <c:v>16.876999999999999</c:v>
                </c:pt>
                <c:pt idx="45">
                  <c:v>19.376999999999999</c:v>
                </c:pt>
                <c:pt idx="46">
                  <c:v>18.126999999999999</c:v>
                </c:pt>
                <c:pt idx="47">
                  <c:v>18.126999999999999</c:v>
                </c:pt>
              </c:numCache>
            </c:numRef>
          </c:yVal>
          <c:smooth val="0"/>
        </c:ser>
        <c:dLbls>
          <c:showLegendKey val="0"/>
          <c:showVal val="0"/>
          <c:showCatName val="0"/>
          <c:showSerName val="0"/>
          <c:showPercent val="0"/>
          <c:showBubbleSize val="0"/>
        </c:dLbls>
        <c:axId val="427247792"/>
        <c:axId val="426423112"/>
      </c:scatterChart>
      <c:valAx>
        <c:axId val="427247792"/>
        <c:scaling>
          <c:orientation val="minMax"/>
        </c:scaling>
        <c:delete val="0"/>
        <c:axPos val="b"/>
        <c:title>
          <c:tx>
            <c:rich>
              <a:bodyPr/>
              <a:lstStyle/>
              <a:p>
                <a:pPr>
                  <a:defRPr/>
                </a:pPr>
                <a:r>
                  <a:rPr lang="en-AU" sz="1200" baseline="0"/>
                  <a:t>Year of release</a:t>
                </a:r>
              </a:p>
            </c:rich>
          </c:tx>
          <c:layout>
            <c:manualLayout>
              <c:xMode val="edge"/>
              <c:yMode val="edge"/>
              <c:x val="0.44591426071741286"/>
              <c:y val="0.90645815106445027"/>
            </c:manualLayout>
          </c:layout>
          <c:overlay val="0"/>
        </c:title>
        <c:numFmt formatCode="General" sourceLinked="1"/>
        <c:majorTickMark val="out"/>
        <c:minorTickMark val="none"/>
        <c:tickLblPos val="nextTo"/>
        <c:spPr>
          <a:ln w="25400">
            <a:solidFill>
              <a:schemeClr val="tx1"/>
            </a:solidFill>
          </a:ln>
        </c:spPr>
        <c:txPr>
          <a:bodyPr/>
          <a:lstStyle/>
          <a:p>
            <a:pPr>
              <a:defRPr sz="1200" b="1" i="0" baseline="0"/>
            </a:pPr>
            <a:endParaRPr lang="en-US"/>
          </a:p>
        </c:txPr>
        <c:crossAx val="426423112"/>
        <c:crosses val="autoZero"/>
        <c:crossBetween val="midCat"/>
      </c:valAx>
      <c:valAx>
        <c:axId val="426423112"/>
        <c:scaling>
          <c:orientation val="minMax"/>
        </c:scaling>
        <c:delete val="0"/>
        <c:axPos val="l"/>
        <c:title>
          <c:tx>
            <c:rich>
              <a:bodyPr rot="-5400000" vert="horz"/>
              <a:lstStyle/>
              <a:p>
                <a:pPr>
                  <a:defRPr sz="1200" baseline="0"/>
                </a:pPr>
                <a:r>
                  <a:rPr lang="en-AU" sz="1200" baseline="0"/>
                  <a:t>% CLI</a:t>
                </a:r>
              </a:p>
            </c:rich>
          </c:tx>
          <c:layout>
            <c:manualLayout>
              <c:xMode val="edge"/>
              <c:yMode val="edge"/>
              <c:x val="5.2431957678441984E-2"/>
              <c:y val="0.3542332913714939"/>
            </c:manualLayout>
          </c:layout>
          <c:overlay val="0"/>
        </c:title>
        <c:numFmt formatCode="General" sourceLinked="1"/>
        <c:majorTickMark val="out"/>
        <c:minorTickMark val="none"/>
        <c:tickLblPos val="nextTo"/>
        <c:spPr>
          <a:ln w="25400">
            <a:solidFill>
              <a:schemeClr val="tx1"/>
            </a:solidFill>
          </a:ln>
        </c:spPr>
        <c:txPr>
          <a:bodyPr/>
          <a:lstStyle/>
          <a:p>
            <a:pPr>
              <a:defRPr sz="1200" b="1" i="0" baseline="0"/>
            </a:pPr>
            <a:endParaRPr lang="en-US"/>
          </a:p>
        </c:txPr>
        <c:crossAx val="427247792"/>
        <c:crosses val="autoZero"/>
        <c:crossBetween val="midCat"/>
      </c:valAx>
      <c:spPr>
        <a:noFill/>
        <a:ln w="25400">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92494334088791"/>
          <c:y val="3.6839382420226899E-2"/>
          <c:w val="0.80240907369462433"/>
          <c:h val="0.85399392214974634"/>
        </c:manualLayout>
      </c:layout>
      <c:lineChart>
        <c:grouping val="standard"/>
        <c:varyColors val="0"/>
        <c:ser>
          <c:idx val="0"/>
          <c:order val="0"/>
          <c:tx>
            <c:strRef>
              <c:f>'species responce '!$B$4</c:f>
              <c:strCache>
                <c:ptCount val="1"/>
                <c:pt idx="0">
                  <c:v>B. napus</c:v>
                </c:pt>
              </c:strCache>
            </c:strRef>
          </c:tx>
          <c:spPr>
            <a:ln>
              <a:noFill/>
            </a:ln>
          </c:spPr>
          <c:val>
            <c:numRef>
              <c:f>'species responce '!$B$5:$B$174</c:f>
              <c:numCache>
                <c:formatCode>General</c:formatCode>
                <c:ptCount val="170"/>
                <c:pt idx="0">
                  <c:v>15.69</c:v>
                </c:pt>
                <c:pt idx="1">
                  <c:v>17.309999999999999</c:v>
                </c:pt>
                <c:pt idx="2">
                  <c:v>19.309999999999999</c:v>
                </c:pt>
                <c:pt idx="3">
                  <c:v>21.310000000000031</c:v>
                </c:pt>
                <c:pt idx="4">
                  <c:v>23.810000000000031</c:v>
                </c:pt>
                <c:pt idx="5">
                  <c:v>24.19</c:v>
                </c:pt>
                <c:pt idx="6">
                  <c:v>24.439999999999987</c:v>
                </c:pt>
                <c:pt idx="7">
                  <c:v>25.439999999999987</c:v>
                </c:pt>
                <c:pt idx="8">
                  <c:v>25.69</c:v>
                </c:pt>
                <c:pt idx="9">
                  <c:v>25.69</c:v>
                </c:pt>
                <c:pt idx="10">
                  <c:v>26.19</c:v>
                </c:pt>
                <c:pt idx="11">
                  <c:v>26.19</c:v>
                </c:pt>
                <c:pt idx="12">
                  <c:v>26.439999999999987</c:v>
                </c:pt>
                <c:pt idx="13">
                  <c:v>26.69</c:v>
                </c:pt>
                <c:pt idx="14">
                  <c:v>27.69</c:v>
                </c:pt>
                <c:pt idx="15">
                  <c:v>28.95</c:v>
                </c:pt>
                <c:pt idx="16">
                  <c:v>29.810000000000031</c:v>
                </c:pt>
                <c:pt idx="17">
                  <c:v>30.69</c:v>
                </c:pt>
                <c:pt idx="18">
                  <c:v>31.310000000000031</c:v>
                </c:pt>
                <c:pt idx="19">
                  <c:v>32.309999999999995</c:v>
                </c:pt>
                <c:pt idx="20">
                  <c:v>34.309999999999995</c:v>
                </c:pt>
                <c:pt idx="21">
                  <c:v>34.690000000000012</c:v>
                </c:pt>
                <c:pt idx="22">
                  <c:v>37.809999999999995</c:v>
                </c:pt>
                <c:pt idx="23">
                  <c:v>38.18</c:v>
                </c:pt>
                <c:pt idx="24">
                  <c:v>39.190000000000012</c:v>
                </c:pt>
                <c:pt idx="25">
                  <c:v>39.56</c:v>
                </c:pt>
                <c:pt idx="26">
                  <c:v>39.690000000000012</c:v>
                </c:pt>
                <c:pt idx="27">
                  <c:v>40.44</c:v>
                </c:pt>
                <c:pt idx="28">
                  <c:v>42.56</c:v>
                </c:pt>
                <c:pt idx="29">
                  <c:v>42.809999999999995</c:v>
                </c:pt>
                <c:pt idx="30">
                  <c:v>44.44</c:v>
                </c:pt>
                <c:pt idx="31">
                  <c:v>44.56</c:v>
                </c:pt>
                <c:pt idx="32">
                  <c:v>44.690000000000012</c:v>
                </c:pt>
                <c:pt idx="33">
                  <c:v>45.190000000000012</c:v>
                </c:pt>
                <c:pt idx="34">
                  <c:v>45.690000000000012</c:v>
                </c:pt>
                <c:pt idx="35">
                  <c:v>47.690000000000012</c:v>
                </c:pt>
                <c:pt idx="36">
                  <c:v>51.690000000000012</c:v>
                </c:pt>
                <c:pt idx="37">
                  <c:v>53.690000000000012</c:v>
                </c:pt>
                <c:pt idx="38">
                  <c:v>54.56</c:v>
                </c:pt>
                <c:pt idx="39">
                  <c:v>54.690000000000012</c:v>
                </c:pt>
                <c:pt idx="40">
                  <c:v>55.190000000000012</c:v>
                </c:pt>
                <c:pt idx="41">
                  <c:v>57.290000000000013</c:v>
                </c:pt>
                <c:pt idx="42">
                  <c:v>63.309999999999995</c:v>
                </c:pt>
                <c:pt idx="43">
                  <c:v>64.56</c:v>
                </c:pt>
                <c:pt idx="44">
                  <c:v>64.75</c:v>
                </c:pt>
                <c:pt idx="45">
                  <c:v>65</c:v>
                </c:pt>
                <c:pt idx="46">
                  <c:v>66.06</c:v>
                </c:pt>
                <c:pt idx="47">
                  <c:v>66.38</c:v>
                </c:pt>
                <c:pt idx="48">
                  <c:v>68.38</c:v>
                </c:pt>
                <c:pt idx="49">
                  <c:v>73.81</c:v>
                </c:pt>
                <c:pt idx="50">
                  <c:v>76.25</c:v>
                </c:pt>
                <c:pt idx="51">
                  <c:v>76.61999999999999</c:v>
                </c:pt>
                <c:pt idx="52">
                  <c:v>80.11999999999999</c:v>
                </c:pt>
                <c:pt idx="53">
                  <c:v>80.61999999999999</c:v>
                </c:pt>
                <c:pt idx="54">
                  <c:v>82.11999999999999</c:v>
                </c:pt>
                <c:pt idx="55">
                  <c:v>82.75</c:v>
                </c:pt>
                <c:pt idx="56">
                  <c:v>85.25</c:v>
                </c:pt>
                <c:pt idx="57">
                  <c:v>91.11999999999999</c:v>
                </c:pt>
                <c:pt idx="58">
                  <c:v>91.38</c:v>
                </c:pt>
                <c:pt idx="59">
                  <c:v>94.33</c:v>
                </c:pt>
                <c:pt idx="60">
                  <c:v>95.38</c:v>
                </c:pt>
                <c:pt idx="61">
                  <c:v>98.75</c:v>
                </c:pt>
                <c:pt idx="62">
                  <c:v>99.5</c:v>
                </c:pt>
                <c:pt idx="63">
                  <c:v>99.61999999999999</c:v>
                </c:pt>
                <c:pt idx="64">
                  <c:v>99.61999999999999</c:v>
                </c:pt>
                <c:pt idx="65">
                  <c:v>102.25</c:v>
                </c:pt>
                <c:pt idx="66">
                  <c:v>103.11999999999999</c:v>
                </c:pt>
                <c:pt idx="67">
                  <c:v>105.61999999999999</c:v>
                </c:pt>
                <c:pt idx="68">
                  <c:v>106.5</c:v>
                </c:pt>
                <c:pt idx="69">
                  <c:v>107.66999999999999</c:v>
                </c:pt>
                <c:pt idx="70">
                  <c:v>110</c:v>
                </c:pt>
                <c:pt idx="71">
                  <c:v>113.5</c:v>
                </c:pt>
                <c:pt idx="72">
                  <c:v>114.38</c:v>
                </c:pt>
                <c:pt idx="73">
                  <c:v>119</c:v>
                </c:pt>
                <c:pt idx="74">
                  <c:v>120.16999999999999</c:v>
                </c:pt>
                <c:pt idx="75">
                  <c:v>120.88</c:v>
                </c:pt>
                <c:pt idx="76">
                  <c:v>128.12</c:v>
                </c:pt>
                <c:pt idx="77">
                  <c:v>131.83000000000001</c:v>
                </c:pt>
                <c:pt idx="78">
                  <c:v>133.62</c:v>
                </c:pt>
              </c:numCache>
            </c:numRef>
          </c:val>
          <c:smooth val="0"/>
        </c:ser>
        <c:ser>
          <c:idx val="1"/>
          <c:order val="1"/>
          <c:tx>
            <c:strRef>
              <c:f>'species responce '!$C$4</c:f>
              <c:strCache>
                <c:ptCount val="1"/>
                <c:pt idx="0">
                  <c:v>B. juncea </c:v>
                </c:pt>
              </c:strCache>
            </c:strRef>
          </c:tx>
          <c:spPr>
            <a:ln>
              <a:noFill/>
            </a:ln>
          </c:spPr>
          <c:val>
            <c:numRef>
              <c:f>'species responce '!$C$5:$C$174</c:f>
              <c:numCache>
                <c:formatCode>General</c:formatCode>
                <c:ptCount val="170"/>
                <c:pt idx="0">
                  <c:v>71.75</c:v>
                </c:pt>
                <c:pt idx="1">
                  <c:v>75</c:v>
                </c:pt>
                <c:pt idx="2">
                  <c:v>75.69</c:v>
                </c:pt>
                <c:pt idx="3">
                  <c:v>88.19</c:v>
                </c:pt>
                <c:pt idx="4">
                  <c:v>92.31</c:v>
                </c:pt>
                <c:pt idx="5">
                  <c:v>93.81</c:v>
                </c:pt>
                <c:pt idx="6">
                  <c:v>95.45</c:v>
                </c:pt>
                <c:pt idx="7">
                  <c:v>96.75</c:v>
                </c:pt>
                <c:pt idx="8">
                  <c:v>105.19</c:v>
                </c:pt>
                <c:pt idx="9">
                  <c:v>105.25</c:v>
                </c:pt>
                <c:pt idx="10">
                  <c:v>108.81</c:v>
                </c:pt>
                <c:pt idx="11">
                  <c:v>117.31</c:v>
                </c:pt>
                <c:pt idx="12">
                  <c:v>125.81</c:v>
                </c:pt>
                <c:pt idx="13">
                  <c:v>150.88000000000127</c:v>
                </c:pt>
                <c:pt idx="14">
                  <c:v>159.56</c:v>
                </c:pt>
                <c:pt idx="15">
                  <c:v>171.25</c:v>
                </c:pt>
                <c:pt idx="16">
                  <c:v>175.38000000000127</c:v>
                </c:pt>
                <c:pt idx="17">
                  <c:v>180.88000000000127</c:v>
                </c:pt>
                <c:pt idx="18">
                  <c:v>181.75</c:v>
                </c:pt>
                <c:pt idx="19">
                  <c:v>192.88000000000127</c:v>
                </c:pt>
                <c:pt idx="20">
                  <c:v>193.17</c:v>
                </c:pt>
                <c:pt idx="21">
                  <c:v>196.33</c:v>
                </c:pt>
                <c:pt idx="22">
                  <c:v>198.38000000000127</c:v>
                </c:pt>
                <c:pt idx="23">
                  <c:v>200.38000000000127</c:v>
                </c:pt>
                <c:pt idx="24">
                  <c:v>204.62</c:v>
                </c:pt>
                <c:pt idx="25">
                  <c:v>207.38000000000127</c:v>
                </c:pt>
                <c:pt idx="26">
                  <c:v>210.62</c:v>
                </c:pt>
                <c:pt idx="27">
                  <c:v>211.75</c:v>
                </c:pt>
                <c:pt idx="28">
                  <c:v>218.12</c:v>
                </c:pt>
                <c:pt idx="29">
                  <c:v>221.25</c:v>
                </c:pt>
              </c:numCache>
            </c:numRef>
          </c:val>
          <c:smooth val="0"/>
        </c:ser>
        <c:ser>
          <c:idx val="2"/>
          <c:order val="2"/>
          <c:tx>
            <c:strRef>
              <c:f>'species responce '!$D$4</c:f>
              <c:strCache>
                <c:ptCount val="1"/>
                <c:pt idx="0">
                  <c:v>B. oleracea var. capitata </c:v>
                </c:pt>
              </c:strCache>
            </c:strRef>
          </c:tx>
          <c:spPr>
            <a:ln>
              <a:noFill/>
            </a:ln>
          </c:spPr>
          <c:val>
            <c:numRef>
              <c:f>'species responce '!$D$5:$D$174</c:f>
              <c:numCache>
                <c:formatCode>General</c:formatCode>
                <c:ptCount val="170"/>
                <c:pt idx="0">
                  <c:v>0</c:v>
                </c:pt>
                <c:pt idx="1">
                  <c:v>0</c:v>
                </c:pt>
                <c:pt idx="2">
                  <c:v>0</c:v>
                </c:pt>
                <c:pt idx="3">
                  <c:v>0</c:v>
                </c:pt>
                <c:pt idx="4">
                  <c:v>0</c:v>
                </c:pt>
                <c:pt idx="5">
                  <c:v>1.75</c:v>
                </c:pt>
                <c:pt idx="6">
                  <c:v>2.3299999999999987</c:v>
                </c:pt>
                <c:pt idx="7">
                  <c:v>2.8299999999999987</c:v>
                </c:pt>
                <c:pt idx="8">
                  <c:v>5.1199999999999966</c:v>
                </c:pt>
                <c:pt idx="9">
                  <c:v>5.1199999999999966</c:v>
                </c:pt>
                <c:pt idx="10">
                  <c:v>6.38</c:v>
                </c:pt>
                <c:pt idx="11">
                  <c:v>6.38</c:v>
                </c:pt>
                <c:pt idx="12">
                  <c:v>7.1199999999999966</c:v>
                </c:pt>
                <c:pt idx="13">
                  <c:v>9.25</c:v>
                </c:pt>
                <c:pt idx="14">
                  <c:v>10.120000000000001</c:v>
                </c:pt>
                <c:pt idx="15">
                  <c:v>10.62</c:v>
                </c:pt>
                <c:pt idx="16">
                  <c:v>10.88</c:v>
                </c:pt>
                <c:pt idx="17">
                  <c:v>11</c:v>
                </c:pt>
                <c:pt idx="18">
                  <c:v>11.75</c:v>
                </c:pt>
                <c:pt idx="19">
                  <c:v>11.83</c:v>
                </c:pt>
                <c:pt idx="20">
                  <c:v>11.88</c:v>
                </c:pt>
                <c:pt idx="21">
                  <c:v>11.88</c:v>
                </c:pt>
                <c:pt idx="22">
                  <c:v>12.75</c:v>
                </c:pt>
                <c:pt idx="23">
                  <c:v>13</c:v>
                </c:pt>
                <c:pt idx="24">
                  <c:v>13.5</c:v>
                </c:pt>
                <c:pt idx="25">
                  <c:v>14.17</c:v>
                </c:pt>
                <c:pt idx="26">
                  <c:v>14.75</c:v>
                </c:pt>
                <c:pt idx="27">
                  <c:v>15.38</c:v>
                </c:pt>
                <c:pt idx="28">
                  <c:v>15.38</c:v>
                </c:pt>
                <c:pt idx="29">
                  <c:v>15.88</c:v>
                </c:pt>
                <c:pt idx="30">
                  <c:v>16.329999999999988</c:v>
                </c:pt>
                <c:pt idx="31">
                  <c:v>16.88</c:v>
                </c:pt>
                <c:pt idx="32">
                  <c:v>17.25</c:v>
                </c:pt>
                <c:pt idx="33">
                  <c:v>19.5</c:v>
                </c:pt>
                <c:pt idx="34">
                  <c:v>20.25</c:v>
                </c:pt>
                <c:pt idx="35">
                  <c:v>20.5</c:v>
                </c:pt>
                <c:pt idx="36">
                  <c:v>21</c:v>
                </c:pt>
                <c:pt idx="37">
                  <c:v>21.12</c:v>
                </c:pt>
                <c:pt idx="38">
                  <c:v>22</c:v>
                </c:pt>
                <c:pt idx="39">
                  <c:v>22.12</c:v>
                </c:pt>
                <c:pt idx="40">
                  <c:v>22.88</c:v>
                </c:pt>
                <c:pt idx="41">
                  <c:v>23</c:v>
                </c:pt>
                <c:pt idx="42">
                  <c:v>23.62</c:v>
                </c:pt>
                <c:pt idx="43">
                  <c:v>23.62</c:v>
                </c:pt>
                <c:pt idx="44">
                  <c:v>23.67</c:v>
                </c:pt>
                <c:pt idx="45">
                  <c:v>23.75</c:v>
                </c:pt>
                <c:pt idx="46">
                  <c:v>24.12</c:v>
                </c:pt>
                <c:pt idx="47">
                  <c:v>24.12</c:v>
                </c:pt>
                <c:pt idx="48">
                  <c:v>25.5</c:v>
                </c:pt>
                <c:pt idx="49">
                  <c:v>28.25</c:v>
                </c:pt>
                <c:pt idx="50">
                  <c:v>29.25</c:v>
                </c:pt>
                <c:pt idx="51">
                  <c:v>30.25</c:v>
                </c:pt>
                <c:pt idx="52">
                  <c:v>35.5</c:v>
                </c:pt>
                <c:pt idx="53">
                  <c:v>36.120000000000012</c:v>
                </c:pt>
                <c:pt idx="54">
                  <c:v>49</c:v>
                </c:pt>
                <c:pt idx="55">
                  <c:v>50.75</c:v>
                </c:pt>
                <c:pt idx="56">
                  <c:v>53.379999999999995</c:v>
                </c:pt>
                <c:pt idx="57">
                  <c:v>53.620000000000012</c:v>
                </c:pt>
                <c:pt idx="58">
                  <c:v>68.25</c:v>
                </c:pt>
              </c:numCache>
            </c:numRef>
          </c:val>
          <c:smooth val="0"/>
        </c:ser>
        <c:dLbls>
          <c:showLegendKey val="0"/>
          <c:showVal val="0"/>
          <c:showCatName val="0"/>
          <c:showSerName val="0"/>
          <c:showPercent val="0"/>
          <c:showBubbleSize val="0"/>
        </c:dLbls>
        <c:marker val="1"/>
        <c:smooth val="0"/>
        <c:axId val="426422720"/>
        <c:axId val="426422328"/>
      </c:lineChart>
      <c:catAx>
        <c:axId val="426422720"/>
        <c:scaling>
          <c:orientation val="minMax"/>
        </c:scaling>
        <c:delete val="0"/>
        <c:axPos val="b"/>
        <c:title>
          <c:tx>
            <c:rich>
              <a:bodyPr/>
              <a:lstStyle/>
              <a:p>
                <a:pPr>
                  <a:defRPr>
                    <a:latin typeface="Arial" pitchFamily="34" charset="0"/>
                    <a:cs typeface="Arial" pitchFamily="34" charset="0"/>
                  </a:defRPr>
                </a:pPr>
                <a:r>
                  <a:rPr lang="en-US" sz="1100" baseline="0">
                    <a:latin typeface="Arial" pitchFamily="34" charset="0"/>
                    <a:cs typeface="Arial" pitchFamily="34" charset="0"/>
                  </a:rPr>
                  <a:t>Number of genotypes</a:t>
                </a:r>
              </a:p>
            </c:rich>
          </c:tx>
          <c:layout>
            <c:manualLayout>
              <c:xMode val="edge"/>
              <c:yMode val="edge"/>
              <c:x val="0.45558833594156822"/>
              <c:y val="0.93854824408167292"/>
            </c:manualLayout>
          </c:layout>
          <c:overlay val="0"/>
        </c:title>
        <c:numFmt formatCode="General" sourceLinked="0"/>
        <c:majorTickMark val="none"/>
        <c:minorTickMark val="none"/>
        <c:tickLblPos val="none"/>
        <c:spPr>
          <a:noFill/>
          <a:ln w="25400">
            <a:solidFill>
              <a:schemeClr val="tx1"/>
            </a:solidFill>
          </a:ln>
        </c:spPr>
        <c:crossAx val="426422328"/>
        <c:crossesAt val="-1"/>
        <c:auto val="1"/>
        <c:lblAlgn val="ctr"/>
        <c:lblOffset val="0"/>
        <c:noMultiLvlLbl val="0"/>
      </c:catAx>
      <c:valAx>
        <c:axId val="426422328"/>
        <c:scaling>
          <c:orientation val="minMax"/>
        </c:scaling>
        <c:delete val="0"/>
        <c:axPos val="l"/>
        <c:title>
          <c:tx>
            <c:rich>
              <a:bodyPr rot="-5400000" vert="horz"/>
              <a:lstStyle/>
              <a:p>
                <a:pPr>
                  <a:defRPr baseline="0">
                    <a:latin typeface="Arial" pitchFamily="34" charset="0"/>
                    <a:cs typeface="Arial" pitchFamily="34" charset="0"/>
                  </a:defRPr>
                </a:pPr>
                <a:r>
                  <a:rPr lang="en-US" sz="1100" baseline="0">
                    <a:latin typeface="Arial" pitchFamily="34" charset="0"/>
                    <a:cs typeface="Arial" pitchFamily="34" charset="0"/>
                  </a:rPr>
                  <a:t>AUDPC</a:t>
                </a:r>
              </a:p>
            </c:rich>
          </c:tx>
          <c:layout>
            <c:manualLayout>
              <c:xMode val="edge"/>
              <c:yMode val="edge"/>
              <c:x val="3.2856479826319812E-2"/>
              <c:y val="0.38607695391397939"/>
            </c:manualLayout>
          </c:layout>
          <c:overlay val="0"/>
        </c:title>
        <c:numFmt formatCode="General" sourceLinked="1"/>
        <c:majorTickMark val="out"/>
        <c:minorTickMark val="none"/>
        <c:tickLblPos val="nextTo"/>
        <c:spPr>
          <a:ln w="25400">
            <a:solidFill>
              <a:schemeClr val="tx1"/>
            </a:solidFill>
          </a:ln>
        </c:spPr>
        <c:txPr>
          <a:bodyPr/>
          <a:lstStyle/>
          <a:p>
            <a:pPr>
              <a:defRPr sz="1100" b="1" i="0" baseline="0">
                <a:latin typeface="Arial" pitchFamily="34" charset="0"/>
              </a:defRPr>
            </a:pPr>
            <a:endParaRPr lang="en-US"/>
          </a:p>
        </c:txPr>
        <c:crossAx val="426422720"/>
        <c:crosses val="autoZero"/>
        <c:crossBetween val="between"/>
      </c:valAx>
    </c:plotArea>
    <c:legend>
      <c:legendPos val="r"/>
      <c:layout>
        <c:manualLayout>
          <c:xMode val="edge"/>
          <c:yMode val="edge"/>
          <c:x val="0.63911160769241504"/>
          <c:y val="7.1935837155409674E-2"/>
          <c:w val="0.33657796329553336"/>
          <c:h val="0.29952441428327725"/>
        </c:manualLayout>
      </c:layout>
      <c:overlay val="0"/>
      <c:txPr>
        <a:bodyPr/>
        <a:lstStyle/>
        <a:p>
          <a:pPr>
            <a:defRPr sz="1100" b="1" i="1" baseline="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065A-6A83-4F63-AD1D-D2FA21CB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11885</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Rasika Weerepperuma</dc:creator>
  <cp:lastModifiedBy>Niroshini Weerapperuma Kankanamalage</cp:lastModifiedBy>
  <cp:revision>2</cp:revision>
  <cp:lastPrinted>2015-09-18T01:59:00Z</cp:lastPrinted>
  <dcterms:created xsi:type="dcterms:W3CDTF">2017-02-20T23:53:00Z</dcterms:created>
  <dcterms:modified xsi:type="dcterms:W3CDTF">2017-02-20T23:53:00Z</dcterms:modified>
</cp:coreProperties>
</file>