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68" w:rsidRPr="00DB5191" w:rsidRDefault="00D50068" w:rsidP="00CA78FB">
      <w:pPr>
        <w:pStyle w:val="Heading1"/>
        <w:jc w:val="center"/>
        <w:rPr>
          <w:caps/>
          <w:sz w:val="32"/>
        </w:rPr>
      </w:pPr>
      <w:bookmarkStart w:id="0" w:name="_Toc355438019"/>
      <w:bookmarkStart w:id="1" w:name="_Toc355438793"/>
      <w:bookmarkStart w:id="2" w:name="_Toc355441113"/>
      <w:bookmarkStart w:id="3" w:name="_Toc355600623"/>
      <w:bookmarkStart w:id="4" w:name="_Toc358562984"/>
      <w:bookmarkStart w:id="5" w:name="_Toc358566302"/>
      <w:bookmarkStart w:id="6" w:name="_Toc358794143"/>
      <w:bookmarkStart w:id="7" w:name="_Toc360008579"/>
      <w:bookmarkStart w:id="8" w:name="_Toc360253373"/>
      <w:bookmarkStart w:id="9" w:name="_Toc360253615"/>
      <w:bookmarkStart w:id="10" w:name="_GoBack"/>
      <w:bookmarkEnd w:id="10"/>
      <w:r w:rsidRPr="00DB5191">
        <w:rPr>
          <w:caps/>
          <w:sz w:val="32"/>
        </w:rPr>
        <w:t xml:space="preserve">Shade Provision </w:t>
      </w:r>
      <w:bookmarkEnd w:id="0"/>
      <w:bookmarkEnd w:id="1"/>
      <w:bookmarkEnd w:id="2"/>
      <w:bookmarkEnd w:id="3"/>
      <w:bookmarkEnd w:id="4"/>
      <w:bookmarkEnd w:id="5"/>
      <w:bookmarkEnd w:id="6"/>
      <w:bookmarkEnd w:id="7"/>
      <w:bookmarkEnd w:id="8"/>
      <w:bookmarkEnd w:id="9"/>
      <w:r>
        <w:rPr>
          <w:caps/>
          <w:sz w:val="32"/>
        </w:rPr>
        <w:t>for uv minimisation: A REVIEW</w:t>
      </w:r>
    </w:p>
    <w:p w:rsidR="00D50068" w:rsidRPr="00DB5191" w:rsidRDefault="00D50068" w:rsidP="00AD5440"/>
    <w:p w:rsidR="00D50068" w:rsidRDefault="00D50068" w:rsidP="00CA78FB">
      <w:pPr>
        <w:jc w:val="center"/>
        <w:rPr>
          <w:rFonts w:ascii="Arial" w:hAnsi="Arial" w:cs="Arial"/>
          <w:b/>
          <w:sz w:val="24"/>
        </w:rPr>
      </w:pPr>
    </w:p>
    <w:p w:rsidR="00D50068" w:rsidRDefault="00D50068" w:rsidP="00CA78FB">
      <w:pPr>
        <w:jc w:val="center"/>
        <w:rPr>
          <w:rFonts w:ascii="Arial" w:hAnsi="Arial" w:cs="Arial"/>
          <w:b/>
          <w:sz w:val="24"/>
        </w:rPr>
      </w:pPr>
    </w:p>
    <w:p w:rsidR="00D50068" w:rsidRPr="00DB5191" w:rsidRDefault="00D50068" w:rsidP="00CA78FB">
      <w:pPr>
        <w:jc w:val="center"/>
        <w:rPr>
          <w:rFonts w:ascii="Arial" w:hAnsi="Arial" w:cs="Arial"/>
          <w:b/>
          <w:sz w:val="24"/>
        </w:rPr>
      </w:pPr>
      <w:r>
        <w:rPr>
          <w:rFonts w:ascii="Arial" w:hAnsi="Arial" w:cs="Arial"/>
          <w:b/>
          <w:sz w:val="24"/>
        </w:rPr>
        <w:t xml:space="preserve"> </w:t>
      </w:r>
    </w:p>
    <w:p w:rsidR="00D50068" w:rsidRPr="00DB5191" w:rsidRDefault="00D50068" w:rsidP="00CA78FB">
      <w:pPr>
        <w:jc w:val="center"/>
        <w:rPr>
          <w:sz w:val="24"/>
        </w:rPr>
      </w:pPr>
    </w:p>
    <w:p w:rsidR="00D50068" w:rsidRDefault="00D50068" w:rsidP="00CA78FB">
      <w:pPr>
        <w:jc w:val="center"/>
        <w:rPr>
          <w:rFonts w:ascii="Arial" w:hAnsi="Arial" w:cs="Arial"/>
          <w:b/>
          <w:sz w:val="24"/>
        </w:rPr>
      </w:pPr>
    </w:p>
    <w:p w:rsidR="00D50068" w:rsidRDefault="00D50068" w:rsidP="00CA78FB">
      <w:pPr>
        <w:jc w:val="center"/>
        <w:rPr>
          <w:rFonts w:ascii="Arial" w:hAnsi="Arial" w:cs="Arial"/>
          <w:b/>
          <w:sz w:val="24"/>
        </w:rPr>
      </w:pPr>
    </w:p>
    <w:p w:rsidR="00D50068" w:rsidRPr="00DB5191" w:rsidRDefault="00D50068" w:rsidP="00CA78FB">
      <w:pPr>
        <w:jc w:val="center"/>
        <w:rPr>
          <w:rFonts w:ascii="Arial" w:hAnsi="Arial" w:cs="Arial"/>
          <w:b/>
          <w:sz w:val="24"/>
        </w:rPr>
      </w:pPr>
      <w:r w:rsidRPr="00DB5191">
        <w:rPr>
          <w:rFonts w:ascii="Arial" w:hAnsi="Arial" w:cs="Arial"/>
          <w:b/>
          <w:sz w:val="24"/>
        </w:rPr>
        <w:t>Parisi</w:t>
      </w:r>
      <w:r>
        <w:rPr>
          <w:rFonts w:ascii="Arial" w:hAnsi="Arial" w:cs="Arial"/>
          <w:b/>
          <w:sz w:val="24"/>
        </w:rPr>
        <w:t>, A.V.</w:t>
      </w:r>
      <w:r w:rsidRPr="00AE7B11">
        <w:rPr>
          <w:rFonts w:ascii="Arial" w:hAnsi="Arial" w:cs="Arial"/>
          <w:sz w:val="24"/>
          <w:vertAlign w:val="superscript"/>
        </w:rPr>
        <w:t>1,</w:t>
      </w:r>
      <w:r w:rsidRPr="00BF78CA">
        <w:rPr>
          <w:rFonts w:ascii="Arial" w:hAnsi="Arial" w:cs="Arial"/>
          <w:b/>
          <w:sz w:val="24"/>
          <w:vertAlign w:val="superscript"/>
        </w:rPr>
        <w:t>*</w:t>
      </w:r>
      <w:r w:rsidRPr="00DB5191">
        <w:rPr>
          <w:rFonts w:ascii="Arial" w:hAnsi="Arial" w:cs="Arial"/>
          <w:b/>
          <w:sz w:val="24"/>
        </w:rPr>
        <w:t xml:space="preserve"> and Turnbull</w:t>
      </w:r>
      <w:r>
        <w:rPr>
          <w:rFonts w:ascii="Arial" w:hAnsi="Arial" w:cs="Arial"/>
          <w:b/>
          <w:sz w:val="24"/>
        </w:rPr>
        <w:t>, D.J.</w:t>
      </w:r>
      <w:r>
        <w:rPr>
          <w:rFonts w:ascii="Arial" w:hAnsi="Arial" w:cs="Arial"/>
          <w:sz w:val="24"/>
          <w:vertAlign w:val="superscript"/>
        </w:rPr>
        <w:t>1</w:t>
      </w:r>
    </w:p>
    <w:p w:rsidR="00D50068" w:rsidRDefault="00D50068" w:rsidP="00CA78FB">
      <w:pPr>
        <w:jc w:val="center"/>
        <w:rPr>
          <w:rFonts w:ascii="Arial" w:hAnsi="Arial" w:cs="Arial"/>
          <w:b/>
          <w:sz w:val="24"/>
        </w:rPr>
      </w:pPr>
    </w:p>
    <w:p w:rsidR="00D50068" w:rsidRPr="00DB5191" w:rsidRDefault="00D50068" w:rsidP="00CA78FB">
      <w:pPr>
        <w:jc w:val="center"/>
        <w:rPr>
          <w:rFonts w:ascii="Arial" w:hAnsi="Arial" w:cs="Arial"/>
          <w:b/>
          <w:sz w:val="24"/>
        </w:rPr>
      </w:pPr>
      <w:r>
        <w:rPr>
          <w:rFonts w:ascii="Arial" w:hAnsi="Arial" w:cs="Arial"/>
          <w:b/>
          <w:sz w:val="24"/>
        </w:rPr>
        <w:t xml:space="preserve"> </w:t>
      </w:r>
    </w:p>
    <w:p w:rsidR="00D50068" w:rsidRDefault="00D50068" w:rsidP="00CA78FB">
      <w:pPr>
        <w:pStyle w:val="Heading1"/>
      </w:pPr>
    </w:p>
    <w:p w:rsidR="00D50068" w:rsidRDefault="00D50068" w:rsidP="00E11860"/>
    <w:p w:rsidR="00D50068" w:rsidRDefault="00D50068" w:rsidP="00E11860"/>
    <w:p w:rsidR="00D50068" w:rsidRDefault="00D50068" w:rsidP="00E11860"/>
    <w:p w:rsidR="00D50068" w:rsidRDefault="00D50068" w:rsidP="00E11860">
      <w:pPr>
        <w:rPr>
          <w:rFonts w:ascii="Arial" w:hAnsi="Arial" w:cs="Arial"/>
          <w:b/>
          <w:sz w:val="24"/>
        </w:rPr>
      </w:pPr>
    </w:p>
    <w:p w:rsidR="00D50068" w:rsidRPr="00AE7B11" w:rsidRDefault="00D50068" w:rsidP="00AE7B11">
      <w:pPr>
        <w:rPr>
          <w:rFonts w:ascii="Arial" w:hAnsi="Arial" w:cs="Arial"/>
          <w:sz w:val="24"/>
        </w:rPr>
      </w:pPr>
      <w:r w:rsidRPr="00AE7B11">
        <w:rPr>
          <w:rFonts w:ascii="Arial" w:hAnsi="Arial" w:cs="Arial"/>
          <w:sz w:val="24"/>
          <w:vertAlign w:val="superscript"/>
        </w:rPr>
        <w:t>1</w:t>
      </w:r>
      <w:r w:rsidRPr="00AE7B11">
        <w:rPr>
          <w:rFonts w:ascii="Arial" w:hAnsi="Arial" w:cs="Arial"/>
          <w:sz w:val="24"/>
        </w:rPr>
        <w:t>University of Southern Queensland, Toowoomba</w:t>
      </w:r>
      <w:r w:rsidR="003326DB">
        <w:rPr>
          <w:rFonts w:ascii="Arial" w:hAnsi="Arial" w:cs="Arial"/>
          <w:sz w:val="24"/>
        </w:rPr>
        <w:t>, Australia</w:t>
      </w:r>
    </w:p>
    <w:p w:rsidR="00D50068" w:rsidRDefault="00D50068" w:rsidP="00E11860"/>
    <w:p w:rsidR="00D50068" w:rsidRDefault="00D50068" w:rsidP="00E11860"/>
    <w:p w:rsidR="00D50068" w:rsidRDefault="00D50068" w:rsidP="00E11860"/>
    <w:p w:rsidR="00D50068" w:rsidRDefault="00D50068" w:rsidP="00E11860"/>
    <w:p w:rsidR="00D50068" w:rsidRPr="00BF78CA" w:rsidRDefault="00D50068" w:rsidP="00E11860">
      <w:pPr>
        <w:rPr>
          <w:sz w:val="24"/>
        </w:rPr>
      </w:pPr>
      <w:r w:rsidRPr="00BF78CA">
        <w:rPr>
          <w:sz w:val="24"/>
          <w:vertAlign w:val="superscript"/>
        </w:rPr>
        <w:t>*</w:t>
      </w:r>
      <w:r w:rsidRPr="00BF78CA">
        <w:rPr>
          <w:sz w:val="24"/>
        </w:rPr>
        <w:t xml:space="preserve">Contact details: Ph: </w:t>
      </w:r>
      <w:r w:rsidR="003326DB">
        <w:rPr>
          <w:sz w:val="24"/>
        </w:rPr>
        <w:t xml:space="preserve">+61 </w:t>
      </w:r>
      <w:r w:rsidRPr="00BF78CA">
        <w:rPr>
          <w:sz w:val="24"/>
        </w:rPr>
        <w:t>7 4631 2226; Email: parisi@usq.edu.au</w:t>
      </w:r>
    </w:p>
    <w:p w:rsidR="00D50068" w:rsidRDefault="00D50068" w:rsidP="00E11860"/>
    <w:p w:rsidR="00D50068" w:rsidRDefault="00D50068" w:rsidP="00E11860"/>
    <w:p w:rsidR="00D50068" w:rsidRDefault="00D50068" w:rsidP="00E11860"/>
    <w:p w:rsidR="00D50068" w:rsidRDefault="00D50068" w:rsidP="00E11860"/>
    <w:p w:rsidR="00D50068" w:rsidRDefault="00D50068" w:rsidP="00E11860"/>
    <w:p w:rsidR="00D50068" w:rsidRDefault="00D50068" w:rsidP="00E11860"/>
    <w:p w:rsidR="00D50068" w:rsidRPr="00E11860" w:rsidRDefault="00D50068" w:rsidP="00E11860">
      <w:pPr>
        <w:sectPr w:rsidR="00D50068" w:rsidRPr="00E11860" w:rsidSect="00697293">
          <w:footerReference w:type="default" r:id="rId9"/>
          <w:pgSz w:w="11906" w:h="16838"/>
          <w:pgMar w:top="1440" w:right="1440" w:bottom="1440" w:left="1440" w:header="708" w:footer="708" w:gutter="0"/>
          <w:cols w:space="708"/>
          <w:titlePg/>
          <w:docGrid w:linePitch="360"/>
        </w:sectPr>
      </w:pPr>
    </w:p>
    <w:p w:rsidR="00D50068" w:rsidRPr="00964889" w:rsidRDefault="00D50068" w:rsidP="00E5728B">
      <w:pPr>
        <w:pStyle w:val="Heading1"/>
        <w:spacing w:line="480" w:lineRule="auto"/>
        <w:rPr>
          <w:i/>
        </w:rPr>
      </w:pPr>
      <w:r w:rsidRPr="00964889">
        <w:rPr>
          <w:i/>
        </w:rPr>
        <w:lastRenderedPageBreak/>
        <w:t>Abstract</w:t>
      </w:r>
    </w:p>
    <w:p w:rsidR="00D50068" w:rsidRPr="00964889" w:rsidRDefault="00D50068" w:rsidP="00E5728B">
      <w:pPr>
        <w:spacing w:line="480" w:lineRule="auto"/>
        <w:jc w:val="both"/>
        <w:rPr>
          <w:i/>
          <w:sz w:val="24"/>
          <w:szCs w:val="24"/>
        </w:rPr>
      </w:pPr>
      <w:r w:rsidRPr="00964889">
        <w:rPr>
          <w:i/>
          <w:sz w:val="24"/>
          <w:szCs w:val="24"/>
        </w:rPr>
        <w:t xml:space="preserve">Minimising exposure to ultraviolet (UV) radiation is an essential component of skin cancer prevention. Providing and using natural and built shade is an effective protection measure against harmful UV. </w:t>
      </w:r>
      <w:r>
        <w:rPr>
          <w:i/>
          <w:sz w:val="24"/>
          <w:szCs w:val="24"/>
        </w:rPr>
        <w:t xml:space="preserve">This </w:t>
      </w:r>
      <w:r w:rsidR="00944D7B">
        <w:rPr>
          <w:i/>
          <w:sz w:val="24"/>
          <w:szCs w:val="24"/>
        </w:rPr>
        <w:t xml:space="preserve">article </w:t>
      </w:r>
      <w:r w:rsidRPr="00964889">
        <w:rPr>
          <w:i/>
          <w:sz w:val="24"/>
          <w:szCs w:val="24"/>
        </w:rPr>
        <w:t xml:space="preserve">describes the factors that must be addressed to ensure quality, effective, well designed shade and recommends best practice approaches to improving the protection factor (PF) of shade structures. It identifies examples of interventions to increase shade availability and use, and examples of effective shade based on measured protection factors or measured reductions in UV exposures. Finally, this </w:t>
      </w:r>
      <w:r w:rsidR="00944D7B">
        <w:rPr>
          <w:i/>
          <w:sz w:val="24"/>
          <w:szCs w:val="24"/>
        </w:rPr>
        <w:t xml:space="preserve">article </w:t>
      </w:r>
      <w:r w:rsidRPr="00964889">
        <w:rPr>
          <w:i/>
          <w:sz w:val="24"/>
          <w:szCs w:val="24"/>
        </w:rPr>
        <w:t xml:space="preserve">considers examples of best practice for undertaking shade audits. The </w:t>
      </w:r>
      <w:r w:rsidR="00944D7B">
        <w:rPr>
          <w:i/>
          <w:sz w:val="24"/>
          <w:szCs w:val="24"/>
        </w:rPr>
        <w:t xml:space="preserve">article </w:t>
      </w:r>
      <w:r w:rsidRPr="00964889">
        <w:rPr>
          <w:i/>
          <w:sz w:val="24"/>
          <w:szCs w:val="24"/>
        </w:rPr>
        <w:t xml:space="preserve">is based on refereed papers and reviews, reports, conference papers, and shade practice and policies from reports and on web sites. Articles for the Australian setting are considered first, followed by those in an international setting.  </w:t>
      </w:r>
    </w:p>
    <w:p w:rsidR="00D50068" w:rsidRPr="006B4025" w:rsidRDefault="00D50068" w:rsidP="00E5728B">
      <w:pPr>
        <w:pStyle w:val="Heading1"/>
        <w:spacing w:line="480" w:lineRule="auto"/>
        <w:rPr>
          <w:rFonts w:ascii="Times New Roman" w:hAnsi="Times New Roman"/>
          <w:b w:val="0"/>
          <w:i/>
        </w:rPr>
      </w:pPr>
      <w:r w:rsidRPr="006B4025">
        <w:rPr>
          <w:rFonts w:ascii="Times New Roman" w:hAnsi="Times New Roman"/>
          <w:b w:val="0"/>
          <w:i/>
        </w:rPr>
        <w:t>Keywords: Shade; UV; Erythema;</w:t>
      </w:r>
      <w:r>
        <w:rPr>
          <w:rFonts w:ascii="Times New Roman" w:hAnsi="Times New Roman"/>
          <w:b w:val="0"/>
          <w:i/>
        </w:rPr>
        <w:t xml:space="preserve"> Protection factor; </w:t>
      </w:r>
      <w:r w:rsidR="00F43602">
        <w:rPr>
          <w:rFonts w:ascii="Times New Roman" w:hAnsi="Times New Roman"/>
          <w:b w:val="0"/>
          <w:i/>
        </w:rPr>
        <w:t xml:space="preserve">PF; </w:t>
      </w:r>
      <w:r>
        <w:rPr>
          <w:rFonts w:ascii="Times New Roman" w:hAnsi="Times New Roman"/>
          <w:b w:val="0"/>
          <w:i/>
        </w:rPr>
        <w:t>Shade audit;</w:t>
      </w:r>
    </w:p>
    <w:p w:rsidR="00D50068" w:rsidRPr="006B4025" w:rsidRDefault="00D50068" w:rsidP="00FE645E">
      <w:pPr>
        <w:spacing w:line="480" w:lineRule="auto"/>
      </w:pPr>
    </w:p>
    <w:p w:rsidR="00FE645E" w:rsidRDefault="00FE645E" w:rsidP="00FE645E">
      <w:pPr>
        <w:spacing w:line="480" w:lineRule="auto"/>
      </w:pPr>
      <w:bookmarkStart w:id="11" w:name="_Toc360253619"/>
    </w:p>
    <w:p w:rsidR="00FE645E" w:rsidRDefault="00FE645E" w:rsidP="00FE645E">
      <w:pPr>
        <w:spacing w:line="480" w:lineRule="auto"/>
      </w:pPr>
    </w:p>
    <w:p w:rsidR="00FE645E" w:rsidRDefault="00FE645E" w:rsidP="00FE645E">
      <w:pPr>
        <w:spacing w:line="480" w:lineRule="auto"/>
      </w:pPr>
    </w:p>
    <w:p w:rsidR="00FE645E" w:rsidRDefault="00FE645E" w:rsidP="00FE645E">
      <w:pPr>
        <w:spacing w:line="480" w:lineRule="auto"/>
      </w:pPr>
    </w:p>
    <w:p w:rsidR="00FE645E" w:rsidRDefault="00FE645E" w:rsidP="00FE645E">
      <w:pPr>
        <w:spacing w:line="480" w:lineRule="auto"/>
      </w:pPr>
    </w:p>
    <w:p w:rsidR="00FE645E" w:rsidRDefault="00FE645E" w:rsidP="00FE645E">
      <w:pPr>
        <w:spacing w:line="480" w:lineRule="auto"/>
      </w:pPr>
    </w:p>
    <w:p w:rsidR="00FE645E" w:rsidRDefault="00FE645E" w:rsidP="00FE645E">
      <w:pPr>
        <w:spacing w:line="480" w:lineRule="auto"/>
      </w:pPr>
    </w:p>
    <w:p w:rsidR="00FE645E" w:rsidRDefault="00FE645E" w:rsidP="00FE645E">
      <w:pPr>
        <w:spacing w:line="480" w:lineRule="auto"/>
      </w:pPr>
    </w:p>
    <w:p w:rsidR="00FE645E" w:rsidRDefault="00FE645E" w:rsidP="00FE645E">
      <w:pPr>
        <w:spacing w:line="480" w:lineRule="auto"/>
      </w:pPr>
    </w:p>
    <w:p w:rsidR="00FE645E" w:rsidRDefault="00FE645E" w:rsidP="00FE645E">
      <w:pPr>
        <w:spacing w:line="480" w:lineRule="auto"/>
      </w:pPr>
    </w:p>
    <w:p w:rsidR="00FE645E" w:rsidRDefault="00FE645E" w:rsidP="00FE645E">
      <w:pPr>
        <w:spacing w:line="480" w:lineRule="auto"/>
      </w:pPr>
    </w:p>
    <w:p w:rsidR="00FE645E" w:rsidRDefault="00FE645E" w:rsidP="00FE645E">
      <w:pPr>
        <w:spacing w:line="480" w:lineRule="auto"/>
      </w:pPr>
    </w:p>
    <w:p w:rsidR="00FE645E" w:rsidRDefault="00FE645E" w:rsidP="00FE645E">
      <w:pPr>
        <w:spacing w:line="480" w:lineRule="auto"/>
        <w:rPr>
          <w:rFonts w:ascii="Arial" w:hAnsi="Arial"/>
          <w:b/>
          <w:sz w:val="24"/>
        </w:rPr>
      </w:pPr>
      <w:r>
        <w:br w:type="page"/>
      </w:r>
    </w:p>
    <w:p w:rsidR="00D50068" w:rsidRPr="00DB5191" w:rsidRDefault="00D50068" w:rsidP="00E5728B">
      <w:pPr>
        <w:pStyle w:val="Heading1"/>
        <w:spacing w:before="0" w:line="480" w:lineRule="auto"/>
      </w:pPr>
      <w:r w:rsidRPr="00DB5191">
        <w:lastRenderedPageBreak/>
        <w:t>INTRODUCTION</w:t>
      </w:r>
      <w:bookmarkEnd w:id="11"/>
    </w:p>
    <w:p w:rsidR="00D50068" w:rsidRDefault="00D50068" w:rsidP="00E5728B">
      <w:pPr>
        <w:spacing w:line="480" w:lineRule="auto"/>
        <w:jc w:val="both"/>
        <w:rPr>
          <w:sz w:val="24"/>
        </w:rPr>
      </w:pPr>
      <w:r w:rsidRPr="005F0C25">
        <w:rPr>
          <w:sz w:val="24"/>
          <w:szCs w:val="24"/>
        </w:rPr>
        <w:t xml:space="preserve">The </w:t>
      </w:r>
      <w:r w:rsidRPr="0055478B">
        <w:rPr>
          <w:sz w:val="24"/>
          <w:szCs w:val="24"/>
        </w:rPr>
        <w:t xml:space="preserve">World Health Organisation </w:t>
      </w:r>
      <w:r w:rsidRPr="00A84BB2">
        <w:rPr>
          <w:sz w:val="24"/>
          <w:szCs w:val="24"/>
        </w:rPr>
        <w:t xml:space="preserve">states that four out of five skin cancer cases can be avoided </w:t>
      </w:r>
      <w:r w:rsidR="00B177B5">
        <w:rPr>
          <w:sz w:val="24"/>
          <w:szCs w:val="24"/>
        </w:rPr>
        <w:t>(</w:t>
      </w:r>
      <w:r w:rsidR="00EC2A9F">
        <w:rPr>
          <w:sz w:val="24"/>
          <w:szCs w:val="24"/>
        </w:rPr>
        <w:fldChar w:fldCharType="begin"/>
      </w:r>
      <w:r w:rsidR="00DE3199">
        <w:rPr>
          <w:sz w:val="24"/>
          <w:szCs w:val="24"/>
        </w:rPr>
        <w:instrText xml:space="preserve"> REF _Ref370723602 \r \h </w:instrText>
      </w:r>
      <w:r w:rsidR="00EC2A9F">
        <w:rPr>
          <w:sz w:val="24"/>
          <w:szCs w:val="24"/>
        </w:rPr>
      </w:r>
      <w:r w:rsidR="00EC2A9F">
        <w:rPr>
          <w:sz w:val="24"/>
          <w:szCs w:val="24"/>
        </w:rPr>
        <w:fldChar w:fldCharType="separate"/>
      </w:r>
      <w:r w:rsidR="00DE3199">
        <w:rPr>
          <w:sz w:val="24"/>
          <w:szCs w:val="24"/>
        </w:rPr>
        <w:t>1</w:t>
      </w:r>
      <w:r w:rsidR="00EC2A9F">
        <w:rPr>
          <w:sz w:val="24"/>
          <w:szCs w:val="24"/>
        </w:rPr>
        <w:fldChar w:fldCharType="end"/>
      </w:r>
      <w:r w:rsidR="00B177B5">
        <w:rPr>
          <w:sz w:val="24"/>
          <w:szCs w:val="24"/>
        </w:rPr>
        <w:t>)</w:t>
      </w:r>
      <w:r w:rsidR="004609E3" w:rsidRPr="007C1CCF">
        <w:rPr>
          <w:vanish/>
          <w:sz w:val="24"/>
          <w:szCs w:val="24"/>
        </w:rPr>
        <w:t xml:space="preserve"> (</w:t>
      </w:r>
      <w:r w:rsidR="004609E3" w:rsidRPr="007C1CCF">
        <w:rPr>
          <w:vanish/>
          <w:sz w:val="24"/>
        </w:rPr>
        <w:t>World Health Organisation, 2013)</w:t>
      </w:r>
      <w:r w:rsidRPr="00A84BB2">
        <w:rPr>
          <w:sz w:val="24"/>
          <w:szCs w:val="24"/>
        </w:rPr>
        <w:t xml:space="preserve">. </w:t>
      </w:r>
      <w:r>
        <w:rPr>
          <w:sz w:val="24"/>
          <w:szCs w:val="24"/>
        </w:rPr>
        <w:t xml:space="preserve">The prevention of skin cancer requires the minimisation of overexposure to UV radiation. </w:t>
      </w:r>
      <w:r w:rsidRPr="00DB5191">
        <w:rPr>
          <w:sz w:val="24"/>
        </w:rPr>
        <w:t xml:space="preserve">A multi-faceted approach </w:t>
      </w:r>
      <w:r>
        <w:rPr>
          <w:sz w:val="24"/>
        </w:rPr>
        <w:t xml:space="preserve">based on appropriate combinations </w:t>
      </w:r>
      <w:r w:rsidRPr="00DB5191">
        <w:rPr>
          <w:sz w:val="24"/>
        </w:rPr>
        <w:t>of sunscreen</w:t>
      </w:r>
      <w:r>
        <w:rPr>
          <w:sz w:val="24"/>
        </w:rPr>
        <w:t xml:space="preserve"> application</w:t>
      </w:r>
      <w:r w:rsidRPr="00DB5191">
        <w:rPr>
          <w:sz w:val="24"/>
        </w:rPr>
        <w:t xml:space="preserve">, </w:t>
      </w:r>
      <w:r w:rsidRPr="00DB5191">
        <w:rPr>
          <w:bCs/>
          <w:sz w:val="24"/>
        </w:rPr>
        <w:t xml:space="preserve">clothing, </w:t>
      </w:r>
      <w:r>
        <w:rPr>
          <w:bCs/>
          <w:sz w:val="24"/>
        </w:rPr>
        <w:t xml:space="preserve">hat, minimising </w:t>
      </w:r>
      <w:r w:rsidRPr="00DB5191">
        <w:rPr>
          <w:bCs/>
          <w:sz w:val="24"/>
        </w:rPr>
        <w:t xml:space="preserve">sunlight during the </w:t>
      </w:r>
      <w:r>
        <w:rPr>
          <w:bCs/>
          <w:sz w:val="24"/>
        </w:rPr>
        <w:t xml:space="preserve">times of the </w:t>
      </w:r>
      <w:r w:rsidRPr="00DB5191">
        <w:rPr>
          <w:bCs/>
          <w:sz w:val="24"/>
        </w:rPr>
        <w:t>day</w:t>
      </w:r>
      <w:r>
        <w:rPr>
          <w:bCs/>
          <w:sz w:val="24"/>
        </w:rPr>
        <w:t xml:space="preserve"> with higher UV,</w:t>
      </w:r>
      <w:r w:rsidRPr="00DB5191">
        <w:rPr>
          <w:bCs/>
          <w:sz w:val="24"/>
        </w:rPr>
        <w:t xml:space="preserve"> </w:t>
      </w:r>
      <w:r>
        <w:rPr>
          <w:bCs/>
          <w:sz w:val="24"/>
        </w:rPr>
        <w:t xml:space="preserve">utilising </w:t>
      </w:r>
      <w:r w:rsidRPr="00DB5191">
        <w:rPr>
          <w:bCs/>
          <w:sz w:val="24"/>
        </w:rPr>
        <w:t>shade</w:t>
      </w:r>
      <w:r>
        <w:rPr>
          <w:bCs/>
          <w:sz w:val="24"/>
        </w:rPr>
        <w:t>,</w:t>
      </w:r>
      <w:r w:rsidRPr="00DB5191">
        <w:rPr>
          <w:sz w:val="24"/>
        </w:rPr>
        <w:t xml:space="preserve"> </w:t>
      </w:r>
      <w:r>
        <w:rPr>
          <w:sz w:val="24"/>
        </w:rPr>
        <w:t xml:space="preserve">and sunglasses </w:t>
      </w:r>
      <w:r w:rsidRPr="00DB5191">
        <w:rPr>
          <w:sz w:val="24"/>
        </w:rPr>
        <w:t xml:space="preserve">is essential for the minimisation of </w:t>
      </w:r>
      <w:r>
        <w:rPr>
          <w:sz w:val="24"/>
        </w:rPr>
        <w:t xml:space="preserve">exposure to solar UV </w:t>
      </w:r>
      <w:r w:rsidR="004609E3">
        <w:rPr>
          <w:sz w:val="24"/>
        </w:rPr>
        <w:t>(</w:t>
      </w:r>
      <w:r w:rsidR="00EC2A9F">
        <w:rPr>
          <w:sz w:val="24"/>
        </w:rPr>
        <w:fldChar w:fldCharType="begin"/>
      </w:r>
      <w:r w:rsidR="00DE3199">
        <w:rPr>
          <w:sz w:val="24"/>
        </w:rPr>
        <w:instrText xml:space="preserve"> REF _Ref370723178 \r \h </w:instrText>
      </w:r>
      <w:r w:rsidR="00EC2A9F">
        <w:rPr>
          <w:sz w:val="24"/>
        </w:rPr>
      </w:r>
      <w:r w:rsidR="00EC2A9F">
        <w:rPr>
          <w:sz w:val="24"/>
        </w:rPr>
        <w:fldChar w:fldCharType="separate"/>
      </w:r>
      <w:r w:rsidR="00DE3199">
        <w:rPr>
          <w:sz w:val="24"/>
        </w:rPr>
        <w:t>2</w:t>
      </w:r>
      <w:r w:rsidR="00EC2A9F">
        <w:rPr>
          <w:sz w:val="24"/>
        </w:rPr>
        <w:fldChar w:fldCharType="end"/>
      </w:r>
      <w:r w:rsidR="004609E3">
        <w:rPr>
          <w:sz w:val="24"/>
        </w:rPr>
        <w:t>)</w:t>
      </w:r>
      <w:r w:rsidRPr="004609E3">
        <w:rPr>
          <w:vanish/>
          <w:sz w:val="24"/>
        </w:rPr>
        <w:t>(SunSmart, 2012)</w:t>
      </w:r>
      <w:r w:rsidRPr="0055478B">
        <w:rPr>
          <w:sz w:val="24"/>
        </w:rPr>
        <w:t xml:space="preserve">. These UV minimisation strategies are widely promoted by </w:t>
      </w:r>
      <w:r w:rsidR="00944D7B">
        <w:rPr>
          <w:sz w:val="24"/>
        </w:rPr>
        <w:t>c</w:t>
      </w:r>
      <w:r w:rsidRPr="0055478B">
        <w:rPr>
          <w:sz w:val="24"/>
        </w:rPr>
        <w:t xml:space="preserve">ancer </w:t>
      </w:r>
      <w:r w:rsidR="00944D7B">
        <w:rPr>
          <w:sz w:val="24"/>
        </w:rPr>
        <w:t>p</w:t>
      </w:r>
      <w:r w:rsidRPr="0055478B">
        <w:rPr>
          <w:sz w:val="24"/>
        </w:rPr>
        <w:t xml:space="preserve">revention </w:t>
      </w:r>
      <w:r w:rsidR="00944D7B">
        <w:rPr>
          <w:sz w:val="24"/>
        </w:rPr>
        <w:t>o</w:t>
      </w:r>
      <w:r w:rsidRPr="0055478B">
        <w:rPr>
          <w:sz w:val="24"/>
        </w:rPr>
        <w:t>rgani</w:t>
      </w:r>
      <w:r>
        <w:rPr>
          <w:sz w:val="24"/>
        </w:rPr>
        <w:t>s</w:t>
      </w:r>
      <w:r w:rsidRPr="0055478B">
        <w:rPr>
          <w:sz w:val="24"/>
        </w:rPr>
        <w:t xml:space="preserve">ations, and are highly </w:t>
      </w:r>
      <w:r w:rsidRPr="0055478B">
        <w:rPr>
          <w:sz w:val="24"/>
          <w:szCs w:val="24"/>
        </w:rPr>
        <w:t xml:space="preserve">recommended if the UV index is three or higher </w:t>
      </w:r>
      <w:r w:rsidR="007C1CCF">
        <w:rPr>
          <w:sz w:val="24"/>
          <w:szCs w:val="24"/>
        </w:rPr>
        <w:t>(</w:t>
      </w:r>
      <w:r w:rsidR="00EC2A9F">
        <w:rPr>
          <w:sz w:val="24"/>
          <w:szCs w:val="24"/>
        </w:rPr>
        <w:fldChar w:fldCharType="begin"/>
      </w:r>
      <w:r w:rsidR="00DE3199">
        <w:rPr>
          <w:sz w:val="24"/>
          <w:szCs w:val="24"/>
        </w:rPr>
        <w:instrText xml:space="preserve"> REF _Ref370723602 \r \h </w:instrText>
      </w:r>
      <w:r w:rsidR="00EC2A9F">
        <w:rPr>
          <w:sz w:val="24"/>
          <w:szCs w:val="24"/>
        </w:rPr>
      </w:r>
      <w:r w:rsidR="00EC2A9F">
        <w:rPr>
          <w:sz w:val="24"/>
          <w:szCs w:val="24"/>
        </w:rPr>
        <w:fldChar w:fldCharType="separate"/>
      </w:r>
      <w:r w:rsidR="00DE3199">
        <w:rPr>
          <w:sz w:val="24"/>
          <w:szCs w:val="24"/>
        </w:rPr>
        <w:t>1</w:t>
      </w:r>
      <w:r w:rsidR="00EC2A9F">
        <w:rPr>
          <w:sz w:val="24"/>
          <w:szCs w:val="24"/>
        </w:rPr>
        <w:fldChar w:fldCharType="end"/>
      </w:r>
      <w:r w:rsidR="007C1CCF">
        <w:rPr>
          <w:sz w:val="24"/>
          <w:szCs w:val="24"/>
        </w:rPr>
        <w:t>,</w:t>
      </w:r>
      <w:r w:rsidR="00D821EE">
        <w:rPr>
          <w:sz w:val="24"/>
          <w:szCs w:val="24"/>
        </w:rPr>
        <w:t xml:space="preserve"> </w:t>
      </w:r>
      <w:r w:rsidR="00EC2A9F">
        <w:rPr>
          <w:sz w:val="24"/>
          <w:szCs w:val="24"/>
        </w:rPr>
        <w:fldChar w:fldCharType="begin"/>
      </w:r>
      <w:r w:rsidR="00DE3199">
        <w:rPr>
          <w:sz w:val="24"/>
          <w:szCs w:val="24"/>
        </w:rPr>
        <w:instrText xml:space="preserve"> REF _Ref370723178 \r \h </w:instrText>
      </w:r>
      <w:r w:rsidR="00EC2A9F">
        <w:rPr>
          <w:sz w:val="24"/>
          <w:szCs w:val="24"/>
        </w:rPr>
      </w:r>
      <w:r w:rsidR="00EC2A9F">
        <w:rPr>
          <w:sz w:val="24"/>
          <w:szCs w:val="24"/>
        </w:rPr>
        <w:fldChar w:fldCharType="separate"/>
      </w:r>
      <w:r w:rsidR="00DE3199">
        <w:rPr>
          <w:sz w:val="24"/>
          <w:szCs w:val="24"/>
        </w:rPr>
        <w:t>2</w:t>
      </w:r>
      <w:r w:rsidR="00EC2A9F">
        <w:rPr>
          <w:sz w:val="24"/>
          <w:szCs w:val="24"/>
        </w:rPr>
        <w:fldChar w:fldCharType="end"/>
      </w:r>
      <w:r w:rsidR="007C1CCF">
        <w:rPr>
          <w:sz w:val="24"/>
          <w:szCs w:val="24"/>
        </w:rPr>
        <w:t>)</w:t>
      </w:r>
      <w:r w:rsidRPr="007C1CCF">
        <w:rPr>
          <w:vanish/>
          <w:sz w:val="24"/>
        </w:rPr>
        <w:t>(SunSmart, 2012; World Health Organisation, 2013)</w:t>
      </w:r>
      <w:r w:rsidRPr="0055478B">
        <w:rPr>
          <w:sz w:val="24"/>
        </w:rPr>
        <w:t>.</w:t>
      </w:r>
      <w:r>
        <w:rPr>
          <w:sz w:val="24"/>
        </w:rPr>
        <w:t xml:space="preserve"> </w:t>
      </w:r>
    </w:p>
    <w:p w:rsidR="00D50068" w:rsidRDefault="00D50068" w:rsidP="00E5728B">
      <w:pPr>
        <w:spacing w:line="480" w:lineRule="auto"/>
        <w:jc w:val="both"/>
        <w:rPr>
          <w:sz w:val="24"/>
        </w:rPr>
      </w:pPr>
    </w:p>
    <w:p w:rsidR="00D50068" w:rsidRDefault="00D50068" w:rsidP="00E5728B">
      <w:pPr>
        <w:autoSpaceDE w:val="0"/>
        <w:autoSpaceDN w:val="0"/>
        <w:adjustRightInd w:val="0"/>
        <w:spacing w:line="480" w:lineRule="auto"/>
        <w:jc w:val="both"/>
        <w:rPr>
          <w:sz w:val="24"/>
          <w:szCs w:val="24"/>
        </w:rPr>
      </w:pPr>
      <w:r>
        <w:rPr>
          <w:sz w:val="24"/>
        </w:rPr>
        <w:t xml:space="preserve">One </w:t>
      </w:r>
      <w:r w:rsidRPr="0055478B">
        <w:rPr>
          <w:sz w:val="24"/>
        </w:rPr>
        <w:t>important part of the prevention strategy is the use of shade as a UV minimiser. Shade is promoted for the reduction</w:t>
      </w:r>
      <w:r>
        <w:rPr>
          <w:sz w:val="24"/>
        </w:rPr>
        <w:t xml:space="preserve"> of UV exposures. For example, the increase of shade provision is a priority area for skin cancer prevention in the New South Wales (NSW) Skin Cancer Prevention Strategy 2012-15 </w:t>
      </w:r>
      <w:r w:rsidR="007C1CCF">
        <w:rPr>
          <w:sz w:val="24"/>
        </w:rPr>
        <w:t>(</w:t>
      </w:r>
      <w:r w:rsidR="00EC2A9F">
        <w:rPr>
          <w:sz w:val="24"/>
        </w:rPr>
        <w:fldChar w:fldCharType="begin"/>
      </w:r>
      <w:r w:rsidR="00DE3199">
        <w:rPr>
          <w:sz w:val="24"/>
        </w:rPr>
        <w:instrText xml:space="preserve"> REF _Ref370723645 \r \h </w:instrText>
      </w:r>
      <w:r w:rsidR="00EC2A9F">
        <w:rPr>
          <w:sz w:val="24"/>
        </w:rPr>
      </w:r>
      <w:r w:rsidR="00EC2A9F">
        <w:rPr>
          <w:sz w:val="24"/>
        </w:rPr>
        <w:fldChar w:fldCharType="separate"/>
      </w:r>
      <w:r w:rsidR="00DE3199">
        <w:rPr>
          <w:sz w:val="24"/>
        </w:rPr>
        <w:t>3</w:t>
      </w:r>
      <w:r w:rsidR="00EC2A9F">
        <w:rPr>
          <w:sz w:val="24"/>
        </w:rPr>
        <w:fldChar w:fldCharType="end"/>
      </w:r>
      <w:r w:rsidR="007C1CCF">
        <w:rPr>
          <w:sz w:val="24"/>
        </w:rPr>
        <w:t>)</w:t>
      </w:r>
      <w:r w:rsidRPr="007C1CCF">
        <w:rPr>
          <w:vanish/>
          <w:sz w:val="24"/>
        </w:rPr>
        <w:t>(Cancer Institute NSW, 2012)</w:t>
      </w:r>
      <w:r>
        <w:rPr>
          <w:sz w:val="24"/>
        </w:rPr>
        <w:t xml:space="preserve">. </w:t>
      </w:r>
      <w:r w:rsidRPr="00A121BA">
        <w:rPr>
          <w:sz w:val="24"/>
          <w:szCs w:val="24"/>
        </w:rPr>
        <w:t xml:space="preserve">The </w:t>
      </w:r>
      <w:r>
        <w:rPr>
          <w:sz w:val="24"/>
          <w:szCs w:val="24"/>
        </w:rPr>
        <w:t xml:space="preserve">UK </w:t>
      </w:r>
      <w:r w:rsidRPr="00A121BA">
        <w:rPr>
          <w:sz w:val="24"/>
          <w:szCs w:val="24"/>
        </w:rPr>
        <w:t>National Institute for Health and Clinical Excellence (</w:t>
      </w:r>
      <w:r w:rsidRPr="001317B2">
        <w:rPr>
          <w:sz w:val="24"/>
          <w:szCs w:val="24"/>
          <w:lang w:eastAsia="en-AU"/>
        </w:rPr>
        <w:t>NICE</w:t>
      </w:r>
      <w:r w:rsidRPr="00A121BA">
        <w:rPr>
          <w:sz w:val="24"/>
          <w:szCs w:val="24"/>
          <w:lang w:eastAsia="en-AU"/>
        </w:rPr>
        <w:t>)</w:t>
      </w:r>
      <w:r>
        <w:rPr>
          <w:sz w:val="24"/>
          <w:szCs w:val="24"/>
          <w:lang w:eastAsia="en-AU"/>
        </w:rPr>
        <w:t xml:space="preserve"> has </w:t>
      </w:r>
      <w:r w:rsidRPr="00A121BA">
        <w:rPr>
          <w:sz w:val="24"/>
          <w:szCs w:val="24"/>
          <w:lang w:eastAsia="en-AU"/>
        </w:rPr>
        <w:t xml:space="preserve">developed recommendations </w:t>
      </w:r>
      <w:r w:rsidR="007C1CCF">
        <w:rPr>
          <w:sz w:val="24"/>
          <w:szCs w:val="24"/>
          <w:lang w:eastAsia="en-AU"/>
        </w:rPr>
        <w:t>(</w:t>
      </w:r>
      <w:r w:rsidR="00EC2A9F">
        <w:rPr>
          <w:sz w:val="24"/>
          <w:szCs w:val="24"/>
          <w:lang w:eastAsia="en-AU"/>
        </w:rPr>
        <w:fldChar w:fldCharType="begin"/>
      </w:r>
      <w:r w:rsidR="00DE3199">
        <w:rPr>
          <w:sz w:val="24"/>
          <w:szCs w:val="24"/>
          <w:lang w:eastAsia="en-AU"/>
        </w:rPr>
        <w:instrText xml:space="preserve"> REF _Ref370722155 \r \h </w:instrText>
      </w:r>
      <w:r w:rsidR="00EC2A9F">
        <w:rPr>
          <w:sz w:val="24"/>
          <w:szCs w:val="24"/>
          <w:lang w:eastAsia="en-AU"/>
        </w:rPr>
      </w:r>
      <w:r w:rsidR="00EC2A9F">
        <w:rPr>
          <w:sz w:val="24"/>
          <w:szCs w:val="24"/>
          <w:lang w:eastAsia="en-AU"/>
        </w:rPr>
        <w:fldChar w:fldCharType="separate"/>
      </w:r>
      <w:r w:rsidR="00DE3199">
        <w:rPr>
          <w:sz w:val="24"/>
          <w:szCs w:val="24"/>
          <w:lang w:eastAsia="en-AU"/>
        </w:rPr>
        <w:t>4</w:t>
      </w:r>
      <w:r w:rsidR="00EC2A9F">
        <w:rPr>
          <w:sz w:val="24"/>
          <w:szCs w:val="24"/>
          <w:lang w:eastAsia="en-AU"/>
        </w:rPr>
        <w:fldChar w:fldCharType="end"/>
      </w:r>
      <w:r w:rsidR="007C1CCF">
        <w:rPr>
          <w:sz w:val="24"/>
          <w:szCs w:val="24"/>
          <w:lang w:eastAsia="en-AU"/>
        </w:rPr>
        <w:t>)</w:t>
      </w:r>
      <w:r w:rsidRPr="007C1CCF">
        <w:rPr>
          <w:vanish/>
          <w:sz w:val="24"/>
          <w:szCs w:val="24"/>
          <w:lang w:eastAsia="en-AU"/>
        </w:rPr>
        <w:t>(NICE, 2011)</w:t>
      </w:r>
      <w:r>
        <w:rPr>
          <w:sz w:val="24"/>
          <w:szCs w:val="24"/>
          <w:lang w:eastAsia="en-AU"/>
        </w:rPr>
        <w:t xml:space="preserve"> </w:t>
      </w:r>
      <w:r w:rsidRPr="00A121BA">
        <w:rPr>
          <w:sz w:val="24"/>
          <w:szCs w:val="24"/>
          <w:lang w:eastAsia="en-AU"/>
        </w:rPr>
        <w:t>to increase policy</w:t>
      </w:r>
      <w:r>
        <w:rPr>
          <w:sz w:val="24"/>
          <w:szCs w:val="24"/>
          <w:lang w:eastAsia="en-AU"/>
        </w:rPr>
        <w:t xml:space="preserve"> and</w:t>
      </w:r>
      <w:r w:rsidRPr="00A121BA">
        <w:rPr>
          <w:sz w:val="24"/>
          <w:szCs w:val="24"/>
          <w:lang w:eastAsia="en-AU"/>
        </w:rPr>
        <w:t xml:space="preserve"> education </w:t>
      </w:r>
      <w:r>
        <w:rPr>
          <w:sz w:val="24"/>
          <w:szCs w:val="24"/>
          <w:lang w:eastAsia="en-AU"/>
        </w:rPr>
        <w:t xml:space="preserve">on shade </w:t>
      </w:r>
      <w:r w:rsidRPr="00A121BA">
        <w:rPr>
          <w:sz w:val="24"/>
          <w:szCs w:val="24"/>
          <w:lang w:eastAsia="en-AU"/>
        </w:rPr>
        <w:t>and the provision of shade environments.</w:t>
      </w:r>
      <w:r w:rsidRPr="00A121BA">
        <w:rPr>
          <w:sz w:val="24"/>
          <w:szCs w:val="24"/>
        </w:rPr>
        <w:t xml:space="preserve"> </w:t>
      </w:r>
      <w:r>
        <w:rPr>
          <w:sz w:val="24"/>
          <w:szCs w:val="24"/>
        </w:rPr>
        <w:t>T</w:t>
      </w:r>
      <w:r w:rsidRPr="009E2903">
        <w:rPr>
          <w:sz w:val="24"/>
          <w:szCs w:val="24"/>
        </w:rPr>
        <w:t xml:space="preserve">he Toronto Cancer Prevention Coalition </w:t>
      </w:r>
      <w:r w:rsidR="007C1CCF">
        <w:rPr>
          <w:sz w:val="24"/>
          <w:szCs w:val="24"/>
        </w:rPr>
        <w:t>(</w:t>
      </w:r>
      <w:r w:rsidR="00EC2A9F">
        <w:rPr>
          <w:sz w:val="24"/>
          <w:szCs w:val="24"/>
        </w:rPr>
        <w:fldChar w:fldCharType="begin"/>
      </w:r>
      <w:r w:rsidR="00DE3199">
        <w:rPr>
          <w:sz w:val="24"/>
          <w:szCs w:val="24"/>
        </w:rPr>
        <w:instrText xml:space="preserve"> REF _Ref370723719 \r \h </w:instrText>
      </w:r>
      <w:r w:rsidR="00EC2A9F">
        <w:rPr>
          <w:sz w:val="24"/>
          <w:szCs w:val="24"/>
        </w:rPr>
      </w:r>
      <w:r w:rsidR="00EC2A9F">
        <w:rPr>
          <w:sz w:val="24"/>
          <w:szCs w:val="24"/>
        </w:rPr>
        <w:fldChar w:fldCharType="separate"/>
      </w:r>
      <w:r w:rsidR="00DE3199">
        <w:rPr>
          <w:sz w:val="24"/>
          <w:szCs w:val="24"/>
        </w:rPr>
        <w:t>5</w:t>
      </w:r>
      <w:r w:rsidR="00EC2A9F">
        <w:rPr>
          <w:sz w:val="24"/>
          <w:szCs w:val="24"/>
        </w:rPr>
        <w:fldChar w:fldCharType="end"/>
      </w:r>
      <w:r w:rsidR="007C1CCF">
        <w:rPr>
          <w:sz w:val="24"/>
          <w:szCs w:val="24"/>
        </w:rPr>
        <w:t>)</w:t>
      </w:r>
      <w:r w:rsidRPr="007C1CCF">
        <w:rPr>
          <w:vanish/>
          <w:sz w:val="24"/>
          <w:szCs w:val="24"/>
        </w:rPr>
        <w:t>(2013)</w:t>
      </w:r>
      <w:r>
        <w:rPr>
          <w:sz w:val="24"/>
          <w:szCs w:val="24"/>
        </w:rPr>
        <w:t xml:space="preserve"> produced </w:t>
      </w:r>
      <w:r w:rsidRPr="009E2903">
        <w:rPr>
          <w:sz w:val="24"/>
          <w:szCs w:val="24"/>
        </w:rPr>
        <w:t xml:space="preserve">a series of guidelines </w:t>
      </w:r>
      <w:r w:rsidR="002062AF">
        <w:rPr>
          <w:sz w:val="24"/>
          <w:szCs w:val="24"/>
        </w:rPr>
        <w:t xml:space="preserve">for shade provision </w:t>
      </w:r>
      <w:r w:rsidRPr="009E2903">
        <w:rPr>
          <w:sz w:val="24"/>
          <w:szCs w:val="24"/>
        </w:rPr>
        <w:t xml:space="preserve">for use by a variety of professionals and </w:t>
      </w:r>
      <w:r>
        <w:rPr>
          <w:sz w:val="24"/>
          <w:szCs w:val="24"/>
        </w:rPr>
        <w:t>c</w:t>
      </w:r>
      <w:r w:rsidRPr="009E2903">
        <w:rPr>
          <w:sz w:val="24"/>
          <w:szCs w:val="24"/>
        </w:rPr>
        <w:t>ity staff who are responsible for the planning and design of a range of facilities and sites.</w:t>
      </w:r>
      <w:r>
        <w:rPr>
          <w:sz w:val="24"/>
          <w:szCs w:val="24"/>
        </w:rPr>
        <w:t xml:space="preserve">  </w:t>
      </w:r>
      <w:r w:rsidRPr="00BA033D">
        <w:rPr>
          <w:sz w:val="24"/>
          <w:szCs w:val="24"/>
        </w:rPr>
        <w:t xml:space="preserve">Environments that do not provide sufficient shade place great demands on individuals to protect themselves in the sun </w:t>
      </w:r>
      <w:r w:rsidR="007C1CCF">
        <w:rPr>
          <w:sz w:val="24"/>
          <w:szCs w:val="24"/>
        </w:rPr>
        <w:t>(</w:t>
      </w:r>
      <w:r w:rsidR="00EC2A9F">
        <w:rPr>
          <w:sz w:val="24"/>
          <w:szCs w:val="24"/>
        </w:rPr>
        <w:fldChar w:fldCharType="begin"/>
      </w:r>
      <w:r w:rsidR="00DE3199">
        <w:rPr>
          <w:sz w:val="24"/>
          <w:szCs w:val="24"/>
        </w:rPr>
        <w:instrText xml:space="preserve"> REF _Ref370723731 \r \h </w:instrText>
      </w:r>
      <w:r w:rsidR="00EC2A9F">
        <w:rPr>
          <w:sz w:val="24"/>
          <w:szCs w:val="24"/>
        </w:rPr>
      </w:r>
      <w:r w:rsidR="00EC2A9F">
        <w:rPr>
          <w:sz w:val="24"/>
          <w:szCs w:val="24"/>
        </w:rPr>
        <w:fldChar w:fldCharType="separate"/>
      </w:r>
      <w:r w:rsidR="00DE3199">
        <w:rPr>
          <w:sz w:val="24"/>
          <w:szCs w:val="24"/>
        </w:rPr>
        <w:t>6</w:t>
      </w:r>
      <w:r w:rsidR="00EC2A9F">
        <w:rPr>
          <w:sz w:val="24"/>
          <w:szCs w:val="24"/>
        </w:rPr>
        <w:fldChar w:fldCharType="end"/>
      </w:r>
      <w:r w:rsidR="007C1CCF">
        <w:rPr>
          <w:sz w:val="24"/>
          <w:szCs w:val="24"/>
        </w:rPr>
        <w:t>)</w:t>
      </w:r>
      <w:r w:rsidRPr="007C1CCF">
        <w:rPr>
          <w:vanish/>
          <w:sz w:val="24"/>
          <w:szCs w:val="24"/>
        </w:rPr>
        <w:t>(DHFS, 1998)</w:t>
      </w:r>
      <w:r w:rsidRPr="00BA033D">
        <w:rPr>
          <w:sz w:val="24"/>
          <w:szCs w:val="24"/>
        </w:rPr>
        <w:t>.</w:t>
      </w:r>
      <w:r>
        <w:rPr>
          <w:sz w:val="24"/>
          <w:szCs w:val="24"/>
        </w:rPr>
        <w:t xml:space="preserve"> An </w:t>
      </w:r>
      <w:r w:rsidRPr="00D37377">
        <w:rPr>
          <w:sz w:val="24"/>
          <w:szCs w:val="24"/>
        </w:rPr>
        <w:t>extensive</w:t>
      </w:r>
      <w:r>
        <w:rPr>
          <w:sz w:val="24"/>
          <w:szCs w:val="24"/>
        </w:rPr>
        <w:t xml:space="preserve"> amount of</w:t>
      </w:r>
      <w:r w:rsidRPr="00D37377">
        <w:rPr>
          <w:sz w:val="24"/>
          <w:szCs w:val="24"/>
        </w:rPr>
        <w:t xml:space="preserve"> research has been conducted quantifying UV</w:t>
      </w:r>
      <w:r>
        <w:rPr>
          <w:sz w:val="24"/>
          <w:szCs w:val="24"/>
        </w:rPr>
        <w:t xml:space="preserve"> levels beneath</w:t>
      </w:r>
      <w:r w:rsidRPr="00D37377">
        <w:rPr>
          <w:sz w:val="24"/>
          <w:szCs w:val="24"/>
        </w:rPr>
        <w:t xml:space="preserve"> different shade environments (for example, </w:t>
      </w:r>
      <w:r w:rsidR="00EC2A9F">
        <w:rPr>
          <w:sz w:val="24"/>
          <w:szCs w:val="24"/>
        </w:rPr>
        <w:fldChar w:fldCharType="begin"/>
      </w:r>
      <w:r w:rsidR="00DE3199">
        <w:rPr>
          <w:sz w:val="24"/>
          <w:szCs w:val="24"/>
        </w:rPr>
        <w:instrText xml:space="preserve"> REF _Ref370721282 \r \h </w:instrText>
      </w:r>
      <w:r w:rsidR="00EC2A9F">
        <w:rPr>
          <w:sz w:val="24"/>
          <w:szCs w:val="24"/>
        </w:rPr>
      </w:r>
      <w:r w:rsidR="00EC2A9F">
        <w:rPr>
          <w:sz w:val="24"/>
          <w:szCs w:val="24"/>
        </w:rPr>
        <w:fldChar w:fldCharType="separate"/>
      </w:r>
      <w:r w:rsidR="00DE3199">
        <w:rPr>
          <w:sz w:val="24"/>
          <w:szCs w:val="24"/>
        </w:rPr>
        <w:t>7</w:t>
      </w:r>
      <w:r w:rsidR="00EC2A9F">
        <w:rPr>
          <w:sz w:val="24"/>
          <w:szCs w:val="24"/>
        </w:rPr>
        <w:fldChar w:fldCharType="end"/>
      </w:r>
      <w:r w:rsidR="007C1CCF">
        <w:rPr>
          <w:sz w:val="24"/>
          <w:szCs w:val="24"/>
        </w:rPr>
        <w:t>-</w:t>
      </w:r>
      <w:r w:rsidR="00EC2A9F">
        <w:rPr>
          <w:sz w:val="24"/>
          <w:szCs w:val="24"/>
        </w:rPr>
        <w:fldChar w:fldCharType="begin"/>
      </w:r>
      <w:r w:rsidR="00DE3199">
        <w:rPr>
          <w:sz w:val="24"/>
          <w:szCs w:val="24"/>
        </w:rPr>
        <w:instrText xml:space="preserve"> REF _Ref370722353 \r \h </w:instrText>
      </w:r>
      <w:r w:rsidR="00EC2A9F">
        <w:rPr>
          <w:sz w:val="24"/>
          <w:szCs w:val="24"/>
        </w:rPr>
      </w:r>
      <w:r w:rsidR="00EC2A9F">
        <w:rPr>
          <w:sz w:val="24"/>
          <w:szCs w:val="24"/>
        </w:rPr>
        <w:fldChar w:fldCharType="separate"/>
      </w:r>
      <w:r w:rsidR="00DE3199">
        <w:rPr>
          <w:sz w:val="24"/>
          <w:szCs w:val="24"/>
        </w:rPr>
        <w:t>28</w:t>
      </w:r>
      <w:r w:rsidR="00EC2A9F">
        <w:rPr>
          <w:sz w:val="24"/>
          <w:szCs w:val="24"/>
        </w:rPr>
        <w:fldChar w:fldCharType="end"/>
      </w:r>
      <w:r w:rsidR="007C1CCF" w:rsidRPr="007C1CCF">
        <w:rPr>
          <w:vanish/>
          <w:sz w:val="24"/>
          <w:szCs w:val="24"/>
        </w:rPr>
        <w:t xml:space="preserve">, </w:t>
      </w:r>
      <w:r w:rsidRPr="007C1CCF">
        <w:rPr>
          <w:vanish/>
          <w:sz w:val="24"/>
          <w:szCs w:val="24"/>
        </w:rPr>
        <w:t>Turnbull et al., 2003; Turnbull and Parisi, 2003; 2004; 2005a; 2005b; 2005c; Parisi, 1999; 2002; Parisi et al., 1999; 2000a; 2000b; 2000c; 2000d; 2001a; 2001b; 2001c; 2003; Grant, 1997; Grant and Heisler, 1996; 1999; 2001; Grant et al., 2002; Moise and Aynsley, 1999; Gies and MacKay, 2004</w:t>
      </w:r>
      <w:r w:rsidRPr="00D37377">
        <w:rPr>
          <w:sz w:val="24"/>
          <w:szCs w:val="24"/>
        </w:rPr>
        <w:t>).</w:t>
      </w:r>
      <w:r>
        <w:rPr>
          <w:sz w:val="24"/>
          <w:szCs w:val="24"/>
        </w:rPr>
        <w:t xml:space="preserve"> The fact that shade is an essential component of UV minimisation means that these environments must be better designed and constructed based on research that shows how UV radiation interacts with these environments. </w:t>
      </w:r>
      <w:r w:rsidRPr="00DB5191">
        <w:rPr>
          <w:sz w:val="24"/>
          <w:szCs w:val="24"/>
        </w:rPr>
        <w:t xml:space="preserve"> </w:t>
      </w:r>
    </w:p>
    <w:p w:rsidR="00D50068" w:rsidRPr="00DB5191" w:rsidRDefault="00D50068" w:rsidP="00E5728B">
      <w:pPr>
        <w:autoSpaceDE w:val="0"/>
        <w:autoSpaceDN w:val="0"/>
        <w:adjustRightInd w:val="0"/>
        <w:spacing w:line="480" w:lineRule="auto"/>
        <w:jc w:val="both"/>
        <w:rPr>
          <w:sz w:val="24"/>
          <w:szCs w:val="24"/>
        </w:rPr>
      </w:pPr>
    </w:p>
    <w:p w:rsidR="00D50068" w:rsidRPr="00A121BA" w:rsidRDefault="00D50068" w:rsidP="00E5728B">
      <w:pPr>
        <w:spacing w:before="60" w:after="60" w:line="480" w:lineRule="auto"/>
        <w:jc w:val="both"/>
        <w:rPr>
          <w:sz w:val="24"/>
        </w:rPr>
      </w:pPr>
      <w:r>
        <w:rPr>
          <w:sz w:val="24"/>
        </w:rPr>
        <w:lastRenderedPageBreak/>
        <w:t xml:space="preserve">This paper reviews the factors influencing UV protection by shade, the protection factors of the shade provided, the provision and effectiveness of shade in different environments, and the various types of shade audits that can be used to implement shade creation. </w:t>
      </w:r>
    </w:p>
    <w:p w:rsidR="00D50068" w:rsidRDefault="00EC2A9F" w:rsidP="00E5728B">
      <w:pPr>
        <w:spacing w:line="480" w:lineRule="auto"/>
        <w:jc w:val="both"/>
        <w:rPr>
          <w:sz w:val="24"/>
        </w:rPr>
      </w:pP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rPr>
          <w:sz w:val="24"/>
        </w:rPr>
        <w:fldChar w:fldCharType="begin"/>
      </w:r>
      <w:r>
        <w:rPr>
          <w:sz w:val="24"/>
        </w:rPr>
        <w:fldChar w:fldCharType="end"/>
      </w:r>
      <w:r>
        <w:rPr>
          <w:sz w:val="24"/>
        </w:rPr>
        <w:fldChar w:fldCharType="begin"/>
      </w:r>
      <w:r>
        <w:rPr>
          <w:sz w:val="24"/>
        </w:rPr>
        <w:fldChar w:fldCharType="end"/>
      </w:r>
    </w:p>
    <w:p w:rsidR="00D50068" w:rsidRDefault="00D50068" w:rsidP="00E5728B">
      <w:pPr>
        <w:pStyle w:val="Heading1"/>
        <w:keepNext/>
        <w:spacing w:before="0" w:line="480" w:lineRule="auto"/>
      </w:pPr>
      <w:bookmarkStart w:id="12" w:name="_Toc360253624"/>
      <w:r>
        <w:t>FACTORS INFLUENCING SHADE UV PROTECTION</w:t>
      </w:r>
    </w:p>
    <w:p w:rsidR="00D50068" w:rsidRPr="00081522" w:rsidRDefault="00D50068" w:rsidP="00E5728B">
      <w:pPr>
        <w:pStyle w:val="Heading1"/>
        <w:keepNext/>
        <w:spacing w:before="0" w:line="480" w:lineRule="auto"/>
      </w:pPr>
      <w:bookmarkStart w:id="13" w:name="_Toc360253626"/>
      <w:bookmarkEnd w:id="12"/>
      <w:r w:rsidRPr="00081522">
        <w:t xml:space="preserve">Protection </w:t>
      </w:r>
      <w:bookmarkEnd w:id="13"/>
      <w:r w:rsidR="008A3B55">
        <w:t>Factors</w:t>
      </w:r>
    </w:p>
    <w:p w:rsidR="00D50068" w:rsidRPr="00DB5191" w:rsidRDefault="00D50068" w:rsidP="00E5728B">
      <w:pPr>
        <w:keepNext/>
        <w:spacing w:line="480" w:lineRule="auto"/>
        <w:jc w:val="both"/>
        <w:rPr>
          <w:sz w:val="24"/>
        </w:rPr>
      </w:pPr>
      <w:r>
        <w:rPr>
          <w:sz w:val="24"/>
        </w:rPr>
        <w:t xml:space="preserve">Shade environments for public use are provided by Local Governments, schools and community organisations. These include vegetation and structures such as gazebos employing shade cloth, polycarbonate sheeting and various opaque building materials </w:t>
      </w:r>
      <w:r w:rsidR="003D7C5A">
        <w:rPr>
          <w:sz w:val="24"/>
        </w:rPr>
        <w:t>(</w:t>
      </w:r>
      <w:r w:rsidR="00EC2A9F">
        <w:rPr>
          <w:sz w:val="24"/>
        </w:rPr>
        <w:fldChar w:fldCharType="begin"/>
      </w:r>
      <w:r w:rsidR="00DE3199">
        <w:rPr>
          <w:sz w:val="24"/>
        </w:rPr>
        <w:instrText xml:space="preserve"> REF _Ref370721282 \r \h </w:instrText>
      </w:r>
      <w:r w:rsidR="00EC2A9F">
        <w:rPr>
          <w:sz w:val="24"/>
        </w:rPr>
      </w:r>
      <w:r w:rsidR="00EC2A9F">
        <w:rPr>
          <w:sz w:val="24"/>
        </w:rPr>
        <w:fldChar w:fldCharType="separate"/>
      </w:r>
      <w:r w:rsidR="00DE3199">
        <w:rPr>
          <w:sz w:val="24"/>
        </w:rPr>
        <w:t>7</w:t>
      </w:r>
      <w:r w:rsidR="00EC2A9F">
        <w:rPr>
          <w:sz w:val="24"/>
        </w:rPr>
        <w:fldChar w:fldCharType="end"/>
      </w:r>
      <w:r w:rsidR="003D7C5A">
        <w:rPr>
          <w:sz w:val="24"/>
        </w:rPr>
        <w:t>)</w:t>
      </w:r>
      <w:r w:rsidRPr="003D7C5A">
        <w:rPr>
          <w:vanish/>
          <w:sz w:val="24"/>
        </w:rPr>
        <w:t>(Turnbull et al., 2003)</w:t>
      </w:r>
      <w:r>
        <w:rPr>
          <w:sz w:val="24"/>
        </w:rPr>
        <w:t xml:space="preserve">. Each of these provides different degrees of protection from solar UV. The reduction of the solar UV exposures is a combination of the use of shade and the amount of UV protection provided, with the amount and type of cloud cover and the anatomical site under consideration also being influential </w:t>
      </w:r>
      <w:r w:rsidR="003D7C5A">
        <w:rPr>
          <w:sz w:val="24"/>
        </w:rPr>
        <w:t>(</w:t>
      </w:r>
      <w:r w:rsidR="00EC2A9F">
        <w:rPr>
          <w:sz w:val="24"/>
        </w:rPr>
        <w:fldChar w:fldCharType="begin"/>
      </w:r>
      <w:r w:rsidR="00DE3199">
        <w:rPr>
          <w:sz w:val="24"/>
        </w:rPr>
        <w:instrText xml:space="preserve"> REF _Ref370721317 \r \h </w:instrText>
      </w:r>
      <w:r w:rsidR="00EC2A9F">
        <w:rPr>
          <w:sz w:val="24"/>
        </w:rPr>
      </w:r>
      <w:r w:rsidR="00EC2A9F">
        <w:rPr>
          <w:sz w:val="24"/>
        </w:rPr>
        <w:fldChar w:fldCharType="separate"/>
      </w:r>
      <w:r w:rsidR="00DE3199">
        <w:rPr>
          <w:sz w:val="24"/>
        </w:rPr>
        <w:t>11</w:t>
      </w:r>
      <w:r w:rsidR="00EC2A9F">
        <w:rPr>
          <w:sz w:val="24"/>
        </w:rPr>
        <w:fldChar w:fldCharType="end"/>
      </w:r>
      <w:r w:rsidR="003D7C5A">
        <w:rPr>
          <w:sz w:val="24"/>
        </w:rPr>
        <w:t>)</w:t>
      </w:r>
      <w:r w:rsidRPr="003D7C5A">
        <w:rPr>
          <w:vanish/>
          <w:sz w:val="24"/>
        </w:rPr>
        <w:t>(Turnbull and Parisi, 2005b)</w:t>
      </w:r>
      <w:r>
        <w:rPr>
          <w:sz w:val="24"/>
        </w:rPr>
        <w:t xml:space="preserve">. </w:t>
      </w:r>
    </w:p>
    <w:p w:rsidR="00D50068" w:rsidRDefault="00D50068" w:rsidP="00E5728B">
      <w:pPr>
        <w:autoSpaceDE w:val="0"/>
        <w:autoSpaceDN w:val="0"/>
        <w:adjustRightInd w:val="0"/>
        <w:spacing w:line="480" w:lineRule="auto"/>
        <w:jc w:val="both"/>
        <w:rPr>
          <w:bCs/>
          <w:sz w:val="24"/>
          <w:szCs w:val="24"/>
          <w:lang w:eastAsia="en-AU"/>
        </w:rPr>
      </w:pPr>
    </w:p>
    <w:p w:rsidR="00D50068" w:rsidRPr="00DB5191" w:rsidRDefault="00D50068" w:rsidP="00E5728B">
      <w:pPr>
        <w:autoSpaceDE w:val="0"/>
        <w:autoSpaceDN w:val="0"/>
        <w:adjustRightInd w:val="0"/>
        <w:spacing w:line="480" w:lineRule="auto"/>
        <w:jc w:val="both"/>
        <w:rPr>
          <w:sz w:val="24"/>
          <w:szCs w:val="24"/>
        </w:rPr>
      </w:pPr>
      <w:r>
        <w:rPr>
          <w:bCs/>
          <w:sz w:val="24"/>
          <w:szCs w:val="24"/>
          <w:lang w:eastAsia="en-AU"/>
        </w:rPr>
        <w:t>The effectiveness of shade structures is determined by their Protection Factor (PF),</w:t>
      </w:r>
      <w:r>
        <w:rPr>
          <w:sz w:val="24"/>
          <w:szCs w:val="24"/>
        </w:rPr>
        <w:t xml:space="preserve"> defined </w:t>
      </w:r>
      <w:r w:rsidRPr="00125EA7">
        <w:rPr>
          <w:sz w:val="24"/>
          <w:szCs w:val="24"/>
        </w:rPr>
        <w:t xml:space="preserve">as </w:t>
      </w:r>
      <w:r w:rsidR="003D7C5A">
        <w:rPr>
          <w:sz w:val="24"/>
          <w:szCs w:val="24"/>
        </w:rPr>
        <w:t>(</w:t>
      </w:r>
      <w:r w:rsidR="00EC2A9F">
        <w:rPr>
          <w:sz w:val="24"/>
          <w:szCs w:val="24"/>
        </w:rPr>
        <w:fldChar w:fldCharType="begin"/>
      </w:r>
      <w:r w:rsidR="00DE3199">
        <w:rPr>
          <w:sz w:val="24"/>
          <w:szCs w:val="24"/>
        </w:rPr>
        <w:instrText xml:space="preserve"> REF _Ref370721550 \r \h </w:instrText>
      </w:r>
      <w:r w:rsidR="00EC2A9F">
        <w:rPr>
          <w:sz w:val="24"/>
          <w:szCs w:val="24"/>
        </w:rPr>
      </w:r>
      <w:r w:rsidR="00EC2A9F">
        <w:rPr>
          <w:sz w:val="24"/>
          <w:szCs w:val="24"/>
        </w:rPr>
        <w:fldChar w:fldCharType="separate"/>
      </w:r>
      <w:r w:rsidR="00DE3199">
        <w:rPr>
          <w:sz w:val="24"/>
          <w:szCs w:val="24"/>
        </w:rPr>
        <w:t>29</w:t>
      </w:r>
      <w:r w:rsidR="00EC2A9F">
        <w:rPr>
          <w:sz w:val="24"/>
          <w:szCs w:val="24"/>
        </w:rPr>
        <w:fldChar w:fldCharType="end"/>
      </w:r>
      <w:r w:rsidR="003D7C5A">
        <w:rPr>
          <w:sz w:val="24"/>
          <w:szCs w:val="24"/>
        </w:rPr>
        <w:t>)</w:t>
      </w:r>
      <w:r w:rsidRPr="003D7C5A">
        <w:rPr>
          <w:vanish/>
          <w:sz w:val="24"/>
          <w:szCs w:val="24"/>
        </w:rPr>
        <w:t>(Gies et al., 2013)</w:t>
      </w:r>
      <w:r w:rsidRPr="00125EA7">
        <w:rPr>
          <w:sz w:val="24"/>
          <w:szCs w:val="24"/>
        </w:rPr>
        <w:t>:</w:t>
      </w:r>
    </w:p>
    <w:p w:rsidR="00D50068" w:rsidRDefault="00D50068" w:rsidP="00E5728B">
      <w:pPr>
        <w:pStyle w:val="BodyText3"/>
        <w:spacing w:after="0" w:line="480" w:lineRule="auto"/>
        <w:rPr>
          <w:rFonts w:ascii="Times New Roman" w:hAnsi="Times New Roman" w:cs="Times New Roman"/>
          <w:sz w:val="24"/>
          <w:szCs w:val="24"/>
          <w:lang w:val="en-AU"/>
        </w:rPr>
      </w:pPr>
      <w:r w:rsidRPr="00DB5191">
        <w:rPr>
          <w:rFonts w:ascii="Times New Roman" w:hAnsi="Times New Roman" w:cs="Times New Roman"/>
          <w:sz w:val="24"/>
          <w:szCs w:val="24"/>
          <w:lang w:val="en-AU"/>
        </w:rPr>
        <w:tab/>
      </w:r>
      <w:r w:rsidRPr="00DB5191">
        <w:rPr>
          <w:rFonts w:ascii="Times New Roman" w:hAnsi="Times New Roman" w:cs="Times New Roman"/>
          <w:sz w:val="24"/>
          <w:szCs w:val="24"/>
          <w:lang w:val="en-AU"/>
        </w:rPr>
        <w:tab/>
      </w:r>
      <w:r w:rsidRPr="00DB5191">
        <w:rPr>
          <w:rFonts w:ascii="Times New Roman" w:hAnsi="Times New Roman" w:cs="Times New Roman"/>
          <w:position w:val="-30"/>
          <w:sz w:val="24"/>
          <w:szCs w:val="24"/>
          <w:lang w:val="en-AU"/>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6.95pt" o:ole="">
            <v:imagedata r:id="rId10" o:title=""/>
          </v:shape>
          <o:OLEObject Type="Embed" ProgID="Equation.3" ShapeID="_x0000_i1025" DrawAspect="Content" ObjectID="_1460966183" r:id="rId11"/>
        </w:object>
      </w:r>
      <w:r w:rsidRPr="00DB5191">
        <w:rPr>
          <w:rFonts w:ascii="Times New Roman" w:hAnsi="Times New Roman" w:cs="Times New Roman"/>
          <w:sz w:val="24"/>
          <w:szCs w:val="24"/>
          <w:lang w:val="en-AU"/>
        </w:rPr>
        <w:tab/>
      </w:r>
      <w:r w:rsidRPr="00DB5191">
        <w:rPr>
          <w:rFonts w:ascii="Times New Roman" w:hAnsi="Times New Roman" w:cs="Times New Roman"/>
          <w:sz w:val="24"/>
          <w:szCs w:val="24"/>
          <w:lang w:val="en-AU"/>
        </w:rPr>
        <w:tab/>
      </w:r>
      <w:r w:rsidRPr="00DB5191">
        <w:rPr>
          <w:rFonts w:ascii="Times New Roman" w:hAnsi="Times New Roman" w:cs="Times New Roman"/>
          <w:sz w:val="24"/>
          <w:szCs w:val="24"/>
          <w:lang w:val="en-AU"/>
        </w:rPr>
        <w:tab/>
      </w:r>
      <w:r w:rsidRPr="00DB5191">
        <w:rPr>
          <w:rFonts w:ascii="Times New Roman" w:hAnsi="Times New Roman" w:cs="Times New Roman"/>
          <w:sz w:val="24"/>
          <w:szCs w:val="24"/>
          <w:lang w:val="en-AU"/>
        </w:rPr>
        <w:tab/>
      </w:r>
      <w:r w:rsidRPr="00DB5191">
        <w:rPr>
          <w:rFonts w:ascii="Times New Roman" w:hAnsi="Times New Roman" w:cs="Times New Roman"/>
          <w:sz w:val="24"/>
          <w:szCs w:val="24"/>
          <w:lang w:val="en-AU"/>
        </w:rPr>
        <w:tab/>
      </w:r>
    </w:p>
    <w:p w:rsidR="00D50068" w:rsidRDefault="00D50068" w:rsidP="00E5728B">
      <w:pPr>
        <w:pStyle w:val="BodyText3"/>
        <w:spacing w:after="0" w:line="480" w:lineRule="auto"/>
        <w:jc w:val="both"/>
        <w:rPr>
          <w:sz w:val="24"/>
          <w:szCs w:val="24"/>
        </w:rPr>
      </w:pPr>
      <w:proofErr w:type="gramStart"/>
      <w:r w:rsidRPr="00DB5191">
        <w:rPr>
          <w:sz w:val="24"/>
          <w:szCs w:val="24"/>
        </w:rPr>
        <w:t>where</w:t>
      </w:r>
      <w:proofErr w:type="gramEnd"/>
      <w:r w:rsidRPr="00DB5191">
        <w:rPr>
          <w:sz w:val="24"/>
          <w:szCs w:val="24"/>
        </w:rPr>
        <w:t xml:space="preserve"> </w:t>
      </w:r>
      <w:r w:rsidRPr="00DB5191">
        <w:rPr>
          <w:i/>
          <w:sz w:val="24"/>
          <w:szCs w:val="24"/>
        </w:rPr>
        <w:t>UVBE</w:t>
      </w:r>
      <w:r w:rsidRPr="00DB5191">
        <w:rPr>
          <w:i/>
          <w:sz w:val="24"/>
          <w:szCs w:val="24"/>
          <w:vertAlign w:val="subscript"/>
        </w:rPr>
        <w:t>Sun</w:t>
      </w:r>
      <w:r w:rsidRPr="00DB5191">
        <w:rPr>
          <w:i/>
          <w:sz w:val="24"/>
          <w:szCs w:val="24"/>
        </w:rPr>
        <w:t xml:space="preserve"> </w:t>
      </w:r>
      <w:r w:rsidRPr="00DB5191">
        <w:rPr>
          <w:sz w:val="24"/>
          <w:szCs w:val="24"/>
        </w:rPr>
        <w:t xml:space="preserve">is the horizontal plane </w:t>
      </w:r>
      <w:proofErr w:type="spellStart"/>
      <w:r w:rsidRPr="00DB5191">
        <w:rPr>
          <w:sz w:val="24"/>
          <w:szCs w:val="24"/>
        </w:rPr>
        <w:t>erythemal</w:t>
      </w:r>
      <w:proofErr w:type="spellEnd"/>
      <w:r w:rsidRPr="00DB5191">
        <w:rPr>
          <w:sz w:val="24"/>
          <w:szCs w:val="24"/>
        </w:rPr>
        <w:t xml:space="preserve"> UV </w:t>
      </w:r>
      <w:r w:rsidR="003D7C5A">
        <w:rPr>
          <w:sz w:val="24"/>
          <w:szCs w:val="24"/>
        </w:rPr>
        <w:t>(</w:t>
      </w:r>
      <w:r w:rsidR="00EC2A9F">
        <w:rPr>
          <w:sz w:val="24"/>
          <w:szCs w:val="24"/>
        </w:rPr>
        <w:fldChar w:fldCharType="begin"/>
      </w:r>
      <w:r w:rsidR="00DE3199">
        <w:rPr>
          <w:sz w:val="24"/>
          <w:szCs w:val="24"/>
        </w:rPr>
        <w:instrText xml:space="preserve"> REF _Ref370723815 \r \h </w:instrText>
      </w:r>
      <w:r w:rsidR="00EC2A9F">
        <w:rPr>
          <w:sz w:val="24"/>
          <w:szCs w:val="24"/>
        </w:rPr>
      </w:r>
      <w:r w:rsidR="00EC2A9F">
        <w:rPr>
          <w:sz w:val="24"/>
          <w:szCs w:val="24"/>
        </w:rPr>
        <w:fldChar w:fldCharType="separate"/>
      </w:r>
      <w:r w:rsidR="00DE3199">
        <w:rPr>
          <w:sz w:val="24"/>
          <w:szCs w:val="24"/>
        </w:rPr>
        <w:t>30</w:t>
      </w:r>
      <w:r w:rsidR="00EC2A9F">
        <w:rPr>
          <w:sz w:val="24"/>
          <w:szCs w:val="24"/>
        </w:rPr>
        <w:fldChar w:fldCharType="end"/>
      </w:r>
      <w:r w:rsidR="003D7C5A">
        <w:rPr>
          <w:sz w:val="24"/>
          <w:szCs w:val="24"/>
        </w:rPr>
        <w:t>)</w:t>
      </w:r>
      <w:r w:rsidRPr="003D7C5A">
        <w:rPr>
          <w:vanish/>
          <w:sz w:val="24"/>
          <w:szCs w:val="24"/>
        </w:rPr>
        <w:t>(CIE, 1998)</w:t>
      </w:r>
      <w:r w:rsidRPr="00DB5191">
        <w:rPr>
          <w:sz w:val="24"/>
          <w:szCs w:val="24"/>
        </w:rPr>
        <w:t xml:space="preserve"> in full sun and </w:t>
      </w:r>
      <w:r w:rsidRPr="00DB5191">
        <w:rPr>
          <w:i/>
          <w:sz w:val="24"/>
          <w:szCs w:val="24"/>
        </w:rPr>
        <w:t>UVBE</w:t>
      </w:r>
      <w:r w:rsidRPr="00DB5191">
        <w:rPr>
          <w:i/>
          <w:sz w:val="24"/>
          <w:szCs w:val="24"/>
          <w:vertAlign w:val="subscript"/>
        </w:rPr>
        <w:t>Shade</w:t>
      </w:r>
      <w:r w:rsidRPr="00DB5191">
        <w:rPr>
          <w:sz w:val="24"/>
          <w:szCs w:val="24"/>
        </w:rPr>
        <w:t xml:space="preserve"> is the erythemal UV to a horizontal plane under the shade structure.</w:t>
      </w:r>
      <w:r>
        <w:rPr>
          <w:sz w:val="24"/>
          <w:szCs w:val="24"/>
        </w:rPr>
        <w:t xml:space="preserve"> It has been recommended that a protection factor of 15 or more is required for effective shade </w:t>
      </w:r>
      <w:r w:rsidR="003D7C5A">
        <w:rPr>
          <w:sz w:val="24"/>
          <w:szCs w:val="24"/>
        </w:rPr>
        <w:t>(</w:t>
      </w:r>
      <w:r w:rsidR="00CA56C2">
        <w:fldChar w:fldCharType="begin"/>
      </w:r>
      <w:r w:rsidR="00CA56C2">
        <w:instrText xml:space="preserve"> REF _Ref370720889 \r \h  \* MERGEFORMAT </w:instrText>
      </w:r>
      <w:r w:rsidR="00CA56C2">
        <w:fldChar w:fldCharType="separate"/>
      </w:r>
      <w:r w:rsidR="006F35FB" w:rsidRPr="00DE3199">
        <w:rPr>
          <w:sz w:val="24"/>
          <w:szCs w:val="24"/>
        </w:rPr>
        <w:t>31</w:t>
      </w:r>
      <w:r w:rsidR="00CA56C2">
        <w:fldChar w:fldCharType="end"/>
      </w:r>
      <w:r w:rsidR="003D7C5A">
        <w:rPr>
          <w:sz w:val="24"/>
          <w:szCs w:val="24"/>
        </w:rPr>
        <w:t>)</w:t>
      </w:r>
      <w:r w:rsidRPr="003D7C5A">
        <w:rPr>
          <w:vanish/>
          <w:sz w:val="24"/>
          <w:szCs w:val="24"/>
        </w:rPr>
        <w:t>(Parsons et al., 1998)</w:t>
      </w:r>
      <w:r>
        <w:rPr>
          <w:sz w:val="24"/>
          <w:szCs w:val="24"/>
        </w:rPr>
        <w:t xml:space="preserve">. </w:t>
      </w:r>
      <w:r w:rsidR="00A34E75">
        <w:rPr>
          <w:sz w:val="24"/>
          <w:szCs w:val="24"/>
        </w:rPr>
        <w:t xml:space="preserve">However, even a PF of 15 would be inadequate for part day or full day protection which requires a PF of 30 or 35. </w:t>
      </w:r>
      <w:r>
        <w:rPr>
          <w:sz w:val="24"/>
          <w:szCs w:val="24"/>
        </w:rPr>
        <w:t xml:space="preserve">Furthermore, it is necessary that this PF is provided at the sites where the users are located </w:t>
      </w:r>
      <w:r w:rsidR="003D7C5A">
        <w:rPr>
          <w:sz w:val="24"/>
          <w:szCs w:val="24"/>
        </w:rPr>
        <w:t>(</w:t>
      </w:r>
      <w:r w:rsidR="00EC2A9F">
        <w:rPr>
          <w:sz w:val="24"/>
          <w:szCs w:val="24"/>
        </w:rPr>
        <w:fldChar w:fldCharType="begin"/>
      </w:r>
      <w:r w:rsidR="006F35FB">
        <w:rPr>
          <w:sz w:val="24"/>
          <w:szCs w:val="24"/>
        </w:rPr>
        <w:instrText xml:space="preserve"> REF _Ref370720925 \r \h </w:instrText>
      </w:r>
      <w:r w:rsidR="00EC2A9F">
        <w:rPr>
          <w:sz w:val="24"/>
          <w:szCs w:val="24"/>
        </w:rPr>
      </w:r>
      <w:r w:rsidR="00EC2A9F">
        <w:rPr>
          <w:sz w:val="24"/>
          <w:szCs w:val="24"/>
        </w:rPr>
        <w:fldChar w:fldCharType="separate"/>
      </w:r>
      <w:r w:rsidR="006F35FB">
        <w:rPr>
          <w:sz w:val="24"/>
          <w:szCs w:val="24"/>
        </w:rPr>
        <w:t>32</w:t>
      </w:r>
      <w:r w:rsidR="00EC2A9F">
        <w:rPr>
          <w:sz w:val="24"/>
          <w:szCs w:val="24"/>
        </w:rPr>
        <w:fldChar w:fldCharType="end"/>
      </w:r>
      <w:r w:rsidR="003D7C5A">
        <w:rPr>
          <w:sz w:val="24"/>
          <w:szCs w:val="24"/>
        </w:rPr>
        <w:t>)</w:t>
      </w:r>
      <w:r w:rsidRPr="003D7C5A">
        <w:rPr>
          <w:vanish/>
          <w:sz w:val="24"/>
          <w:szCs w:val="24"/>
        </w:rPr>
        <w:t>(Soulos, nd)</w:t>
      </w:r>
      <w:r>
        <w:rPr>
          <w:sz w:val="24"/>
          <w:szCs w:val="24"/>
        </w:rPr>
        <w:t xml:space="preserve">. The reason for this is the shade position will change as the SZA changes with the time of day and with the day of the year. There are cases of small shade structures with no side-on </w:t>
      </w:r>
      <w:r>
        <w:rPr>
          <w:sz w:val="24"/>
          <w:szCs w:val="24"/>
        </w:rPr>
        <w:lastRenderedPageBreak/>
        <w:t xml:space="preserve">protection where for large solar zenith </w:t>
      </w:r>
      <w:proofErr w:type="gramStart"/>
      <w:r>
        <w:rPr>
          <w:sz w:val="24"/>
          <w:szCs w:val="24"/>
        </w:rPr>
        <w:t>angles,</w:t>
      </w:r>
      <w:proofErr w:type="gramEnd"/>
      <w:r>
        <w:rPr>
          <w:sz w:val="24"/>
          <w:szCs w:val="24"/>
        </w:rPr>
        <w:t xml:space="preserve"> </w:t>
      </w:r>
      <w:r w:rsidRPr="00E04B07">
        <w:rPr>
          <w:sz w:val="24"/>
          <w:szCs w:val="24"/>
        </w:rPr>
        <w:t xml:space="preserve">the shade is not directly below the roof structure where the seats or tables provided with the structure are located </w:t>
      </w:r>
      <w:r w:rsidR="003D7C5A">
        <w:rPr>
          <w:sz w:val="24"/>
          <w:szCs w:val="24"/>
        </w:rPr>
        <w:t>(</w:t>
      </w:r>
      <w:r w:rsidR="00EC2A9F">
        <w:rPr>
          <w:sz w:val="24"/>
          <w:szCs w:val="24"/>
        </w:rPr>
        <w:fldChar w:fldCharType="begin"/>
      </w:r>
      <w:r w:rsidR="006F35FB">
        <w:rPr>
          <w:sz w:val="24"/>
          <w:szCs w:val="24"/>
        </w:rPr>
        <w:instrText xml:space="preserve"> REF _Ref370721048 \r \h </w:instrText>
      </w:r>
      <w:r w:rsidR="00EC2A9F">
        <w:rPr>
          <w:sz w:val="24"/>
          <w:szCs w:val="24"/>
        </w:rPr>
      </w:r>
      <w:r w:rsidR="00EC2A9F">
        <w:rPr>
          <w:sz w:val="24"/>
          <w:szCs w:val="24"/>
        </w:rPr>
        <w:fldChar w:fldCharType="separate"/>
      </w:r>
      <w:r w:rsidR="006F35FB">
        <w:rPr>
          <w:sz w:val="24"/>
          <w:szCs w:val="24"/>
        </w:rPr>
        <w:t>10</w:t>
      </w:r>
      <w:r w:rsidR="00EC2A9F">
        <w:rPr>
          <w:sz w:val="24"/>
          <w:szCs w:val="24"/>
        </w:rPr>
        <w:fldChar w:fldCharType="end"/>
      </w:r>
      <w:r w:rsidR="003D7C5A">
        <w:rPr>
          <w:sz w:val="24"/>
          <w:szCs w:val="24"/>
        </w:rPr>
        <w:t>)</w:t>
      </w:r>
      <w:r w:rsidRPr="003D7C5A">
        <w:rPr>
          <w:vanish/>
          <w:sz w:val="24"/>
          <w:szCs w:val="24"/>
        </w:rPr>
        <w:t>(Turnbull and Parisi, 2006)</w:t>
      </w:r>
      <w:r w:rsidRPr="00E04B07">
        <w:rPr>
          <w:sz w:val="24"/>
          <w:szCs w:val="24"/>
        </w:rPr>
        <w:t xml:space="preserve">. </w:t>
      </w:r>
    </w:p>
    <w:p w:rsidR="00D50068" w:rsidRDefault="00D50068" w:rsidP="00E5728B">
      <w:pPr>
        <w:spacing w:line="480" w:lineRule="auto"/>
        <w:rPr>
          <w:bCs/>
          <w:color w:val="FF6666"/>
          <w:sz w:val="24"/>
          <w:szCs w:val="24"/>
          <w:lang w:eastAsia="en-AU"/>
        </w:rPr>
      </w:pPr>
    </w:p>
    <w:p w:rsidR="00D50068" w:rsidRDefault="00D50068" w:rsidP="00E5728B">
      <w:pPr>
        <w:spacing w:line="480" w:lineRule="auto"/>
        <w:jc w:val="both"/>
        <w:rPr>
          <w:bCs/>
          <w:sz w:val="24"/>
          <w:szCs w:val="24"/>
          <w:lang w:eastAsia="en-AU"/>
        </w:rPr>
      </w:pPr>
      <w:r>
        <w:rPr>
          <w:bCs/>
          <w:sz w:val="24"/>
          <w:szCs w:val="24"/>
          <w:lang w:eastAsia="en-AU"/>
        </w:rPr>
        <w:t>Q</w:t>
      </w:r>
      <w:r w:rsidRPr="00E04B07">
        <w:rPr>
          <w:bCs/>
          <w:sz w:val="24"/>
          <w:szCs w:val="24"/>
          <w:lang w:eastAsia="en-AU"/>
        </w:rPr>
        <w:t xml:space="preserve">uality, effective and well-designed shade must address a number of factors including: </w:t>
      </w:r>
    </w:p>
    <w:p w:rsidR="00D50068" w:rsidRPr="00DF770F" w:rsidRDefault="00D50068" w:rsidP="00E5728B">
      <w:pPr>
        <w:pStyle w:val="ListParagraph"/>
        <w:numPr>
          <w:ilvl w:val="0"/>
          <w:numId w:val="44"/>
        </w:numPr>
        <w:spacing w:line="480" w:lineRule="auto"/>
        <w:jc w:val="both"/>
        <w:rPr>
          <w:rFonts w:ascii="Times New Roman" w:hAnsi="Times New Roman"/>
          <w:bCs/>
          <w:sz w:val="24"/>
          <w:szCs w:val="24"/>
          <w:lang w:eastAsia="en-AU"/>
        </w:rPr>
      </w:pPr>
      <w:r>
        <w:rPr>
          <w:rFonts w:ascii="Times New Roman" w:hAnsi="Times New Roman"/>
          <w:bCs/>
          <w:sz w:val="24"/>
          <w:szCs w:val="24"/>
          <w:lang w:eastAsia="en-AU"/>
        </w:rPr>
        <w:t>R</w:t>
      </w:r>
      <w:r w:rsidRPr="00DF770F">
        <w:rPr>
          <w:rFonts w:ascii="Times New Roman" w:hAnsi="Times New Roman"/>
          <w:bCs/>
          <w:sz w:val="24"/>
          <w:szCs w:val="24"/>
          <w:lang w:eastAsia="en-AU"/>
        </w:rPr>
        <w:t xml:space="preserve">eflected UV </w:t>
      </w:r>
      <w:r>
        <w:rPr>
          <w:rFonts w:ascii="Times New Roman" w:hAnsi="Times New Roman"/>
          <w:bCs/>
          <w:sz w:val="24"/>
          <w:szCs w:val="24"/>
          <w:lang w:eastAsia="en-AU"/>
        </w:rPr>
        <w:t>from</w:t>
      </w:r>
      <w:r w:rsidRPr="00DF770F">
        <w:rPr>
          <w:rFonts w:ascii="Times New Roman" w:hAnsi="Times New Roman"/>
          <w:bCs/>
          <w:sz w:val="24"/>
          <w:szCs w:val="24"/>
          <w:lang w:eastAsia="en-AU"/>
        </w:rPr>
        <w:t xml:space="preserve"> the surrounding environment and materials</w:t>
      </w:r>
      <w:r>
        <w:rPr>
          <w:rFonts w:ascii="Times New Roman" w:hAnsi="Times New Roman"/>
          <w:bCs/>
          <w:sz w:val="24"/>
          <w:szCs w:val="24"/>
          <w:lang w:eastAsia="en-AU"/>
        </w:rPr>
        <w:t>,</w:t>
      </w:r>
      <w:r w:rsidRPr="00DF770F">
        <w:rPr>
          <w:rFonts w:ascii="Times New Roman" w:hAnsi="Times New Roman"/>
          <w:bCs/>
          <w:sz w:val="24"/>
          <w:szCs w:val="24"/>
          <w:lang w:eastAsia="en-AU"/>
        </w:rPr>
        <w:t xml:space="preserve"> and the albedo of the ground surface; </w:t>
      </w:r>
    </w:p>
    <w:p w:rsidR="00D50068" w:rsidRPr="00DF770F" w:rsidRDefault="00D50068" w:rsidP="00E5728B">
      <w:pPr>
        <w:pStyle w:val="ListParagraph"/>
        <w:numPr>
          <w:ilvl w:val="0"/>
          <w:numId w:val="44"/>
        </w:numPr>
        <w:spacing w:line="480" w:lineRule="auto"/>
        <w:jc w:val="both"/>
        <w:rPr>
          <w:rFonts w:ascii="Times New Roman" w:hAnsi="Times New Roman"/>
          <w:bCs/>
          <w:sz w:val="24"/>
          <w:szCs w:val="24"/>
          <w:lang w:eastAsia="en-AU"/>
        </w:rPr>
      </w:pPr>
      <w:r>
        <w:rPr>
          <w:rFonts w:ascii="Times New Roman" w:hAnsi="Times New Roman"/>
          <w:bCs/>
          <w:sz w:val="24"/>
          <w:szCs w:val="24"/>
          <w:lang w:eastAsia="en-AU"/>
        </w:rPr>
        <w:t>Skyview</w:t>
      </w:r>
      <w:r w:rsidRPr="00DF770F">
        <w:rPr>
          <w:rFonts w:ascii="Times New Roman" w:hAnsi="Times New Roman"/>
          <w:bCs/>
          <w:sz w:val="24"/>
          <w:szCs w:val="24"/>
          <w:lang w:eastAsia="en-AU"/>
        </w:rPr>
        <w:t xml:space="preserve"> </w:t>
      </w:r>
      <w:r>
        <w:rPr>
          <w:rFonts w:ascii="Times New Roman" w:hAnsi="Times New Roman"/>
          <w:bCs/>
          <w:sz w:val="24"/>
          <w:szCs w:val="24"/>
          <w:lang w:eastAsia="en-AU"/>
        </w:rPr>
        <w:t xml:space="preserve">which is influenced by </w:t>
      </w:r>
      <w:r w:rsidRPr="00DF770F">
        <w:rPr>
          <w:rFonts w:ascii="Times New Roman" w:hAnsi="Times New Roman"/>
          <w:bCs/>
          <w:sz w:val="24"/>
          <w:szCs w:val="24"/>
          <w:lang w:eastAsia="en-AU"/>
        </w:rPr>
        <w:t>the height, size and shape of the structure</w:t>
      </w:r>
      <w:r>
        <w:rPr>
          <w:rFonts w:ascii="Times New Roman" w:hAnsi="Times New Roman"/>
          <w:bCs/>
          <w:sz w:val="24"/>
          <w:szCs w:val="24"/>
          <w:lang w:eastAsia="en-AU"/>
        </w:rPr>
        <w:t>;</w:t>
      </w:r>
      <w:r w:rsidRPr="00DF770F">
        <w:rPr>
          <w:rFonts w:ascii="Times New Roman" w:hAnsi="Times New Roman"/>
          <w:bCs/>
          <w:sz w:val="24"/>
          <w:szCs w:val="24"/>
          <w:lang w:eastAsia="en-AU"/>
        </w:rPr>
        <w:t xml:space="preserve"> </w:t>
      </w:r>
    </w:p>
    <w:p w:rsidR="00D50068" w:rsidRPr="00DF770F" w:rsidRDefault="00D50068" w:rsidP="00E5728B">
      <w:pPr>
        <w:pStyle w:val="ListParagraph"/>
        <w:numPr>
          <w:ilvl w:val="0"/>
          <w:numId w:val="44"/>
        </w:numPr>
        <w:spacing w:line="480" w:lineRule="auto"/>
        <w:jc w:val="both"/>
        <w:rPr>
          <w:sz w:val="24"/>
          <w:szCs w:val="24"/>
          <w:lang w:eastAsia="en-AU"/>
        </w:rPr>
      </w:pPr>
      <w:r>
        <w:rPr>
          <w:rFonts w:ascii="Times New Roman" w:hAnsi="Times New Roman"/>
          <w:bCs/>
          <w:sz w:val="24"/>
          <w:szCs w:val="24"/>
          <w:lang w:eastAsia="en-AU"/>
        </w:rPr>
        <w:t>Shade characteristics that are influenced by whether it is natural or built shade</w:t>
      </w:r>
      <w:r w:rsidRPr="00DF770F">
        <w:rPr>
          <w:rFonts w:ascii="Times New Roman" w:hAnsi="Times New Roman"/>
          <w:bCs/>
          <w:sz w:val="24"/>
          <w:szCs w:val="24"/>
          <w:lang w:eastAsia="en-AU"/>
        </w:rPr>
        <w:t xml:space="preserve">.  </w:t>
      </w:r>
      <w:r w:rsidRPr="00DF770F">
        <w:rPr>
          <w:bCs/>
          <w:sz w:val="24"/>
          <w:szCs w:val="24"/>
          <w:lang w:eastAsia="en-AU"/>
        </w:rPr>
        <w:t xml:space="preserve"> </w:t>
      </w:r>
    </w:p>
    <w:p w:rsidR="00D50068" w:rsidRPr="00555F9A" w:rsidRDefault="00D50068" w:rsidP="00E5728B">
      <w:pPr>
        <w:pStyle w:val="Heading1"/>
        <w:spacing w:line="480" w:lineRule="auto"/>
      </w:pPr>
      <w:bookmarkStart w:id="14" w:name="_Toc360253628"/>
      <w:r w:rsidRPr="00555F9A">
        <w:t>UV</w:t>
      </w:r>
      <w:bookmarkEnd w:id="14"/>
      <w:r>
        <w:t xml:space="preserve"> Albedo and Reflectivity</w:t>
      </w:r>
    </w:p>
    <w:p w:rsidR="00D50068" w:rsidRDefault="00D50068" w:rsidP="00E5728B">
      <w:pPr>
        <w:spacing w:line="480" w:lineRule="auto"/>
        <w:jc w:val="both"/>
        <w:rPr>
          <w:sz w:val="24"/>
        </w:rPr>
      </w:pPr>
      <w:r>
        <w:rPr>
          <w:sz w:val="24"/>
        </w:rPr>
        <w:t xml:space="preserve">The UV albedo or reflectivity of the natural and built environment contributes to the diffuse UV radiation and as a result to the UV in shade structures with a resulting reduction in the protection provided by the shade. The albedo of ground surfaces that are covered by natural ground cover are generally low and of </w:t>
      </w:r>
      <w:r w:rsidRPr="00465182">
        <w:rPr>
          <w:sz w:val="24"/>
        </w:rPr>
        <w:t>the order of 5% or lower, with</w:t>
      </w:r>
      <w:r w:rsidRPr="009E2903">
        <w:rPr>
          <w:sz w:val="24"/>
        </w:rPr>
        <w:t xml:space="preserve"> grass as low as 2-3% </w:t>
      </w:r>
      <w:r w:rsidR="003D7C5A">
        <w:rPr>
          <w:sz w:val="24"/>
        </w:rPr>
        <w:t>(</w:t>
      </w:r>
      <w:r w:rsidR="00EC2A9F">
        <w:rPr>
          <w:sz w:val="24"/>
        </w:rPr>
        <w:fldChar w:fldCharType="begin"/>
      </w:r>
      <w:r w:rsidR="006F35FB">
        <w:rPr>
          <w:sz w:val="24"/>
        </w:rPr>
        <w:instrText xml:space="preserve"> REF _Ref370721115 \r \h </w:instrText>
      </w:r>
      <w:r w:rsidR="00EC2A9F">
        <w:rPr>
          <w:sz w:val="24"/>
        </w:rPr>
      </w:r>
      <w:r w:rsidR="00EC2A9F">
        <w:rPr>
          <w:sz w:val="24"/>
        </w:rPr>
        <w:fldChar w:fldCharType="separate"/>
      </w:r>
      <w:r w:rsidR="006F35FB">
        <w:rPr>
          <w:sz w:val="24"/>
        </w:rPr>
        <w:t>33</w:t>
      </w:r>
      <w:r w:rsidR="00EC2A9F">
        <w:rPr>
          <w:sz w:val="24"/>
        </w:rPr>
        <w:fldChar w:fldCharType="end"/>
      </w:r>
      <w:r w:rsidR="003D7C5A">
        <w:rPr>
          <w:sz w:val="24"/>
        </w:rPr>
        <w:t>)</w:t>
      </w:r>
      <w:r w:rsidRPr="003D7C5A">
        <w:rPr>
          <w:vanish/>
          <w:sz w:val="24"/>
        </w:rPr>
        <w:t>(Chadysiene and Girgzdys, 2008)</w:t>
      </w:r>
      <w:r>
        <w:rPr>
          <w:sz w:val="24"/>
        </w:rPr>
        <w:t xml:space="preserve"> with a report providing the erythemal UV albedo of grass as in the range of 0.5 to 1.2% </w:t>
      </w:r>
      <w:r w:rsidR="003D7C5A">
        <w:rPr>
          <w:sz w:val="24"/>
        </w:rPr>
        <w:t>(</w:t>
      </w:r>
      <w:r w:rsidR="00EC2A9F">
        <w:rPr>
          <w:sz w:val="24"/>
        </w:rPr>
        <w:fldChar w:fldCharType="begin"/>
      </w:r>
      <w:r w:rsidR="006F35FB">
        <w:rPr>
          <w:sz w:val="24"/>
        </w:rPr>
        <w:instrText xml:space="preserve"> REF _Ref370721125 \r \h </w:instrText>
      </w:r>
      <w:r w:rsidR="00EC2A9F">
        <w:rPr>
          <w:sz w:val="24"/>
        </w:rPr>
      </w:r>
      <w:r w:rsidR="00EC2A9F">
        <w:rPr>
          <w:sz w:val="24"/>
        </w:rPr>
        <w:fldChar w:fldCharType="separate"/>
      </w:r>
      <w:r w:rsidR="006F35FB">
        <w:rPr>
          <w:sz w:val="24"/>
        </w:rPr>
        <w:t>34</w:t>
      </w:r>
      <w:r w:rsidR="00EC2A9F">
        <w:rPr>
          <w:sz w:val="24"/>
        </w:rPr>
        <w:fldChar w:fldCharType="end"/>
      </w:r>
      <w:r w:rsidR="003D7C5A">
        <w:rPr>
          <w:sz w:val="24"/>
        </w:rPr>
        <w:t>)</w:t>
      </w:r>
      <w:r w:rsidRPr="003D7C5A">
        <w:rPr>
          <w:vanish/>
          <w:sz w:val="24"/>
        </w:rPr>
        <w:t>(McKenzie et al., 1996)</w:t>
      </w:r>
      <w:r w:rsidRPr="009E2903">
        <w:rPr>
          <w:sz w:val="24"/>
        </w:rPr>
        <w:t>. Th</w:t>
      </w:r>
      <w:r>
        <w:rPr>
          <w:sz w:val="24"/>
        </w:rPr>
        <w:t>e albedo for erythemal UV</w:t>
      </w:r>
      <w:r w:rsidRPr="009E2903">
        <w:rPr>
          <w:sz w:val="24"/>
        </w:rPr>
        <w:t xml:space="preserve"> is higher for concrete surf</w:t>
      </w:r>
      <w:r>
        <w:rPr>
          <w:sz w:val="24"/>
        </w:rPr>
        <w:t xml:space="preserve">aces at approximately 10% </w:t>
      </w:r>
      <w:r w:rsidR="003D7C5A">
        <w:rPr>
          <w:sz w:val="24"/>
        </w:rPr>
        <w:t>(</w:t>
      </w:r>
      <w:r w:rsidR="00EC2A9F">
        <w:rPr>
          <w:sz w:val="24"/>
        </w:rPr>
        <w:fldChar w:fldCharType="begin"/>
      </w:r>
      <w:r w:rsidR="006F35FB">
        <w:rPr>
          <w:sz w:val="24"/>
        </w:rPr>
        <w:instrText xml:space="preserve"> REF _Ref370721136 \r \h </w:instrText>
      </w:r>
      <w:r w:rsidR="00EC2A9F">
        <w:rPr>
          <w:sz w:val="24"/>
        </w:rPr>
      </w:r>
      <w:r w:rsidR="00EC2A9F">
        <w:rPr>
          <w:sz w:val="24"/>
        </w:rPr>
        <w:fldChar w:fldCharType="separate"/>
      </w:r>
      <w:r w:rsidR="006F35FB">
        <w:rPr>
          <w:sz w:val="24"/>
        </w:rPr>
        <w:t>35</w:t>
      </w:r>
      <w:r w:rsidR="00EC2A9F">
        <w:rPr>
          <w:sz w:val="24"/>
        </w:rPr>
        <w:fldChar w:fldCharType="end"/>
      </w:r>
      <w:r w:rsidR="003D7C5A">
        <w:rPr>
          <w:sz w:val="24"/>
        </w:rPr>
        <w:t>)</w:t>
      </w:r>
      <w:r w:rsidRPr="003D7C5A">
        <w:rPr>
          <w:vanish/>
          <w:sz w:val="24"/>
        </w:rPr>
        <w:t>(Feister and Grewe, 1995)</w:t>
      </w:r>
      <w:r w:rsidRPr="00E44C4C">
        <w:rPr>
          <w:sz w:val="24"/>
        </w:rPr>
        <w:t>.</w:t>
      </w:r>
      <w:r>
        <w:rPr>
          <w:sz w:val="24"/>
        </w:rPr>
        <w:t xml:space="preserve"> This is higher for gypsum sand at 15-30% and snow which can be as high as 90% </w:t>
      </w:r>
      <w:r w:rsidR="003D7C5A">
        <w:rPr>
          <w:sz w:val="24"/>
        </w:rPr>
        <w:t>(</w:t>
      </w:r>
      <w:r w:rsidR="00EC2A9F">
        <w:rPr>
          <w:sz w:val="24"/>
        </w:rPr>
        <w:fldChar w:fldCharType="begin"/>
      </w:r>
      <w:r w:rsidR="006F35FB">
        <w:rPr>
          <w:sz w:val="24"/>
        </w:rPr>
        <w:instrText xml:space="preserve"> REF _Ref370721147 \r \h </w:instrText>
      </w:r>
      <w:r w:rsidR="00EC2A9F">
        <w:rPr>
          <w:sz w:val="24"/>
        </w:rPr>
      </w:r>
      <w:r w:rsidR="00EC2A9F">
        <w:rPr>
          <w:sz w:val="24"/>
        </w:rPr>
        <w:fldChar w:fldCharType="separate"/>
      </w:r>
      <w:r w:rsidR="006F35FB">
        <w:rPr>
          <w:sz w:val="24"/>
        </w:rPr>
        <w:t>36</w:t>
      </w:r>
      <w:r w:rsidR="00EC2A9F">
        <w:rPr>
          <w:sz w:val="24"/>
        </w:rPr>
        <w:fldChar w:fldCharType="end"/>
      </w:r>
      <w:r w:rsidR="003D7C5A">
        <w:rPr>
          <w:sz w:val="24"/>
        </w:rPr>
        <w:t>)</w:t>
      </w:r>
      <w:r w:rsidRPr="003D7C5A">
        <w:rPr>
          <w:vanish/>
          <w:sz w:val="24"/>
        </w:rPr>
        <w:t>(Diffey, 2002)</w:t>
      </w:r>
      <w:r>
        <w:rPr>
          <w:sz w:val="24"/>
        </w:rPr>
        <w:t xml:space="preserve">. As a general guideline, hard smooth surfaces reflect more UV than surfaces that have varied and softer edges like grass cover </w:t>
      </w:r>
      <w:r w:rsidR="003D7C5A">
        <w:rPr>
          <w:sz w:val="24"/>
        </w:rPr>
        <w:t>(</w:t>
      </w:r>
      <w:r w:rsidR="00EC2A9F">
        <w:rPr>
          <w:sz w:val="24"/>
        </w:rPr>
        <w:fldChar w:fldCharType="begin"/>
      </w:r>
      <w:r w:rsidR="006F35FB">
        <w:rPr>
          <w:sz w:val="24"/>
        </w:rPr>
        <w:instrText xml:space="preserve"> REF _Ref370720925 \r \h </w:instrText>
      </w:r>
      <w:r w:rsidR="00EC2A9F">
        <w:rPr>
          <w:sz w:val="24"/>
        </w:rPr>
      </w:r>
      <w:r w:rsidR="00EC2A9F">
        <w:rPr>
          <w:sz w:val="24"/>
        </w:rPr>
        <w:fldChar w:fldCharType="separate"/>
      </w:r>
      <w:r w:rsidR="006F35FB">
        <w:rPr>
          <w:sz w:val="24"/>
        </w:rPr>
        <w:t>32</w:t>
      </w:r>
      <w:r w:rsidR="00EC2A9F">
        <w:rPr>
          <w:sz w:val="24"/>
        </w:rPr>
        <w:fldChar w:fldCharType="end"/>
      </w:r>
      <w:r w:rsidR="003D7C5A">
        <w:rPr>
          <w:sz w:val="24"/>
        </w:rPr>
        <w:t>)</w:t>
      </w:r>
      <w:r w:rsidRPr="003D7C5A">
        <w:rPr>
          <w:vanish/>
          <w:sz w:val="24"/>
        </w:rPr>
        <w:t>(Soulos, nd)</w:t>
      </w:r>
      <w:r>
        <w:rPr>
          <w:sz w:val="24"/>
        </w:rPr>
        <w:t xml:space="preserve">. It has been recommended to use ground covers or grass with their lower </w:t>
      </w:r>
      <w:proofErr w:type="gramStart"/>
      <w:r>
        <w:rPr>
          <w:sz w:val="24"/>
        </w:rPr>
        <w:t>albedo,</w:t>
      </w:r>
      <w:proofErr w:type="gramEnd"/>
      <w:r>
        <w:rPr>
          <w:sz w:val="24"/>
        </w:rPr>
        <w:t xml:space="preserve"> or alternatively other low albedo surfaces under shade structures in place of concrete or concrete pavers in order to assist in reducing the diffuse UV in the shade </w:t>
      </w:r>
      <w:r w:rsidR="003D7C5A">
        <w:rPr>
          <w:sz w:val="24"/>
        </w:rPr>
        <w:t>(</w:t>
      </w:r>
      <w:r w:rsidR="00EC2A9F">
        <w:rPr>
          <w:sz w:val="24"/>
        </w:rPr>
        <w:fldChar w:fldCharType="begin"/>
      </w:r>
      <w:r w:rsidR="006F35FB">
        <w:rPr>
          <w:sz w:val="24"/>
        </w:rPr>
        <w:instrText xml:space="preserve"> REF _Ref370721177 \r \h </w:instrText>
      </w:r>
      <w:r w:rsidR="00EC2A9F">
        <w:rPr>
          <w:sz w:val="24"/>
        </w:rPr>
      </w:r>
      <w:r w:rsidR="00EC2A9F">
        <w:rPr>
          <w:sz w:val="24"/>
        </w:rPr>
        <w:fldChar w:fldCharType="separate"/>
      </w:r>
      <w:r w:rsidR="006F35FB">
        <w:rPr>
          <w:sz w:val="24"/>
        </w:rPr>
        <w:t>37</w:t>
      </w:r>
      <w:r w:rsidR="00EC2A9F">
        <w:rPr>
          <w:sz w:val="24"/>
        </w:rPr>
        <w:fldChar w:fldCharType="end"/>
      </w:r>
      <w:r w:rsidR="003D7C5A">
        <w:rPr>
          <w:sz w:val="24"/>
        </w:rPr>
        <w:t>)</w:t>
      </w:r>
      <w:r w:rsidRPr="003D7C5A">
        <w:rPr>
          <w:vanish/>
          <w:sz w:val="24"/>
        </w:rPr>
        <w:t>(WebShade, nd b)</w:t>
      </w:r>
      <w:r>
        <w:rPr>
          <w:sz w:val="24"/>
        </w:rPr>
        <w:t xml:space="preserve">. </w:t>
      </w:r>
    </w:p>
    <w:p w:rsidR="00D50068" w:rsidRDefault="00D50068" w:rsidP="00E5728B">
      <w:pPr>
        <w:spacing w:line="480" w:lineRule="auto"/>
        <w:jc w:val="both"/>
        <w:rPr>
          <w:sz w:val="24"/>
        </w:rPr>
      </w:pPr>
    </w:p>
    <w:p w:rsidR="00D50068" w:rsidRDefault="00D50068" w:rsidP="00E5728B">
      <w:pPr>
        <w:spacing w:line="480" w:lineRule="auto"/>
        <w:jc w:val="both"/>
        <w:rPr>
          <w:sz w:val="24"/>
        </w:rPr>
      </w:pPr>
      <w:r w:rsidRPr="00E04B07">
        <w:rPr>
          <w:sz w:val="24"/>
        </w:rPr>
        <w:t xml:space="preserve">The </w:t>
      </w:r>
      <w:r>
        <w:rPr>
          <w:sz w:val="24"/>
        </w:rPr>
        <w:t xml:space="preserve">UV </w:t>
      </w:r>
      <w:r w:rsidRPr="00E04B07">
        <w:rPr>
          <w:sz w:val="24"/>
        </w:rPr>
        <w:t xml:space="preserve">albedo of horizontal and vertical surfaces in the built environment also contributes to the diffuse UV. This albedo will depend on the solar zenith angle and azimuth </w:t>
      </w:r>
      <w:r w:rsidR="005A4265">
        <w:rPr>
          <w:sz w:val="24"/>
        </w:rPr>
        <w:t>(</w:t>
      </w:r>
      <w:r w:rsidR="00EC2A9F">
        <w:rPr>
          <w:sz w:val="24"/>
        </w:rPr>
        <w:fldChar w:fldCharType="begin"/>
      </w:r>
      <w:r w:rsidR="006F35FB">
        <w:rPr>
          <w:sz w:val="24"/>
        </w:rPr>
        <w:instrText xml:space="preserve"> REF _Ref370721221 \r \h </w:instrText>
      </w:r>
      <w:r w:rsidR="00EC2A9F">
        <w:rPr>
          <w:sz w:val="24"/>
        </w:rPr>
      </w:r>
      <w:r w:rsidR="00EC2A9F">
        <w:rPr>
          <w:sz w:val="24"/>
        </w:rPr>
        <w:fldChar w:fldCharType="separate"/>
      </w:r>
      <w:r w:rsidR="006F35FB">
        <w:rPr>
          <w:sz w:val="24"/>
        </w:rPr>
        <w:t>38</w:t>
      </w:r>
      <w:r w:rsidR="00EC2A9F">
        <w:rPr>
          <w:sz w:val="24"/>
        </w:rPr>
        <w:fldChar w:fldCharType="end"/>
      </w:r>
      <w:r w:rsidR="005A4265">
        <w:rPr>
          <w:sz w:val="24"/>
        </w:rPr>
        <w:t>)</w:t>
      </w:r>
      <w:r w:rsidRPr="005A4265">
        <w:rPr>
          <w:vanish/>
          <w:sz w:val="24"/>
        </w:rPr>
        <w:t>(Turner and Parisi, 2013)</w:t>
      </w:r>
      <w:r w:rsidRPr="00E04B07">
        <w:rPr>
          <w:sz w:val="24"/>
        </w:rPr>
        <w:t>. It also depends</w:t>
      </w:r>
      <w:r>
        <w:rPr>
          <w:sz w:val="24"/>
        </w:rPr>
        <w:t xml:space="preserve"> on the type of material and can vary between 3% for coloured metallic surfaces</w:t>
      </w:r>
      <w:r>
        <w:rPr>
          <w:b/>
          <w:bCs/>
          <w:sz w:val="24"/>
        </w:rPr>
        <w:t xml:space="preserve"> </w:t>
      </w:r>
      <w:r>
        <w:rPr>
          <w:sz w:val="24"/>
        </w:rPr>
        <w:t xml:space="preserve">to </w:t>
      </w:r>
      <w:r>
        <w:rPr>
          <w:sz w:val="24"/>
        </w:rPr>
        <w:lastRenderedPageBreak/>
        <w:t xml:space="preserve">approximately 30% for zinc aluminium and galvanised surfaces </w:t>
      </w:r>
      <w:r w:rsidR="005A4265">
        <w:rPr>
          <w:sz w:val="24"/>
        </w:rPr>
        <w:t>(</w:t>
      </w:r>
      <w:r w:rsidR="00EC2A9F">
        <w:rPr>
          <w:sz w:val="24"/>
        </w:rPr>
        <w:fldChar w:fldCharType="begin"/>
      </w:r>
      <w:r w:rsidR="006F35FB">
        <w:rPr>
          <w:sz w:val="24"/>
        </w:rPr>
        <w:instrText xml:space="preserve"> REF _Ref370721221 \r \h </w:instrText>
      </w:r>
      <w:r w:rsidR="00EC2A9F">
        <w:rPr>
          <w:sz w:val="24"/>
        </w:rPr>
      </w:r>
      <w:r w:rsidR="00EC2A9F">
        <w:rPr>
          <w:sz w:val="24"/>
        </w:rPr>
        <w:fldChar w:fldCharType="separate"/>
      </w:r>
      <w:r w:rsidR="006F35FB">
        <w:rPr>
          <w:sz w:val="24"/>
        </w:rPr>
        <w:t>38</w:t>
      </w:r>
      <w:r w:rsidR="00EC2A9F">
        <w:rPr>
          <w:sz w:val="24"/>
        </w:rPr>
        <w:fldChar w:fldCharType="end"/>
      </w:r>
      <w:r w:rsidR="005A4265">
        <w:rPr>
          <w:sz w:val="24"/>
        </w:rPr>
        <w:t xml:space="preserve">, </w:t>
      </w:r>
      <w:r w:rsidR="00EC2A9F">
        <w:rPr>
          <w:sz w:val="24"/>
        </w:rPr>
        <w:fldChar w:fldCharType="begin"/>
      </w:r>
      <w:r w:rsidR="006F35FB">
        <w:rPr>
          <w:sz w:val="24"/>
        </w:rPr>
        <w:instrText xml:space="preserve"> REF _Ref370721250 \r \h </w:instrText>
      </w:r>
      <w:r w:rsidR="00EC2A9F">
        <w:rPr>
          <w:sz w:val="24"/>
        </w:rPr>
      </w:r>
      <w:r w:rsidR="00EC2A9F">
        <w:rPr>
          <w:sz w:val="24"/>
        </w:rPr>
        <w:fldChar w:fldCharType="separate"/>
      </w:r>
      <w:r w:rsidR="006F35FB">
        <w:rPr>
          <w:sz w:val="24"/>
        </w:rPr>
        <w:t>39</w:t>
      </w:r>
      <w:r w:rsidR="00EC2A9F">
        <w:rPr>
          <w:sz w:val="24"/>
        </w:rPr>
        <w:fldChar w:fldCharType="end"/>
      </w:r>
      <w:r w:rsidR="005A4265">
        <w:rPr>
          <w:sz w:val="24"/>
        </w:rPr>
        <w:t>)</w:t>
      </w:r>
      <w:r w:rsidRPr="005A4265">
        <w:rPr>
          <w:vanish/>
          <w:sz w:val="24"/>
        </w:rPr>
        <w:t>(Turner and Parisi, 2013; Lester and Parisi, 2002)</w:t>
      </w:r>
      <w:r>
        <w:rPr>
          <w:sz w:val="24"/>
        </w:rPr>
        <w:t>. The albedo of seats and tables under the structures plays a minimal role in the diffuse UV as the surface area of these is significantly less than that of the ground cover.</w:t>
      </w:r>
    </w:p>
    <w:p w:rsidR="00D50068" w:rsidRPr="00555F9A" w:rsidRDefault="00D50068" w:rsidP="00E5728B">
      <w:pPr>
        <w:pStyle w:val="Heading1"/>
        <w:spacing w:line="480" w:lineRule="auto"/>
      </w:pPr>
      <w:r>
        <w:t>Sky</w:t>
      </w:r>
      <w:r w:rsidR="00A45FDA">
        <w:t>v</w:t>
      </w:r>
      <w:r>
        <w:t>iew</w:t>
      </w:r>
    </w:p>
    <w:p w:rsidR="00D50068" w:rsidRDefault="00D50068" w:rsidP="00E5728B">
      <w:pPr>
        <w:spacing w:line="480" w:lineRule="auto"/>
        <w:jc w:val="both"/>
        <w:rPr>
          <w:sz w:val="24"/>
        </w:rPr>
      </w:pPr>
      <w:r>
        <w:rPr>
          <w:sz w:val="24"/>
        </w:rPr>
        <w:t>Research on different sized shade structures (with a metal roof area of 32.1 m</w:t>
      </w:r>
      <w:r w:rsidRPr="00987007">
        <w:rPr>
          <w:sz w:val="24"/>
          <w:vertAlign w:val="superscript"/>
        </w:rPr>
        <w:t>2</w:t>
      </w:r>
      <w:r>
        <w:rPr>
          <w:sz w:val="24"/>
        </w:rPr>
        <w:t>, 19.1 m</w:t>
      </w:r>
      <w:r w:rsidRPr="00987007">
        <w:rPr>
          <w:sz w:val="24"/>
          <w:vertAlign w:val="superscript"/>
        </w:rPr>
        <w:t>2</w:t>
      </w:r>
      <w:r>
        <w:rPr>
          <w:sz w:val="24"/>
        </w:rPr>
        <w:t xml:space="preserve"> and 15.5 m</w:t>
      </w:r>
      <w:r w:rsidRPr="009F2770">
        <w:rPr>
          <w:sz w:val="24"/>
          <w:vertAlign w:val="superscript"/>
        </w:rPr>
        <w:t>2</w:t>
      </w:r>
      <w:r>
        <w:rPr>
          <w:sz w:val="24"/>
        </w:rPr>
        <w:t>) with no surrounding buildings, trees or vegetation around the structures</w:t>
      </w:r>
      <w:r w:rsidRPr="003913CF">
        <w:rPr>
          <w:sz w:val="24"/>
        </w:rPr>
        <w:t xml:space="preserve"> </w:t>
      </w:r>
      <w:r>
        <w:rPr>
          <w:sz w:val="24"/>
        </w:rPr>
        <w:t>has considered the influence of skyview on the PF provided. The PF was measured over a year for SZA of 13</w:t>
      </w:r>
      <w:r>
        <w:rPr>
          <w:sz w:val="24"/>
          <w:vertAlign w:val="superscript"/>
        </w:rPr>
        <w:t>o</w:t>
      </w:r>
      <w:r>
        <w:rPr>
          <w:sz w:val="24"/>
        </w:rPr>
        <w:t xml:space="preserve"> to 76</w:t>
      </w:r>
      <w:r>
        <w:rPr>
          <w:sz w:val="24"/>
          <w:vertAlign w:val="superscript"/>
        </w:rPr>
        <w:t>o</w:t>
      </w:r>
      <w:r w:rsidRPr="000A7607">
        <w:rPr>
          <w:sz w:val="24"/>
        </w:rPr>
        <w:t xml:space="preserve"> </w:t>
      </w:r>
      <w:r w:rsidR="005A4265">
        <w:rPr>
          <w:sz w:val="24"/>
        </w:rPr>
        <w:t>(</w:t>
      </w:r>
      <w:r w:rsidR="00EC2A9F">
        <w:rPr>
          <w:sz w:val="24"/>
        </w:rPr>
        <w:fldChar w:fldCharType="begin"/>
      </w:r>
      <w:r w:rsidR="006F35FB">
        <w:rPr>
          <w:sz w:val="24"/>
        </w:rPr>
        <w:instrText xml:space="preserve"> REF _Ref370721282 \r \h </w:instrText>
      </w:r>
      <w:r w:rsidR="00EC2A9F">
        <w:rPr>
          <w:sz w:val="24"/>
        </w:rPr>
      </w:r>
      <w:r w:rsidR="00EC2A9F">
        <w:rPr>
          <w:sz w:val="24"/>
        </w:rPr>
        <w:fldChar w:fldCharType="separate"/>
      </w:r>
      <w:r w:rsidR="006F35FB">
        <w:rPr>
          <w:sz w:val="24"/>
        </w:rPr>
        <w:t>7</w:t>
      </w:r>
      <w:r w:rsidR="00EC2A9F">
        <w:rPr>
          <w:sz w:val="24"/>
        </w:rPr>
        <w:fldChar w:fldCharType="end"/>
      </w:r>
      <w:r w:rsidR="005A4265">
        <w:rPr>
          <w:sz w:val="24"/>
        </w:rPr>
        <w:t xml:space="preserve">, </w:t>
      </w:r>
      <w:r w:rsidR="00EC2A9F">
        <w:rPr>
          <w:sz w:val="24"/>
        </w:rPr>
        <w:fldChar w:fldCharType="begin"/>
      </w:r>
      <w:r w:rsidR="006F35FB">
        <w:rPr>
          <w:sz w:val="24"/>
        </w:rPr>
        <w:instrText xml:space="preserve"> REF _Ref370721291 \r \h </w:instrText>
      </w:r>
      <w:r w:rsidR="00EC2A9F">
        <w:rPr>
          <w:sz w:val="24"/>
        </w:rPr>
      </w:r>
      <w:r w:rsidR="00EC2A9F">
        <w:rPr>
          <w:sz w:val="24"/>
        </w:rPr>
        <w:fldChar w:fldCharType="separate"/>
      </w:r>
      <w:r w:rsidR="006F35FB">
        <w:rPr>
          <w:sz w:val="24"/>
        </w:rPr>
        <w:t>9</w:t>
      </w:r>
      <w:r w:rsidR="00EC2A9F">
        <w:rPr>
          <w:sz w:val="24"/>
        </w:rPr>
        <w:fldChar w:fldCharType="end"/>
      </w:r>
      <w:r w:rsidR="005A4265">
        <w:rPr>
          <w:sz w:val="24"/>
        </w:rPr>
        <w:t>)</w:t>
      </w:r>
      <w:r w:rsidRPr="005A4265">
        <w:rPr>
          <w:vanish/>
          <w:sz w:val="24"/>
        </w:rPr>
        <w:t>(Turnbull et al., 2003; Turnbull and Parisi, 2004)</w:t>
      </w:r>
      <w:r>
        <w:rPr>
          <w:sz w:val="24"/>
        </w:rPr>
        <w:t>.  Overall, irrespective of the size of the structure, there was a decrease in PF as the SZA increased. This is due to the higher relative proportion of diffuse UV as the SZA increases. Although, the PF dropped significantly for the SZA of 76</w:t>
      </w:r>
      <w:r>
        <w:rPr>
          <w:sz w:val="24"/>
          <w:vertAlign w:val="superscript"/>
        </w:rPr>
        <w:t>o</w:t>
      </w:r>
      <w:r w:rsidRPr="00DA77FA">
        <w:rPr>
          <w:sz w:val="24"/>
        </w:rPr>
        <w:t>,</w:t>
      </w:r>
      <w:r>
        <w:rPr>
          <w:sz w:val="24"/>
        </w:rPr>
        <w:t xml:space="preserve"> the UV irradiances at the times corresponding to these SZA are lower as it is earlier or later in the day.</w:t>
      </w:r>
      <w:r w:rsidR="0065189B">
        <w:rPr>
          <w:sz w:val="24"/>
        </w:rPr>
        <w:t xml:space="preserve"> The other factor that lowers the PF is cloud due to the increase in the proportion of diffuse UV (27).</w:t>
      </w:r>
    </w:p>
    <w:p w:rsidR="00D50068" w:rsidRDefault="00D50068" w:rsidP="00E5728B">
      <w:pPr>
        <w:spacing w:line="480" w:lineRule="auto"/>
        <w:jc w:val="both"/>
        <w:rPr>
          <w:sz w:val="24"/>
        </w:rPr>
      </w:pPr>
    </w:p>
    <w:p w:rsidR="00D50068" w:rsidRDefault="00D50068" w:rsidP="00E5728B">
      <w:pPr>
        <w:widowControl w:val="0"/>
        <w:spacing w:line="480" w:lineRule="auto"/>
        <w:jc w:val="both"/>
        <w:rPr>
          <w:sz w:val="24"/>
          <w:szCs w:val="24"/>
        </w:rPr>
      </w:pPr>
      <w:r>
        <w:rPr>
          <w:sz w:val="24"/>
        </w:rPr>
        <w:t>For these stand-alone structures the PF provided by the larger structure was nearly double that of the smaller structure for SZA smaller than 60</w:t>
      </w:r>
      <w:r w:rsidRPr="006F0110">
        <w:rPr>
          <w:sz w:val="24"/>
          <w:vertAlign w:val="superscript"/>
        </w:rPr>
        <w:t>o</w:t>
      </w:r>
      <w:r>
        <w:rPr>
          <w:sz w:val="24"/>
          <w:vertAlign w:val="superscript"/>
        </w:rPr>
        <w:t xml:space="preserve"> </w:t>
      </w:r>
      <w:r w:rsidRPr="003913CF">
        <w:rPr>
          <w:sz w:val="24"/>
        </w:rPr>
        <w:t>due to the</w:t>
      </w:r>
      <w:r>
        <w:rPr>
          <w:sz w:val="24"/>
        </w:rPr>
        <w:t xml:space="preserve"> differences in </w:t>
      </w:r>
      <w:proofErr w:type="spellStart"/>
      <w:r>
        <w:rPr>
          <w:sz w:val="24"/>
        </w:rPr>
        <w:t>skyview</w:t>
      </w:r>
      <w:proofErr w:type="spellEnd"/>
      <w:r>
        <w:rPr>
          <w:sz w:val="24"/>
        </w:rPr>
        <w:t xml:space="preserve"> </w:t>
      </w:r>
      <w:r w:rsidR="00891249">
        <w:rPr>
          <w:sz w:val="24"/>
        </w:rPr>
        <w:t>(</w:t>
      </w:r>
      <w:r w:rsidR="00EC2A9F">
        <w:rPr>
          <w:sz w:val="24"/>
        </w:rPr>
        <w:fldChar w:fldCharType="begin"/>
      </w:r>
      <w:r w:rsidR="006F35FB">
        <w:rPr>
          <w:sz w:val="24"/>
        </w:rPr>
        <w:instrText xml:space="preserve"> REF _Ref370721282 \r \h </w:instrText>
      </w:r>
      <w:r w:rsidR="00EC2A9F">
        <w:rPr>
          <w:sz w:val="24"/>
        </w:rPr>
      </w:r>
      <w:r w:rsidR="00EC2A9F">
        <w:rPr>
          <w:sz w:val="24"/>
        </w:rPr>
        <w:fldChar w:fldCharType="separate"/>
      </w:r>
      <w:r w:rsidR="006F35FB">
        <w:rPr>
          <w:sz w:val="24"/>
        </w:rPr>
        <w:t>7</w:t>
      </w:r>
      <w:r w:rsidR="00EC2A9F">
        <w:rPr>
          <w:sz w:val="24"/>
        </w:rPr>
        <w:fldChar w:fldCharType="end"/>
      </w:r>
      <w:r w:rsidR="00891249">
        <w:rPr>
          <w:sz w:val="24"/>
        </w:rPr>
        <w:t>)</w:t>
      </w:r>
      <w:r w:rsidRPr="00891249">
        <w:rPr>
          <w:vanish/>
          <w:sz w:val="24"/>
        </w:rPr>
        <w:t>(Turnbull et al., 2003)</w:t>
      </w:r>
      <w:r>
        <w:rPr>
          <w:sz w:val="24"/>
        </w:rPr>
        <w:t xml:space="preserve">. </w:t>
      </w:r>
      <w:r w:rsidRPr="00EA292E">
        <w:rPr>
          <w:sz w:val="24"/>
        </w:rPr>
        <w:t xml:space="preserve">This is also reported by others who recommend reducing and protecting open sides </w:t>
      </w:r>
      <w:r w:rsidR="00891249">
        <w:rPr>
          <w:sz w:val="24"/>
        </w:rPr>
        <w:t>(</w:t>
      </w:r>
      <w:r w:rsidR="00EC2A9F">
        <w:rPr>
          <w:sz w:val="24"/>
        </w:rPr>
        <w:fldChar w:fldCharType="begin"/>
      </w:r>
      <w:r w:rsidR="006F35FB">
        <w:rPr>
          <w:sz w:val="24"/>
        </w:rPr>
        <w:instrText xml:space="preserve"> REF _Ref370721333 \r \h </w:instrText>
      </w:r>
      <w:r w:rsidR="00EC2A9F">
        <w:rPr>
          <w:sz w:val="24"/>
        </w:rPr>
      </w:r>
      <w:r w:rsidR="00EC2A9F">
        <w:rPr>
          <w:sz w:val="24"/>
        </w:rPr>
        <w:fldChar w:fldCharType="separate"/>
      </w:r>
      <w:r w:rsidR="006F35FB">
        <w:rPr>
          <w:sz w:val="24"/>
        </w:rPr>
        <w:t>40</w:t>
      </w:r>
      <w:r w:rsidR="00EC2A9F">
        <w:rPr>
          <w:sz w:val="24"/>
        </w:rPr>
        <w:fldChar w:fldCharType="end"/>
      </w:r>
      <w:r w:rsidR="00891249">
        <w:rPr>
          <w:sz w:val="24"/>
        </w:rPr>
        <w:t xml:space="preserve">, </w:t>
      </w:r>
      <w:r w:rsidR="00EC2A9F">
        <w:rPr>
          <w:sz w:val="24"/>
        </w:rPr>
        <w:fldChar w:fldCharType="begin"/>
      </w:r>
      <w:r w:rsidR="006F35FB">
        <w:rPr>
          <w:sz w:val="24"/>
        </w:rPr>
        <w:instrText xml:space="preserve"> REF _Ref370721317 \r \h </w:instrText>
      </w:r>
      <w:r w:rsidR="00EC2A9F">
        <w:rPr>
          <w:sz w:val="24"/>
        </w:rPr>
      </w:r>
      <w:r w:rsidR="00EC2A9F">
        <w:rPr>
          <w:sz w:val="24"/>
        </w:rPr>
        <w:fldChar w:fldCharType="separate"/>
      </w:r>
      <w:r w:rsidR="006F35FB">
        <w:rPr>
          <w:sz w:val="24"/>
        </w:rPr>
        <w:t>11</w:t>
      </w:r>
      <w:r w:rsidR="00EC2A9F">
        <w:rPr>
          <w:sz w:val="24"/>
        </w:rPr>
        <w:fldChar w:fldCharType="end"/>
      </w:r>
      <w:r w:rsidR="00891249">
        <w:rPr>
          <w:sz w:val="24"/>
        </w:rPr>
        <w:t>)</w:t>
      </w:r>
      <w:r w:rsidRPr="00891249">
        <w:rPr>
          <w:vanish/>
          <w:sz w:val="24"/>
        </w:rPr>
        <w:t>(Poppinghaus, 2011; Turnbull and Parisi, 2005b)</w:t>
      </w:r>
      <w:r w:rsidRPr="00EA292E">
        <w:rPr>
          <w:sz w:val="24"/>
        </w:rPr>
        <w:t>.</w:t>
      </w:r>
      <w:r>
        <w:rPr>
          <w:sz w:val="24"/>
        </w:rPr>
        <w:t xml:space="preserve"> The amount of sky obscuration provided by the different environments can be determined with the use of upward-facing hemispherical photographs with appropriate image analysis</w:t>
      </w:r>
      <w:r w:rsidRPr="00275BF1">
        <w:rPr>
          <w:sz w:val="24"/>
        </w:rPr>
        <w:t xml:space="preserve"> </w:t>
      </w:r>
      <w:r w:rsidR="00891249">
        <w:rPr>
          <w:sz w:val="24"/>
        </w:rPr>
        <w:t>(</w:t>
      </w:r>
      <w:r w:rsidR="00EC2A9F">
        <w:rPr>
          <w:sz w:val="24"/>
        </w:rPr>
        <w:fldChar w:fldCharType="begin"/>
      </w:r>
      <w:r w:rsidR="006F35FB">
        <w:rPr>
          <w:sz w:val="24"/>
        </w:rPr>
        <w:instrText xml:space="preserve"> REF _Ref370721354 \r \h </w:instrText>
      </w:r>
      <w:r w:rsidR="00EC2A9F">
        <w:rPr>
          <w:sz w:val="24"/>
        </w:rPr>
      </w:r>
      <w:r w:rsidR="00EC2A9F">
        <w:rPr>
          <w:sz w:val="24"/>
        </w:rPr>
        <w:fldChar w:fldCharType="separate"/>
      </w:r>
      <w:r w:rsidR="006F35FB">
        <w:rPr>
          <w:sz w:val="24"/>
        </w:rPr>
        <w:t>25</w:t>
      </w:r>
      <w:r w:rsidR="00EC2A9F">
        <w:rPr>
          <w:sz w:val="24"/>
        </w:rPr>
        <w:fldChar w:fldCharType="end"/>
      </w:r>
      <w:r w:rsidR="00891249">
        <w:rPr>
          <w:sz w:val="24"/>
        </w:rPr>
        <w:t xml:space="preserve">, </w:t>
      </w:r>
      <w:r w:rsidR="00EC2A9F">
        <w:rPr>
          <w:sz w:val="24"/>
        </w:rPr>
        <w:fldChar w:fldCharType="begin"/>
      </w:r>
      <w:r w:rsidR="006F35FB">
        <w:rPr>
          <w:sz w:val="24"/>
        </w:rPr>
        <w:instrText xml:space="preserve"> REF _Ref370721370 \r \h </w:instrText>
      </w:r>
      <w:r w:rsidR="00EC2A9F">
        <w:rPr>
          <w:sz w:val="24"/>
        </w:rPr>
      </w:r>
      <w:r w:rsidR="00EC2A9F">
        <w:rPr>
          <w:sz w:val="24"/>
        </w:rPr>
        <w:fldChar w:fldCharType="separate"/>
      </w:r>
      <w:r w:rsidR="006F35FB">
        <w:rPr>
          <w:sz w:val="24"/>
        </w:rPr>
        <w:t>41</w:t>
      </w:r>
      <w:r w:rsidR="00EC2A9F">
        <w:rPr>
          <w:sz w:val="24"/>
        </w:rPr>
        <w:fldChar w:fldCharType="end"/>
      </w:r>
      <w:r w:rsidR="00891249">
        <w:rPr>
          <w:sz w:val="24"/>
        </w:rPr>
        <w:t xml:space="preserve">, </w:t>
      </w:r>
      <w:r w:rsidR="00EC2A9F">
        <w:rPr>
          <w:sz w:val="24"/>
        </w:rPr>
        <w:fldChar w:fldCharType="begin"/>
      </w:r>
      <w:r w:rsidR="006F35FB">
        <w:rPr>
          <w:sz w:val="24"/>
        </w:rPr>
        <w:instrText xml:space="preserve"> REF _Ref370721377 \r \h </w:instrText>
      </w:r>
      <w:r w:rsidR="00EC2A9F">
        <w:rPr>
          <w:sz w:val="24"/>
        </w:rPr>
      </w:r>
      <w:r w:rsidR="00EC2A9F">
        <w:rPr>
          <w:sz w:val="24"/>
        </w:rPr>
        <w:fldChar w:fldCharType="separate"/>
      </w:r>
      <w:proofErr w:type="gramStart"/>
      <w:r w:rsidR="006F35FB">
        <w:rPr>
          <w:sz w:val="24"/>
        </w:rPr>
        <w:t>42</w:t>
      </w:r>
      <w:proofErr w:type="gramEnd"/>
      <w:r w:rsidR="00EC2A9F">
        <w:rPr>
          <w:sz w:val="24"/>
        </w:rPr>
        <w:fldChar w:fldCharType="end"/>
      </w:r>
      <w:r w:rsidR="00891249">
        <w:rPr>
          <w:sz w:val="24"/>
        </w:rPr>
        <w:t>)</w:t>
      </w:r>
      <w:r w:rsidRPr="00891249">
        <w:rPr>
          <w:vanish/>
          <w:sz w:val="24"/>
        </w:rPr>
        <w:t>(Grant and Heisler, 2001; MacKay, 2009; Kawanishi, 2007)</w:t>
      </w:r>
      <w:r>
        <w:rPr>
          <w:sz w:val="24"/>
        </w:rPr>
        <w:t>. Additionally, for the larger SZA, the shade cast by the small structure moved away from underneath the shade where generally seating may be provided. The PF of the small and medium structures was still less than 15 at the smaller SZA. The PF of the larger shade structure reached approximately 18 for a SZA of 13</w:t>
      </w:r>
      <w:r w:rsidRPr="00950A3F">
        <w:rPr>
          <w:sz w:val="24"/>
          <w:vertAlign w:val="superscript"/>
        </w:rPr>
        <w:t>o</w:t>
      </w:r>
      <w:r>
        <w:rPr>
          <w:sz w:val="24"/>
        </w:rPr>
        <w:t>. However, even for this larger structure, the PF dropped to below 15 as the SZA increased above approximately 20</w:t>
      </w:r>
      <w:r w:rsidRPr="00950A3F">
        <w:rPr>
          <w:sz w:val="24"/>
          <w:vertAlign w:val="superscript"/>
        </w:rPr>
        <w:t>o</w:t>
      </w:r>
      <w:r>
        <w:rPr>
          <w:sz w:val="24"/>
          <w:vertAlign w:val="superscript"/>
        </w:rPr>
        <w:t xml:space="preserve"> </w:t>
      </w:r>
      <w:r w:rsidR="00891249" w:rsidRPr="00891249">
        <w:rPr>
          <w:sz w:val="24"/>
        </w:rPr>
        <w:t>(</w:t>
      </w:r>
      <w:r w:rsidR="00EC2A9F">
        <w:rPr>
          <w:sz w:val="24"/>
        </w:rPr>
        <w:fldChar w:fldCharType="begin"/>
      </w:r>
      <w:r w:rsidR="006F35FB">
        <w:rPr>
          <w:sz w:val="24"/>
        </w:rPr>
        <w:instrText xml:space="preserve"> REF _Ref370721291 \r \h </w:instrText>
      </w:r>
      <w:r w:rsidR="00EC2A9F">
        <w:rPr>
          <w:sz w:val="24"/>
        </w:rPr>
      </w:r>
      <w:r w:rsidR="00EC2A9F">
        <w:rPr>
          <w:sz w:val="24"/>
        </w:rPr>
        <w:fldChar w:fldCharType="separate"/>
      </w:r>
      <w:r w:rsidR="006F35FB">
        <w:rPr>
          <w:sz w:val="24"/>
        </w:rPr>
        <w:t>9</w:t>
      </w:r>
      <w:r w:rsidR="00EC2A9F">
        <w:rPr>
          <w:sz w:val="24"/>
        </w:rPr>
        <w:fldChar w:fldCharType="end"/>
      </w:r>
      <w:r w:rsidR="00891249" w:rsidRPr="00891249">
        <w:rPr>
          <w:sz w:val="24"/>
        </w:rPr>
        <w:t>)</w:t>
      </w:r>
      <w:r w:rsidRPr="00891249">
        <w:rPr>
          <w:vanish/>
          <w:sz w:val="24"/>
        </w:rPr>
        <w:t>(Turnbull and Parisi, 2004)</w:t>
      </w:r>
      <w:r>
        <w:rPr>
          <w:sz w:val="24"/>
        </w:rPr>
        <w:t xml:space="preserve">. Although, the larger shade structure provided the better protection and </w:t>
      </w:r>
      <w:r w:rsidR="00E33304">
        <w:rPr>
          <w:sz w:val="24"/>
        </w:rPr>
        <w:t xml:space="preserve">it </w:t>
      </w:r>
      <w:r>
        <w:rPr>
          <w:sz w:val="24"/>
        </w:rPr>
        <w:t xml:space="preserve">is an important </w:t>
      </w:r>
      <w:r>
        <w:rPr>
          <w:sz w:val="24"/>
        </w:rPr>
        <w:lastRenderedPageBreak/>
        <w:t xml:space="preserve">component of an overall protection strategy, it needs to be highlighted that the PF provided by the stand alone structure in the winter months is </w:t>
      </w:r>
      <w:r w:rsidR="00FE645E" w:rsidRPr="00FE645E">
        <w:rPr>
          <w:sz w:val="24"/>
        </w:rPr>
        <w:t xml:space="preserve">less due to the sun being lower in the sky, with a PF of </w:t>
      </w:r>
      <w:r>
        <w:rPr>
          <w:sz w:val="24"/>
        </w:rPr>
        <w:t xml:space="preserve">approximately </w:t>
      </w:r>
      <w:r w:rsidR="00E33304">
        <w:rPr>
          <w:sz w:val="24"/>
        </w:rPr>
        <w:t>1/3</w:t>
      </w:r>
      <w:r>
        <w:rPr>
          <w:sz w:val="24"/>
        </w:rPr>
        <w:t xml:space="preserve"> of that considered to be effective shade.</w:t>
      </w:r>
      <w:r w:rsidRPr="00F043BE">
        <w:rPr>
          <w:sz w:val="24"/>
          <w:szCs w:val="24"/>
        </w:rPr>
        <w:t xml:space="preserve"> </w:t>
      </w:r>
      <w:r>
        <w:rPr>
          <w:sz w:val="24"/>
          <w:szCs w:val="24"/>
        </w:rPr>
        <w:t xml:space="preserve"> </w:t>
      </w:r>
    </w:p>
    <w:p w:rsidR="00D50068" w:rsidRPr="00286507" w:rsidRDefault="00D50068" w:rsidP="00E5728B">
      <w:pPr>
        <w:spacing w:line="480" w:lineRule="auto"/>
        <w:jc w:val="both"/>
        <w:rPr>
          <w:i/>
          <w:sz w:val="16"/>
          <w:szCs w:val="16"/>
        </w:rPr>
      </w:pPr>
    </w:p>
    <w:p w:rsidR="00D50068" w:rsidRPr="00DB5191" w:rsidRDefault="00D50068" w:rsidP="00E5728B">
      <w:pPr>
        <w:spacing w:line="480" w:lineRule="auto"/>
        <w:jc w:val="both"/>
        <w:rPr>
          <w:sz w:val="24"/>
        </w:rPr>
      </w:pPr>
      <w:r>
        <w:rPr>
          <w:sz w:val="24"/>
        </w:rPr>
        <w:t xml:space="preserve">Other types of shade structures of a shade umbrella, a covered walkway, a verandah and a covered sand pit have been measured for their PF </w:t>
      </w:r>
      <w:r w:rsidR="00891249">
        <w:rPr>
          <w:sz w:val="24"/>
        </w:rPr>
        <w:t>(</w:t>
      </w:r>
      <w:r w:rsidR="00EC2A9F">
        <w:rPr>
          <w:sz w:val="24"/>
        </w:rPr>
        <w:fldChar w:fldCharType="begin"/>
      </w:r>
      <w:r w:rsidR="006F35FB">
        <w:rPr>
          <w:sz w:val="24"/>
        </w:rPr>
        <w:instrText xml:space="preserve"> REF _Ref370721457 \r \h </w:instrText>
      </w:r>
      <w:r w:rsidR="00EC2A9F">
        <w:rPr>
          <w:sz w:val="24"/>
        </w:rPr>
      </w:r>
      <w:r w:rsidR="00EC2A9F">
        <w:rPr>
          <w:sz w:val="24"/>
        </w:rPr>
        <w:fldChar w:fldCharType="separate"/>
      </w:r>
      <w:r w:rsidR="006F35FB">
        <w:rPr>
          <w:sz w:val="24"/>
        </w:rPr>
        <w:t>8</w:t>
      </w:r>
      <w:r w:rsidR="00EC2A9F">
        <w:rPr>
          <w:sz w:val="24"/>
        </w:rPr>
        <w:fldChar w:fldCharType="end"/>
      </w:r>
      <w:r w:rsidR="00891249">
        <w:rPr>
          <w:sz w:val="24"/>
        </w:rPr>
        <w:t>)</w:t>
      </w:r>
      <w:r w:rsidRPr="00891249">
        <w:rPr>
          <w:vanish/>
          <w:sz w:val="24"/>
        </w:rPr>
        <w:t>(Turnbull and Parisi, 2003)</w:t>
      </w:r>
      <w:r>
        <w:rPr>
          <w:sz w:val="24"/>
        </w:rPr>
        <w:t xml:space="preserve">. These PFs have ranged from 1.4 to 10. In all of these cases although the UV transmission of the roof material was low, the amount of diffuse UV incident through the sides was the influencing factor on the PF. Other researchers </w:t>
      </w:r>
      <w:r w:rsidR="00891249">
        <w:rPr>
          <w:sz w:val="24"/>
        </w:rPr>
        <w:t>(</w:t>
      </w:r>
      <w:r w:rsidR="00EC2A9F">
        <w:rPr>
          <w:sz w:val="24"/>
        </w:rPr>
        <w:fldChar w:fldCharType="begin"/>
      </w:r>
      <w:r w:rsidR="006F35FB">
        <w:rPr>
          <w:sz w:val="24"/>
        </w:rPr>
        <w:instrText xml:space="preserve"> REF _Ref370721476 \r \h </w:instrText>
      </w:r>
      <w:r w:rsidR="00EC2A9F">
        <w:rPr>
          <w:sz w:val="24"/>
        </w:rPr>
      </w:r>
      <w:r w:rsidR="00EC2A9F">
        <w:rPr>
          <w:sz w:val="24"/>
        </w:rPr>
        <w:fldChar w:fldCharType="separate"/>
      </w:r>
      <w:r w:rsidR="006F35FB">
        <w:rPr>
          <w:sz w:val="24"/>
        </w:rPr>
        <w:t>43</w:t>
      </w:r>
      <w:r w:rsidR="00EC2A9F">
        <w:rPr>
          <w:sz w:val="24"/>
        </w:rPr>
        <w:fldChar w:fldCharType="end"/>
      </w:r>
      <w:r w:rsidR="00891249">
        <w:rPr>
          <w:sz w:val="24"/>
        </w:rPr>
        <w:t>)</w:t>
      </w:r>
      <w:r w:rsidRPr="00891249">
        <w:rPr>
          <w:vanish/>
          <w:sz w:val="24"/>
        </w:rPr>
        <w:t>(Kudish et al., 2011)</w:t>
      </w:r>
      <w:r>
        <w:rPr>
          <w:sz w:val="24"/>
        </w:rPr>
        <w:t xml:space="preserve"> have also found a low PF of the order of 1.3 to 2.5 for a shade umbrella and a sunshade.</w:t>
      </w:r>
    </w:p>
    <w:p w:rsidR="00D50068" w:rsidRPr="00555F9A" w:rsidRDefault="00D50068" w:rsidP="00E5728B">
      <w:pPr>
        <w:pStyle w:val="Heading1"/>
        <w:spacing w:line="480" w:lineRule="auto"/>
      </w:pPr>
      <w:bookmarkStart w:id="15" w:name="_Toc360253635"/>
      <w:r>
        <w:t xml:space="preserve">Shade </w:t>
      </w:r>
      <w:bookmarkEnd w:id="15"/>
      <w:r>
        <w:t>Characteristics</w:t>
      </w:r>
    </w:p>
    <w:p w:rsidR="00D50068" w:rsidRDefault="00D50068" w:rsidP="00E5728B">
      <w:pPr>
        <w:spacing w:line="480" w:lineRule="auto"/>
        <w:jc w:val="both"/>
        <w:rPr>
          <w:sz w:val="24"/>
        </w:rPr>
      </w:pPr>
      <w:r>
        <w:rPr>
          <w:sz w:val="24"/>
        </w:rPr>
        <w:t xml:space="preserve">Some of the materials, such as shade cloth and shade sails used for the roof of a shade structure have an </w:t>
      </w:r>
      <w:r w:rsidRPr="00275BF1">
        <w:rPr>
          <w:sz w:val="24"/>
        </w:rPr>
        <w:t xml:space="preserve">associated ultraviolet protection factor </w:t>
      </w:r>
      <w:r>
        <w:rPr>
          <w:sz w:val="24"/>
        </w:rPr>
        <w:t xml:space="preserve">(UPF) </w:t>
      </w:r>
      <w:r w:rsidRPr="00275BF1">
        <w:rPr>
          <w:sz w:val="24"/>
        </w:rPr>
        <w:t xml:space="preserve">that has been measured according to the Australian Standard AS/NZS 4399 </w:t>
      </w:r>
      <w:r w:rsidR="00891249">
        <w:rPr>
          <w:sz w:val="24"/>
        </w:rPr>
        <w:t>(</w:t>
      </w:r>
      <w:r w:rsidR="00EC2A9F">
        <w:rPr>
          <w:sz w:val="24"/>
        </w:rPr>
        <w:fldChar w:fldCharType="begin"/>
      </w:r>
      <w:r w:rsidR="006F35FB">
        <w:rPr>
          <w:sz w:val="24"/>
        </w:rPr>
        <w:instrText xml:space="preserve"> REF _Ref370721494 \r \h </w:instrText>
      </w:r>
      <w:r w:rsidR="00EC2A9F">
        <w:rPr>
          <w:sz w:val="24"/>
        </w:rPr>
      </w:r>
      <w:r w:rsidR="00EC2A9F">
        <w:rPr>
          <w:sz w:val="24"/>
        </w:rPr>
        <w:fldChar w:fldCharType="separate"/>
      </w:r>
      <w:r w:rsidR="006F35FB">
        <w:rPr>
          <w:sz w:val="24"/>
        </w:rPr>
        <w:t>44</w:t>
      </w:r>
      <w:r w:rsidR="00EC2A9F">
        <w:rPr>
          <w:sz w:val="24"/>
        </w:rPr>
        <w:fldChar w:fldCharType="end"/>
      </w:r>
      <w:r w:rsidR="00891249">
        <w:rPr>
          <w:sz w:val="24"/>
        </w:rPr>
        <w:t>)</w:t>
      </w:r>
      <w:r w:rsidRPr="00891249">
        <w:rPr>
          <w:vanish/>
          <w:sz w:val="24"/>
        </w:rPr>
        <w:t>(1996)</w:t>
      </w:r>
      <w:r w:rsidRPr="00275BF1">
        <w:rPr>
          <w:sz w:val="24"/>
        </w:rPr>
        <w:t>. This is a measure of the attenuation of the direct erythemal UV for the material in a new, dry, non-stretched state and is different to the PF of a shade structure which incorporates the UPF of the roof material and the influence of the diffuse UV</w:t>
      </w:r>
      <w:r>
        <w:rPr>
          <w:sz w:val="24"/>
        </w:rPr>
        <w:t xml:space="preserve">. The attenuation of the UV increases with increasing number and a UPF of higher than 50 is represented as 50+. A material with a UPF of 20 which is in the category of “good protection” transmits 5% of the direct erythemal UV and provides protection from 95% of the direct UV </w:t>
      </w:r>
      <w:r w:rsidR="00891249">
        <w:rPr>
          <w:sz w:val="24"/>
        </w:rPr>
        <w:t>(45)</w:t>
      </w:r>
      <w:r w:rsidRPr="00891249">
        <w:rPr>
          <w:vanish/>
          <w:sz w:val="24"/>
        </w:rPr>
        <w:t>(Cancer Council NSW, 2008)</w:t>
      </w:r>
      <w:r>
        <w:rPr>
          <w:sz w:val="24"/>
        </w:rPr>
        <w:t xml:space="preserve">. Shade cloths have been reported to have a UPF of 20 to 50+ and the material of shade sails a UPF of 50+ </w:t>
      </w:r>
      <w:r w:rsidR="00891249">
        <w:rPr>
          <w:sz w:val="24"/>
        </w:rPr>
        <w:t>(</w:t>
      </w:r>
      <w:r w:rsidR="00EC2A9F">
        <w:rPr>
          <w:sz w:val="24"/>
        </w:rPr>
        <w:fldChar w:fldCharType="begin"/>
      </w:r>
      <w:r w:rsidR="006F35FB">
        <w:rPr>
          <w:sz w:val="24"/>
        </w:rPr>
        <w:instrText xml:space="preserve"> REF _Ref370721550 \r \h </w:instrText>
      </w:r>
      <w:r w:rsidR="00EC2A9F">
        <w:rPr>
          <w:sz w:val="24"/>
        </w:rPr>
      </w:r>
      <w:r w:rsidR="00EC2A9F">
        <w:rPr>
          <w:sz w:val="24"/>
        </w:rPr>
        <w:fldChar w:fldCharType="separate"/>
      </w:r>
      <w:r w:rsidR="006F35FB">
        <w:rPr>
          <w:sz w:val="24"/>
        </w:rPr>
        <w:t>29</w:t>
      </w:r>
      <w:r w:rsidR="00EC2A9F">
        <w:rPr>
          <w:sz w:val="24"/>
        </w:rPr>
        <w:fldChar w:fldCharType="end"/>
      </w:r>
      <w:r w:rsidR="00CA56C2">
        <w:rPr>
          <w:sz w:val="24"/>
        </w:rPr>
        <w:t xml:space="preserve">, </w:t>
      </w:r>
      <w:r w:rsidR="0033003E">
        <w:rPr>
          <w:sz w:val="24"/>
        </w:rPr>
        <w:fldChar w:fldCharType="begin"/>
      </w:r>
      <w:r w:rsidR="0033003E">
        <w:rPr>
          <w:sz w:val="24"/>
        </w:rPr>
        <w:instrText xml:space="preserve"> REF _Ref373600288 \r \h </w:instrText>
      </w:r>
      <w:r w:rsidR="0033003E">
        <w:rPr>
          <w:sz w:val="24"/>
        </w:rPr>
      </w:r>
      <w:r w:rsidR="0033003E">
        <w:rPr>
          <w:sz w:val="24"/>
        </w:rPr>
        <w:fldChar w:fldCharType="separate"/>
      </w:r>
      <w:r w:rsidR="0033003E">
        <w:rPr>
          <w:sz w:val="24"/>
        </w:rPr>
        <w:t>46</w:t>
      </w:r>
      <w:r w:rsidR="0033003E">
        <w:rPr>
          <w:sz w:val="24"/>
        </w:rPr>
        <w:fldChar w:fldCharType="end"/>
      </w:r>
      <w:r w:rsidR="00891249">
        <w:rPr>
          <w:sz w:val="24"/>
        </w:rPr>
        <w:t>)</w:t>
      </w:r>
      <w:r w:rsidRPr="00891249">
        <w:rPr>
          <w:vanish/>
          <w:sz w:val="24"/>
        </w:rPr>
        <w:t>(Gies et al., 2013)</w:t>
      </w:r>
      <w:r>
        <w:rPr>
          <w:sz w:val="24"/>
        </w:rPr>
        <w:t>. Opaque materials such as metal sheets or materials that transmit only minimal UV wavelengths would have a UPF of 50+. In order to maximise the reduction of the direct component of the UV, the roofing material should provide “good protection” or better.</w:t>
      </w:r>
    </w:p>
    <w:p w:rsidR="00D50068" w:rsidRDefault="00D50068" w:rsidP="00E5728B">
      <w:pPr>
        <w:spacing w:line="480" w:lineRule="auto"/>
        <w:jc w:val="both"/>
        <w:rPr>
          <w:sz w:val="24"/>
        </w:rPr>
      </w:pPr>
    </w:p>
    <w:p w:rsidR="00D50068" w:rsidRDefault="00D50068" w:rsidP="00E5728B">
      <w:pPr>
        <w:spacing w:line="480" w:lineRule="auto"/>
        <w:jc w:val="both"/>
        <w:rPr>
          <w:sz w:val="24"/>
        </w:rPr>
      </w:pPr>
      <w:r>
        <w:rPr>
          <w:sz w:val="24"/>
        </w:rPr>
        <w:lastRenderedPageBreak/>
        <w:t xml:space="preserve">The UPF of </w:t>
      </w:r>
      <w:r w:rsidR="00FE645E">
        <w:rPr>
          <w:sz w:val="24"/>
        </w:rPr>
        <w:t xml:space="preserve">most </w:t>
      </w:r>
      <w:r>
        <w:rPr>
          <w:sz w:val="24"/>
        </w:rPr>
        <w:t xml:space="preserve">material will decrease if the material is stretched or wet or in a weathered state. Material that is aged and weathered will have a lower UPF than that when tested. The Shade </w:t>
      </w:r>
      <w:r w:rsidRPr="00857D58">
        <w:rPr>
          <w:sz w:val="24"/>
          <w:szCs w:val="24"/>
        </w:rPr>
        <w:t xml:space="preserve">Handbook </w:t>
      </w:r>
      <w:r w:rsidR="00717616">
        <w:rPr>
          <w:sz w:val="24"/>
          <w:szCs w:val="24"/>
        </w:rPr>
        <w:t>(</w:t>
      </w:r>
      <w:r w:rsidR="00EC2A9F">
        <w:rPr>
          <w:sz w:val="24"/>
          <w:szCs w:val="24"/>
        </w:rPr>
        <w:fldChar w:fldCharType="begin"/>
      </w:r>
      <w:r w:rsidR="006F35FB">
        <w:rPr>
          <w:sz w:val="24"/>
          <w:szCs w:val="24"/>
        </w:rPr>
        <w:instrText xml:space="preserve"> REF _Ref370721572 \r \h </w:instrText>
      </w:r>
      <w:r w:rsidR="00EC2A9F">
        <w:rPr>
          <w:sz w:val="24"/>
          <w:szCs w:val="24"/>
        </w:rPr>
      </w:r>
      <w:r w:rsidR="00EC2A9F">
        <w:rPr>
          <w:sz w:val="24"/>
          <w:szCs w:val="24"/>
        </w:rPr>
        <w:fldChar w:fldCharType="separate"/>
      </w:r>
      <w:r w:rsidR="006F35FB">
        <w:rPr>
          <w:sz w:val="24"/>
          <w:szCs w:val="24"/>
        </w:rPr>
        <w:t>45</w:t>
      </w:r>
      <w:r w:rsidR="00EC2A9F">
        <w:rPr>
          <w:sz w:val="24"/>
          <w:szCs w:val="24"/>
        </w:rPr>
        <w:fldChar w:fldCharType="end"/>
      </w:r>
      <w:r w:rsidR="00717616">
        <w:rPr>
          <w:sz w:val="24"/>
          <w:szCs w:val="24"/>
        </w:rPr>
        <w:t>)</w:t>
      </w:r>
      <w:r w:rsidRPr="00717616">
        <w:rPr>
          <w:vanish/>
          <w:sz w:val="24"/>
          <w:szCs w:val="24"/>
        </w:rPr>
        <w:t>(Cancer Council NSW, 2008)</w:t>
      </w:r>
      <w:r w:rsidRPr="00FB780F">
        <w:rPr>
          <w:sz w:val="24"/>
          <w:szCs w:val="24"/>
        </w:rPr>
        <w:t xml:space="preserve"> </w:t>
      </w:r>
      <w:r w:rsidRPr="00857D58">
        <w:rPr>
          <w:sz w:val="24"/>
          <w:szCs w:val="24"/>
        </w:rPr>
        <w:t>provides</w:t>
      </w:r>
      <w:r w:rsidRPr="00275BF1">
        <w:rPr>
          <w:sz w:val="24"/>
        </w:rPr>
        <w:t xml:space="preserve"> the lifetime of the most widely used roofing materials</w:t>
      </w:r>
      <w:r>
        <w:rPr>
          <w:sz w:val="24"/>
        </w:rPr>
        <w:t>,</w:t>
      </w:r>
      <w:r w:rsidRPr="00275BF1">
        <w:rPr>
          <w:sz w:val="24"/>
        </w:rPr>
        <w:t xml:space="preserve"> with the lifetime of shadecloth as 5 to 10 years </w:t>
      </w:r>
      <w:r w:rsidR="00717616">
        <w:rPr>
          <w:sz w:val="24"/>
        </w:rPr>
        <w:t>(45)</w:t>
      </w:r>
      <w:r w:rsidRPr="00717616">
        <w:rPr>
          <w:vanish/>
          <w:sz w:val="24"/>
        </w:rPr>
        <w:t>(Cancer Council NSW, 20</w:t>
      </w:r>
      <w:r w:rsidR="005B1CF5" w:rsidRPr="00717616">
        <w:rPr>
          <w:vanish/>
          <w:sz w:val="24"/>
        </w:rPr>
        <w:t>08</w:t>
      </w:r>
      <w:r w:rsidRPr="00717616">
        <w:rPr>
          <w:vanish/>
          <w:sz w:val="24"/>
        </w:rPr>
        <w:t>)</w:t>
      </w:r>
      <w:r w:rsidRPr="00275BF1">
        <w:rPr>
          <w:sz w:val="24"/>
        </w:rPr>
        <w:t>. In comparison, steel roof sheeting is given as having a long life. This information and that for the lifetimes of other materials, along with the listed properties of all the materials is a useful guide for the lifetime of the materials before they need to be replaced.</w:t>
      </w:r>
    </w:p>
    <w:p w:rsidR="00A45FDA" w:rsidRDefault="00A45FDA" w:rsidP="00E5728B">
      <w:pPr>
        <w:widowControl w:val="0"/>
        <w:autoSpaceDE w:val="0"/>
        <w:autoSpaceDN w:val="0"/>
        <w:adjustRightInd w:val="0"/>
        <w:spacing w:line="480" w:lineRule="auto"/>
        <w:jc w:val="both"/>
        <w:rPr>
          <w:sz w:val="24"/>
          <w:szCs w:val="24"/>
          <w:lang w:eastAsia="en-AU"/>
        </w:rPr>
      </w:pPr>
    </w:p>
    <w:p w:rsidR="00D50068" w:rsidRDefault="00D50068" w:rsidP="00E5728B">
      <w:pPr>
        <w:widowControl w:val="0"/>
        <w:autoSpaceDE w:val="0"/>
        <w:autoSpaceDN w:val="0"/>
        <w:adjustRightInd w:val="0"/>
        <w:spacing w:line="480" w:lineRule="auto"/>
        <w:jc w:val="both"/>
        <w:rPr>
          <w:sz w:val="24"/>
          <w:szCs w:val="24"/>
          <w:lang w:eastAsia="en-AU"/>
        </w:rPr>
      </w:pPr>
      <w:r>
        <w:rPr>
          <w:sz w:val="24"/>
          <w:szCs w:val="24"/>
          <w:lang w:eastAsia="en-AU"/>
        </w:rPr>
        <w:t xml:space="preserve">A major factor in the use of shade environments is related to the comfort of the shade users. </w:t>
      </w:r>
      <w:r w:rsidRPr="00D37377">
        <w:rPr>
          <w:sz w:val="24"/>
          <w:szCs w:val="24"/>
          <w:lang w:eastAsia="en-AU"/>
        </w:rPr>
        <w:t xml:space="preserve">The </w:t>
      </w:r>
      <w:r>
        <w:rPr>
          <w:sz w:val="24"/>
          <w:szCs w:val="24"/>
          <w:lang w:eastAsia="en-AU"/>
        </w:rPr>
        <w:t>reduction</w:t>
      </w:r>
      <w:r w:rsidRPr="00D37377">
        <w:rPr>
          <w:sz w:val="24"/>
          <w:szCs w:val="24"/>
          <w:lang w:eastAsia="en-AU"/>
        </w:rPr>
        <w:t xml:space="preserve"> in temperature and visible radiation is not generally indicative of UV levels, as </w:t>
      </w:r>
      <w:r>
        <w:rPr>
          <w:sz w:val="24"/>
          <w:szCs w:val="24"/>
          <w:lang w:eastAsia="en-AU"/>
        </w:rPr>
        <w:t>diffuse</w:t>
      </w:r>
      <w:r w:rsidRPr="00D37377">
        <w:rPr>
          <w:sz w:val="24"/>
          <w:szCs w:val="24"/>
          <w:lang w:eastAsia="en-AU"/>
        </w:rPr>
        <w:t xml:space="preserve"> UV can still </w:t>
      </w:r>
      <w:r>
        <w:rPr>
          <w:sz w:val="24"/>
          <w:szCs w:val="24"/>
          <w:lang w:eastAsia="en-AU"/>
        </w:rPr>
        <w:t xml:space="preserve">be incident on </w:t>
      </w:r>
      <w:r w:rsidRPr="00D37377">
        <w:rPr>
          <w:sz w:val="24"/>
          <w:szCs w:val="24"/>
          <w:lang w:eastAsia="en-AU"/>
        </w:rPr>
        <w:t xml:space="preserve">the shaded skin and eyes </w:t>
      </w:r>
      <w:r w:rsidR="00717616">
        <w:rPr>
          <w:sz w:val="24"/>
          <w:szCs w:val="24"/>
          <w:lang w:eastAsia="en-AU"/>
        </w:rPr>
        <w:t>(</w:t>
      </w:r>
      <w:r w:rsidR="00EC2A9F">
        <w:rPr>
          <w:sz w:val="24"/>
          <w:szCs w:val="24"/>
          <w:lang w:eastAsia="en-AU"/>
        </w:rPr>
        <w:fldChar w:fldCharType="begin"/>
      </w:r>
      <w:r w:rsidR="006F35FB">
        <w:rPr>
          <w:sz w:val="24"/>
          <w:szCs w:val="24"/>
          <w:lang w:eastAsia="en-AU"/>
        </w:rPr>
        <w:instrText xml:space="preserve"> REF _Ref370721595 \r \h </w:instrText>
      </w:r>
      <w:r w:rsidR="00EC2A9F">
        <w:rPr>
          <w:sz w:val="24"/>
          <w:szCs w:val="24"/>
          <w:lang w:eastAsia="en-AU"/>
        </w:rPr>
      </w:r>
      <w:r w:rsidR="00EC2A9F">
        <w:rPr>
          <w:sz w:val="24"/>
          <w:szCs w:val="24"/>
          <w:lang w:eastAsia="en-AU"/>
        </w:rPr>
        <w:fldChar w:fldCharType="separate"/>
      </w:r>
      <w:r w:rsidR="0033003E">
        <w:rPr>
          <w:sz w:val="24"/>
          <w:szCs w:val="24"/>
          <w:lang w:eastAsia="en-AU"/>
        </w:rPr>
        <w:t>47</w:t>
      </w:r>
      <w:r w:rsidR="00EC2A9F">
        <w:rPr>
          <w:sz w:val="24"/>
          <w:szCs w:val="24"/>
          <w:lang w:eastAsia="en-AU"/>
        </w:rPr>
        <w:fldChar w:fldCharType="end"/>
      </w:r>
      <w:r w:rsidR="00717616">
        <w:rPr>
          <w:sz w:val="24"/>
          <w:szCs w:val="24"/>
          <w:lang w:eastAsia="en-AU"/>
        </w:rPr>
        <w:t xml:space="preserve">, </w:t>
      </w:r>
      <w:r w:rsidR="00EC2A9F">
        <w:rPr>
          <w:sz w:val="24"/>
          <w:szCs w:val="24"/>
          <w:lang w:eastAsia="en-AU"/>
        </w:rPr>
        <w:fldChar w:fldCharType="begin"/>
      </w:r>
      <w:r w:rsidR="006F35FB">
        <w:rPr>
          <w:sz w:val="24"/>
          <w:szCs w:val="24"/>
          <w:lang w:eastAsia="en-AU"/>
        </w:rPr>
        <w:instrText xml:space="preserve"> REF _Ref370721607 \r \h </w:instrText>
      </w:r>
      <w:r w:rsidR="00EC2A9F">
        <w:rPr>
          <w:sz w:val="24"/>
          <w:szCs w:val="24"/>
          <w:lang w:eastAsia="en-AU"/>
        </w:rPr>
      </w:r>
      <w:r w:rsidR="00EC2A9F">
        <w:rPr>
          <w:sz w:val="24"/>
          <w:szCs w:val="24"/>
          <w:lang w:eastAsia="en-AU"/>
        </w:rPr>
        <w:fldChar w:fldCharType="separate"/>
      </w:r>
      <w:r w:rsidR="006F35FB">
        <w:rPr>
          <w:sz w:val="24"/>
          <w:szCs w:val="24"/>
          <w:lang w:eastAsia="en-AU"/>
        </w:rPr>
        <w:t>27</w:t>
      </w:r>
      <w:r w:rsidR="00EC2A9F">
        <w:rPr>
          <w:sz w:val="24"/>
          <w:szCs w:val="24"/>
          <w:lang w:eastAsia="en-AU"/>
        </w:rPr>
        <w:fldChar w:fldCharType="end"/>
      </w:r>
      <w:r w:rsidR="00717616">
        <w:rPr>
          <w:sz w:val="24"/>
          <w:szCs w:val="24"/>
          <w:lang w:eastAsia="en-AU"/>
        </w:rPr>
        <w:t xml:space="preserve">, </w:t>
      </w:r>
      <w:r w:rsidR="00EC2A9F">
        <w:rPr>
          <w:sz w:val="24"/>
          <w:szCs w:val="24"/>
          <w:lang w:eastAsia="en-AU"/>
        </w:rPr>
        <w:fldChar w:fldCharType="begin"/>
      </w:r>
      <w:r w:rsidR="006F35FB">
        <w:rPr>
          <w:sz w:val="24"/>
          <w:szCs w:val="24"/>
          <w:lang w:eastAsia="en-AU"/>
        </w:rPr>
        <w:instrText xml:space="preserve"> REF _Ref370721457 \r \h </w:instrText>
      </w:r>
      <w:r w:rsidR="00EC2A9F">
        <w:rPr>
          <w:sz w:val="24"/>
          <w:szCs w:val="24"/>
          <w:lang w:eastAsia="en-AU"/>
        </w:rPr>
      </w:r>
      <w:r w:rsidR="00EC2A9F">
        <w:rPr>
          <w:sz w:val="24"/>
          <w:szCs w:val="24"/>
          <w:lang w:eastAsia="en-AU"/>
        </w:rPr>
        <w:fldChar w:fldCharType="separate"/>
      </w:r>
      <w:proofErr w:type="gramStart"/>
      <w:r w:rsidR="006F35FB">
        <w:rPr>
          <w:sz w:val="24"/>
          <w:szCs w:val="24"/>
          <w:lang w:eastAsia="en-AU"/>
        </w:rPr>
        <w:t>8</w:t>
      </w:r>
      <w:proofErr w:type="gramEnd"/>
      <w:r w:rsidR="00EC2A9F">
        <w:rPr>
          <w:sz w:val="24"/>
          <w:szCs w:val="24"/>
          <w:lang w:eastAsia="en-AU"/>
        </w:rPr>
        <w:fldChar w:fldCharType="end"/>
      </w:r>
      <w:r w:rsidR="00717616">
        <w:rPr>
          <w:sz w:val="24"/>
          <w:szCs w:val="24"/>
          <w:lang w:eastAsia="en-AU"/>
        </w:rPr>
        <w:t>)</w:t>
      </w:r>
      <w:r w:rsidRPr="00717616">
        <w:rPr>
          <w:vanish/>
          <w:sz w:val="24"/>
          <w:szCs w:val="24"/>
          <w:lang w:eastAsia="en-AU"/>
        </w:rPr>
        <w:t>(Trouton and Mills, 1997; Moise and Aynsley, 1999; Turnbull and Parisi, 2003)</w:t>
      </w:r>
      <w:r w:rsidRPr="00D37377">
        <w:rPr>
          <w:sz w:val="24"/>
          <w:szCs w:val="24"/>
          <w:lang w:eastAsia="en-AU"/>
        </w:rPr>
        <w:t xml:space="preserve">. The human eye detects radiation at wavelengths that range from approximately 380 to 780 nm with a peak response at 555 nm </w:t>
      </w:r>
      <w:r w:rsidR="003721FA">
        <w:rPr>
          <w:sz w:val="24"/>
          <w:szCs w:val="24"/>
          <w:lang w:eastAsia="en-AU"/>
        </w:rPr>
        <w:t>(</w:t>
      </w:r>
      <w:r w:rsidR="00EC2A9F">
        <w:rPr>
          <w:sz w:val="24"/>
          <w:szCs w:val="24"/>
          <w:lang w:eastAsia="en-AU"/>
        </w:rPr>
        <w:fldChar w:fldCharType="begin"/>
      </w:r>
      <w:r w:rsidR="006F35FB">
        <w:rPr>
          <w:sz w:val="24"/>
          <w:szCs w:val="24"/>
          <w:lang w:eastAsia="en-AU"/>
        </w:rPr>
        <w:instrText xml:space="preserve"> REF _Ref370721644 \r \h </w:instrText>
      </w:r>
      <w:r w:rsidR="00EC2A9F">
        <w:rPr>
          <w:sz w:val="24"/>
          <w:szCs w:val="24"/>
          <w:lang w:eastAsia="en-AU"/>
        </w:rPr>
      </w:r>
      <w:r w:rsidR="00EC2A9F">
        <w:rPr>
          <w:sz w:val="24"/>
          <w:szCs w:val="24"/>
          <w:lang w:eastAsia="en-AU"/>
        </w:rPr>
        <w:fldChar w:fldCharType="separate"/>
      </w:r>
      <w:r w:rsidR="0033003E">
        <w:rPr>
          <w:sz w:val="24"/>
          <w:szCs w:val="24"/>
          <w:lang w:eastAsia="en-AU"/>
        </w:rPr>
        <w:t>48</w:t>
      </w:r>
      <w:r w:rsidR="00EC2A9F">
        <w:rPr>
          <w:sz w:val="24"/>
          <w:szCs w:val="24"/>
          <w:lang w:eastAsia="en-AU"/>
        </w:rPr>
        <w:fldChar w:fldCharType="end"/>
      </w:r>
      <w:r w:rsidR="003721FA">
        <w:rPr>
          <w:sz w:val="24"/>
          <w:szCs w:val="24"/>
          <w:lang w:eastAsia="en-AU"/>
        </w:rPr>
        <w:t>)</w:t>
      </w:r>
      <w:r w:rsidRPr="003721FA">
        <w:rPr>
          <w:vanish/>
          <w:sz w:val="24"/>
          <w:szCs w:val="24"/>
          <w:lang w:eastAsia="en-AU"/>
        </w:rPr>
        <w:t>(CIE, 1990)</w:t>
      </w:r>
      <w:r w:rsidRPr="00D37377">
        <w:rPr>
          <w:sz w:val="24"/>
          <w:szCs w:val="24"/>
          <w:lang w:eastAsia="en-AU"/>
        </w:rPr>
        <w:t xml:space="preserve">, whereas the human skin detects the longer wavelength infrared radiation. While UV and visible radiation in full sun are dependent on </w:t>
      </w:r>
      <w:r>
        <w:rPr>
          <w:sz w:val="24"/>
          <w:szCs w:val="24"/>
          <w:lang w:eastAsia="en-AU"/>
        </w:rPr>
        <w:t>the angle of the sun</w:t>
      </w:r>
      <w:r w:rsidRPr="00D37377">
        <w:rPr>
          <w:sz w:val="24"/>
          <w:szCs w:val="24"/>
          <w:lang w:eastAsia="en-AU"/>
        </w:rPr>
        <w:t xml:space="preserve">, research by Turnbull and Parisi </w:t>
      </w:r>
      <w:r w:rsidR="003721FA">
        <w:rPr>
          <w:sz w:val="24"/>
          <w:szCs w:val="24"/>
          <w:lang w:eastAsia="en-AU"/>
        </w:rPr>
        <w:t>(</w:t>
      </w:r>
      <w:r w:rsidR="00EC2A9F">
        <w:rPr>
          <w:sz w:val="24"/>
          <w:szCs w:val="24"/>
          <w:lang w:eastAsia="en-AU"/>
        </w:rPr>
        <w:fldChar w:fldCharType="begin"/>
      </w:r>
      <w:r w:rsidR="006F35FB">
        <w:rPr>
          <w:sz w:val="24"/>
          <w:szCs w:val="24"/>
          <w:lang w:eastAsia="en-AU"/>
        </w:rPr>
        <w:instrText xml:space="preserve"> REF _Ref370721457 \r \h </w:instrText>
      </w:r>
      <w:r w:rsidR="00EC2A9F">
        <w:rPr>
          <w:sz w:val="24"/>
          <w:szCs w:val="24"/>
          <w:lang w:eastAsia="en-AU"/>
        </w:rPr>
      </w:r>
      <w:r w:rsidR="00EC2A9F">
        <w:rPr>
          <w:sz w:val="24"/>
          <w:szCs w:val="24"/>
          <w:lang w:eastAsia="en-AU"/>
        </w:rPr>
        <w:fldChar w:fldCharType="separate"/>
      </w:r>
      <w:r w:rsidR="006F35FB">
        <w:rPr>
          <w:sz w:val="24"/>
          <w:szCs w:val="24"/>
          <w:lang w:eastAsia="en-AU"/>
        </w:rPr>
        <w:t>8</w:t>
      </w:r>
      <w:r w:rsidR="00EC2A9F">
        <w:rPr>
          <w:sz w:val="24"/>
          <w:szCs w:val="24"/>
          <w:lang w:eastAsia="en-AU"/>
        </w:rPr>
        <w:fldChar w:fldCharType="end"/>
      </w:r>
      <w:r w:rsidR="003721FA">
        <w:rPr>
          <w:sz w:val="24"/>
          <w:szCs w:val="24"/>
          <w:lang w:eastAsia="en-AU"/>
        </w:rPr>
        <w:t>)</w:t>
      </w:r>
      <w:r w:rsidRPr="003721FA">
        <w:rPr>
          <w:vanish/>
          <w:sz w:val="24"/>
          <w:szCs w:val="24"/>
          <w:lang w:eastAsia="en-AU"/>
        </w:rPr>
        <w:t>(2003)</w:t>
      </w:r>
      <w:r w:rsidRPr="00D37377">
        <w:rPr>
          <w:sz w:val="24"/>
          <w:szCs w:val="24"/>
          <w:lang w:eastAsia="en-AU"/>
        </w:rPr>
        <w:t xml:space="preserve"> showed that while scattered UV in the shade did show a dependence on </w:t>
      </w:r>
      <w:r>
        <w:rPr>
          <w:sz w:val="24"/>
          <w:szCs w:val="24"/>
          <w:lang w:eastAsia="en-AU"/>
        </w:rPr>
        <w:t>sun angle</w:t>
      </w:r>
      <w:r w:rsidRPr="00D37377">
        <w:rPr>
          <w:sz w:val="24"/>
          <w:szCs w:val="24"/>
          <w:lang w:eastAsia="en-AU"/>
        </w:rPr>
        <w:t xml:space="preserve">, visible radiation in the shade showed no such dependence. </w:t>
      </w:r>
    </w:p>
    <w:p w:rsidR="00D50068" w:rsidRDefault="00D50068" w:rsidP="00E5728B">
      <w:pPr>
        <w:autoSpaceDE w:val="0"/>
        <w:autoSpaceDN w:val="0"/>
        <w:adjustRightInd w:val="0"/>
        <w:spacing w:line="480" w:lineRule="auto"/>
        <w:jc w:val="both"/>
        <w:rPr>
          <w:sz w:val="24"/>
          <w:szCs w:val="24"/>
          <w:lang w:eastAsia="en-AU"/>
        </w:rPr>
      </w:pPr>
    </w:p>
    <w:p w:rsidR="00D50068" w:rsidRDefault="00D50068" w:rsidP="00E5728B">
      <w:pPr>
        <w:autoSpaceDE w:val="0"/>
        <w:autoSpaceDN w:val="0"/>
        <w:adjustRightInd w:val="0"/>
        <w:spacing w:line="480" w:lineRule="auto"/>
        <w:jc w:val="both"/>
        <w:rPr>
          <w:sz w:val="24"/>
          <w:szCs w:val="24"/>
          <w:lang w:eastAsia="en-AU"/>
        </w:rPr>
      </w:pPr>
      <w:r>
        <w:rPr>
          <w:sz w:val="24"/>
          <w:szCs w:val="24"/>
          <w:lang w:eastAsia="en-AU"/>
        </w:rPr>
        <w:t>The c</w:t>
      </w:r>
      <w:r w:rsidRPr="00D37377">
        <w:rPr>
          <w:sz w:val="24"/>
          <w:szCs w:val="24"/>
          <w:lang w:eastAsia="en-AU"/>
        </w:rPr>
        <w:t>omfort</w:t>
      </w:r>
      <w:r>
        <w:rPr>
          <w:sz w:val="24"/>
          <w:szCs w:val="24"/>
          <w:lang w:eastAsia="en-AU"/>
        </w:rPr>
        <w:t xml:space="preserve"> of the users</w:t>
      </w:r>
      <w:r w:rsidRPr="00D37377">
        <w:rPr>
          <w:sz w:val="24"/>
          <w:szCs w:val="24"/>
          <w:lang w:eastAsia="en-AU"/>
        </w:rPr>
        <w:t xml:space="preserve"> is a determining factor for personal UV exposure, with people </w:t>
      </w:r>
      <w:r>
        <w:rPr>
          <w:sz w:val="24"/>
          <w:szCs w:val="24"/>
          <w:lang w:eastAsia="en-AU"/>
        </w:rPr>
        <w:t xml:space="preserve">using less clothing </w:t>
      </w:r>
      <w:r w:rsidRPr="00D37377">
        <w:rPr>
          <w:sz w:val="24"/>
          <w:szCs w:val="24"/>
          <w:lang w:eastAsia="en-AU"/>
        </w:rPr>
        <w:t xml:space="preserve">as they </w:t>
      </w:r>
      <w:r>
        <w:rPr>
          <w:sz w:val="24"/>
          <w:szCs w:val="24"/>
          <w:lang w:eastAsia="en-AU"/>
        </w:rPr>
        <w:t xml:space="preserve">feel </w:t>
      </w:r>
      <w:r w:rsidRPr="00D37377">
        <w:rPr>
          <w:sz w:val="24"/>
          <w:szCs w:val="24"/>
          <w:lang w:eastAsia="en-AU"/>
        </w:rPr>
        <w:t xml:space="preserve">hotter due to rising </w:t>
      </w:r>
      <w:r>
        <w:rPr>
          <w:sz w:val="24"/>
          <w:szCs w:val="24"/>
          <w:lang w:eastAsia="en-AU"/>
        </w:rPr>
        <w:t xml:space="preserve">ambient </w:t>
      </w:r>
      <w:r w:rsidRPr="00D37377">
        <w:rPr>
          <w:sz w:val="24"/>
          <w:szCs w:val="24"/>
          <w:lang w:eastAsia="en-AU"/>
        </w:rPr>
        <w:t xml:space="preserve">temperature </w:t>
      </w:r>
      <w:r w:rsidR="003721FA">
        <w:rPr>
          <w:sz w:val="24"/>
          <w:szCs w:val="24"/>
          <w:lang w:eastAsia="en-AU"/>
        </w:rPr>
        <w:t>(</w:t>
      </w:r>
      <w:r w:rsidR="00EC2A9F">
        <w:rPr>
          <w:sz w:val="24"/>
          <w:szCs w:val="24"/>
          <w:lang w:eastAsia="en-AU"/>
        </w:rPr>
        <w:fldChar w:fldCharType="begin"/>
      </w:r>
      <w:r w:rsidR="006F35FB">
        <w:rPr>
          <w:sz w:val="24"/>
          <w:szCs w:val="24"/>
          <w:lang w:eastAsia="en-AU"/>
        </w:rPr>
        <w:instrText xml:space="preserve"> REF _Ref370721681 \r \h </w:instrText>
      </w:r>
      <w:r w:rsidR="00EC2A9F">
        <w:rPr>
          <w:sz w:val="24"/>
          <w:szCs w:val="24"/>
          <w:lang w:eastAsia="en-AU"/>
        </w:rPr>
      </w:r>
      <w:r w:rsidR="00EC2A9F">
        <w:rPr>
          <w:sz w:val="24"/>
          <w:szCs w:val="24"/>
          <w:lang w:eastAsia="en-AU"/>
        </w:rPr>
        <w:fldChar w:fldCharType="separate"/>
      </w:r>
      <w:r w:rsidR="0033003E">
        <w:rPr>
          <w:sz w:val="24"/>
          <w:szCs w:val="24"/>
          <w:lang w:eastAsia="en-AU"/>
        </w:rPr>
        <w:t>49</w:t>
      </w:r>
      <w:r w:rsidR="00EC2A9F">
        <w:rPr>
          <w:sz w:val="24"/>
          <w:szCs w:val="24"/>
          <w:lang w:eastAsia="en-AU"/>
        </w:rPr>
        <w:fldChar w:fldCharType="end"/>
      </w:r>
      <w:r w:rsidR="003721FA">
        <w:rPr>
          <w:sz w:val="24"/>
          <w:szCs w:val="24"/>
          <w:lang w:eastAsia="en-AU"/>
        </w:rPr>
        <w:t>)</w:t>
      </w:r>
      <w:r w:rsidRPr="003721FA">
        <w:rPr>
          <w:vanish/>
          <w:sz w:val="24"/>
          <w:szCs w:val="24"/>
          <w:lang w:eastAsia="en-AU"/>
        </w:rPr>
        <w:t>(Hill et al., 1992)</w:t>
      </w:r>
      <w:r w:rsidRPr="00D37377">
        <w:rPr>
          <w:sz w:val="24"/>
          <w:szCs w:val="24"/>
          <w:lang w:eastAsia="en-AU"/>
        </w:rPr>
        <w:t xml:space="preserve">. </w:t>
      </w:r>
      <w:r>
        <w:rPr>
          <w:sz w:val="24"/>
          <w:szCs w:val="24"/>
          <w:lang w:eastAsia="en-AU"/>
        </w:rPr>
        <w:t>The public</w:t>
      </w:r>
      <w:r w:rsidRPr="00D37377">
        <w:rPr>
          <w:sz w:val="24"/>
          <w:szCs w:val="24"/>
          <w:lang w:eastAsia="en-AU"/>
        </w:rPr>
        <w:t xml:space="preserve"> will generally </w:t>
      </w:r>
      <w:r>
        <w:rPr>
          <w:sz w:val="24"/>
          <w:szCs w:val="24"/>
          <w:lang w:eastAsia="en-AU"/>
        </w:rPr>
        <w:t>use</w:t>
      </w:r>
      <w:r w:rsidRPr="00D37377">
        <w:rPr>
          <w:sz w:val="24"/>
          <w:szCs w:val="24"/>
          <w:lang w:eastAsia="en-AU"/>
        </w:rPr>
        <w:t xml:space="preserve"> shade in summer </w:t>
      </w:r>
      <w:r>
        <w:rPr>
          <w:sz w:val="24"/>
          <w:szCs w:val="24"/>
          <w:lang w:eastAsia="en-AU"/>
        </w:rPr>
        <w:t>due to the higher temperature</w:t>
      </w:r>
      <w:r w:rsidRPr="00D37377">
        <w:rPr>
          <w:sz w:val="24"/>
          <w:szCs w:val="24"/>
          <w:lang w:eastAsia="en-AU"/>
        </w:rPr>
        <w:t xml:space="preserve">, but in winter </w:t>
      </w:r>
      <w:r>
        <w:rPr>
          <w:sz w:val="24"/>
          <w:szCs w:val="24"/>
          <w:lang w:eastAsia="en-AU"/>
        </w:rPr>
        <w:t xml:space="preserve">or in cooler weather </w:t>
      </w:r>
      <w:r w:rsidRPr="00D37377">
        <w:rPr>
          <w:sz w:val="24"/>
          <w:szCs w:val="24"/>
          <w:lang w:eastAsia="en-AU"/>
        </w:rPr>
        <w:t xml:space="preserve">people will seek </w:t>
      </w:r>
      <w:r>
        <w:rPr>
          <w:sz w:val="24"/>
          <w:szCs w:val="24"/>
          <w:lang w:eastAsia="en-AU"/>
        </w:rPr>
        <w:t>locations</w:t>
      </w:r>
      <w:r w:rsidRPr="00D37377">
        <w:rPr>
          <w:sz w:val="24"/>
          <w:szCs w:val="24"/>
          <w:lang w:eastAsia="en-AU"/>
        </w:rPr>
        <w:t xml:space="preserve"> that are warm</w:t>
      </w:r>
      <w:r>
        <w:rPr>
          <w:sz w:val="24"/>
          <w:szCs w:val="24"/>
          <w:lang w:eastAsia="en-AU"/>
        </w:rPr>
        <w:t xml:space="preserve">er or ‘warm shade’ </w:t>
      </w:r>
      <w:r w:rsidR="003721FA">
        <w:rPr>
          <w:sz w:val="24"/>
          <w:szCs w:val="24"/>
          <w:lang w:eastAsia="en-AU"/>
        </w:rPr>
        <w:t>(</w:t>
      </w:r>
      <w:r w:rsidR="00EC2A9F">
        <w:rPr>
          <w:sz w:val="24"/>
          <w:szCs w:val="24"/>
          <w:lang w:eastAsia="en-AU"/>
        </w:rPr>
        <w:fldChar w:fldCharType="begin"/>
      </w:r>
      <w:r w:rsidR="006F35FB">
        <w:rPr>
          <w:sz w:val="24"/>
          <w:szCs w:val="24"/>
          <w:lang w:eastAsia="en-AU"/>
        </w:rPr>
        <w:instrText xml:space="preserve"> REF _Ref370721691 \r \h </w:instrText>
      </w:r>
      <w:r w:rsidR="00EC2A9F">
        <w:rPr>
          <w:sz w:val="24"/>
          <w:szCs w:val="24"/>
          <w:lang w:eastAsia="en-AU"/>
        </w:rPr>
      </w:r>
      <w:r w:rsidR="00EC2A9F">
        <w:rPr>
          <w:sz w:val="24"/>
          <w:szCs w:val="24"/>
          <w:lang w:eastAsia="en-AU"/>
        </w:rPr>
        <w:fldChar w:fldCharType="separate"/>
      </w:r>
      <w:r w:rsidR="0033003E">
        <w:rPr>
          <w:sz w:val="24"/>
          <w:szCs w:val="24"/>
          <w:lang w:eastAsia="en-AU"/>
        </w:rPr>
        <w:t>50</w:t>
      </w:r>
      <w:r w:rsidR="00EC2A9F">
        <w:rPr>
          <w:sz w:val="24"/>
          <w:szCs w:val="24"/>
          <w:lang w:eastAsia="en-AU"/>
        </w:rPr>
        <w:fldChar w:fldCharType="end"/>
      </w:r>
      <w:r w:rsidR="003721FA">
        <w:rPr>
          <w:sz w:val="24"/>
          <w:szCs w:val="24"/>
          <w:lang w:eastAsia="en-AU"/>
        </w:rPr>
        <w:t xml:space="preserve">, </w:t>
      </w:r>
      <w:r w:rsidR="00EC2A9F">
        <w:rPr>
          <w:sz w:val="24"/>
          <w:szCs w:val="24"/>
          <w:lang w:eastAsia="en-AU"/>
        </w:rPr>
        <w:fldChar w:fldCharType="begin"/>
      </w:r>
      <w:r w:rsidR="006F35FB">
        <w:rPr>
          <w:sz w:val="24"/>
          <w:szCs w:val="24"/>
          <w:lang w:eastAsia="en-AU"/>
        </w:rPr>
        <w:instrText xml:space="preserve"> REF _Ref370721370 \r \h </w:instrText>
      </w:r>
      <w:r w:rsidR="00EC2A9F">
        <w:rPr>
          <w:sz w:val="24"/>
          <w:szCs w:val="24"/>
          <w:lang w:eastAsia="en-AU"/>
        </w:rPr>
      </w:r>
      <w:r w:rsidR="00EC2A9F">
        <w:rPr>
          <w:sz w:val="24"/>
          <w:szCs w:val="24"/>
          <w:lang w:eastAsia="en-AU"/>
        </w:rPr>
        <w:fldChar w:fldCharType="separate"/>
      </w:r>
      <w:r w:rsidR="0033003E">
        <w:rPr>
          <w:sz w:val="24"/>
          <w:szCs w:val="24"/>
          <w:lang w:eastAsia="en-AU"/>
        </w:rPr>
        <w:t>41</w:t>
      </w:r>
      <w:r w:rsidR="00EC2A9F">
        <w:rPr>
          <w:sz w:val="24"/>
          <w:szCs w:val="24"/>
          <w:lang w:eastAsia="en-AU"/>
        </w:rPr>
        <w:fldChar w:fldCharType="end"/>
      </w:r>
      <w:r w:rsidR="003721FA">
        <w:rPr>
          <w:sz w:val="24"/>
          <w:szCs w:val="24"/>
          <w:lang w:eastAsia="en-AU"/>
        </w:rPr>
        <w:t>)</w:t>
      </w:r>
      <w:r w:rsidRPr="003721FA">
        <w:rPr>
          <w:vanish/>
          <w:sz w:val="24"/>
          <w:szCs w:val="24"/>
          <w:lang w:eastAsia="en-AU"/>
        </w:rPr>
        <w:t>(MacKay, 2003a; 2009)</w:t>
      </w:r>
      <w:r w:rsidRPr="00D37377">
        <w:rPr>
          <w:sz w:val="24"/>
          <w:szCs w:val="24"/>
          <w:lang w:eastAsia="en-AU"/>
        </w:rPr>
        <w:t xml:space="preserve">. MacKay and </w:t>
      </w:r>
      <w:proofErr w:type="spellStart"/>
      <w:r w:rsidRPr="00D37377">
        <w:rPr>
          <w:sz w:val="24"/>
          <w:szCs w:val="24"/>
          <w:lang w:eastAsia="en-AU"/>
        </w:rPr>
        <w:t>Donn</w:t>
      </w:r>
      <w:proofErr w:type="spellEnd"/>
      <w:r w:rsidRPr="00D37377">
        <w:rPr>
          <w:sz w:val="24"/>
          <w:szCs w:val="24"/>
          <w:lang w:eastAsia="en-AU"/>
        </w:rPr>
        <w:t xml:space="preserve"> </w:t>
      </w:r>
      <w:r w:rsidR="003721FA">
        <w:rPr>
          <w:sz w:val="24"/>
          <w:szCs w:val="24"/>
          <w:lang w:eastAsia="en-AU"/>
        </w:rPr>
        <w:t>(</w:t>
      </w:r>
      <w:r w:rsidR="00EC2A9F">
        <w:rPr>
          <w:sz w:val="24"/>
          <w:szCs w:val="24"/>
          <w:lang w:eastAsia="en-AU"/>
        </w:rPr>
        <w:fldChar w:fldCharType="begin"/>
      </w:r>
      <w:r w:rsidR="006F35FB">
        <w:rPr>
          <w:sz w:val="24"/>
          <w:szCs w:val="24"/>
          <w:lang w:eastAsia="en-AU"/>
        </w:rPr>
        <w:instrText xml:space="preserve"> REF _Ref370721720 \r \h </w:instrText>
      </w:r>
      <w:r w:rsidR="00EC2A9F">
        <w:rPr>
          <w:sz w:val="24"/>
          <w:szCs w:val="24"/>
          <w:lang w:eastAsia="en-AU"/>
        </w:rPr>
      </w:r>
      <w:r w:rsidR="00EC2A9F">
        <w:rPr>
          <w:sz w:val="24"/>
          <w:szCs w:val="24"/>
          <w:lang w:eastAsia="en-AU"/>
        </w:rPr>
        <w:fldChar w:fldCharType="separate"/>
      </w:r>
      <w:r w:rsidR="0033003E">
        <w:rPr>
          <w:sz w:val="24"/>
          <w:szCs w:val="24"/>
          <w:lang w:eastAsia="en-AU"/>
        </w:rPr>
        <w:t>51</w:t>
      </w:r>
      <w:r w:rsidR="00EC2A9F">
        <w:rPr>
          <w:sz w:val="24"/>
          <w:szCs w:val="24"/>
          <w:lang w:eastAsia="en-AU"/>
        </w:rPr>
        <w:fldChar w:fldCharType="end"/>
      </w:r>
      <w:r w:rsidR="003721FA">
        <w:rPr>
          <w:sz w:val="24"/>
          <w:szCs w:val="24"/>
          <w:lang w:eastAsia="en-AU"/>
        </w:rPr>
        <w:t>)</w:t>
      </w:r>
      <w:r w:rsidRPr="003721FA">
        <w:rPr>
          <w:vanish/>
          <w:sz w:val="24"/>
          <w:szCs w:val="24"/>
          <w:lang w:eastAsia="en-AU"/>
        </w:rPr>
        <w:t>(2002)</w:t>
      </w:r>
      <w:r w:rsidRPr="00D37377">
        <w:rPr>
          <w:sz w:val="24"/>
          <w:szCs w:val="24"/>
          <w:lang w:eastAsia="en-AU"/>
        </w:rPr>
        <w:t xml:space="preserve"> found that school students preferred light and warm shade that was large enough </w:t>
      </w:r>
      <w:r>
        <w:rPr>
          <w:sz w:val="24"/>
          <w:szCs w:val="24"/>
          <w:lang w:eastAsia="en-AU"/>
        </w:rPr>
        <w:t>for a group</w:t>
      </w:r>
      <w:r w:rsidRPr="00D37377">
        <w:rPr>
          <w:sz w:val="24"/>
          <w:szCs w:val="24"/>
          <w:lang w:eastAsia="en-AU"/>
        </w:rPr>
        <w:t xml:space="preserve">. </w:t>
      </w:r>
      <w:r>
        <w:rPr>
          <w:sz w:val="24"/>
          <w:szCs w:val="24"/>
          <w:lang w:eastAsia="en-AU"/>
        </w:rPr>
        <w:t xml:space="preserve">When it is not </w:t>
      </w:r>
      <w:r w:rsidRPr="00D37377">
        <w:rPr>
          <w:sz w:val="24"/>
          <w:szCs w:val="24"/>
          <w:lang w:eastAsia="en-AU"/>
        </w:rPr>
        <w:t>comfortable</w:t>
      </w:r>
      <w:r>
        <w:rPr>
          <w:sz w:val="24"/>
          <w:szCs w:val="24"/>
          <w:lang w:eastAsia="en-AU"/>
        </w:rPr>
        <w:t xml:space="preserve"> in the shade</w:t>
      </w:r>
      <w:r w:rsidRPr="00D37377">
        <w:rPr>
          <w:sz w:val="24"/>
          <w:szCs w:val="24"/>
          <w:lang w:eastAsia="en-AU"/>
        </w:rPr>
        <w:t xml:space="preserve">, it will not be used; </w:t>
      </w:r>
      <w:r>
        <w:rPr>
          <w:sz w:val="24"/>
          <w:szCs w:val="24"/>
          <w:lang w:eastAsia="en-AU"/>
        </w:rPr>
        <w:t>whereas</w:t>
      </w:r>
      <w:r w:rsidRPr="00D37377">
        <w:rPr>
          <w:sz w:val="24"/>
          <w:szCs w:val="24"/>
          <w:lang w:eastAsia="en-AU"/>
        </w:rPr>
        <w:t xml:space="preserve">, </w:t>
      </w:r>
      <w:r>
        <w:rPr>
          <w:sz w:val="24"/>
          <w:szCs w:val="24"/>
          <w:lang w:eastAsia="en-AU"/>
        </w:rPr>
        <w:t xml:space="preserve">shade that is </w:t>
      </w:r>
      <w:r w:rsidRPr="00D37377">
        <w:rPr>
          <w:sz w:val="24"/>
          <w:szCs w:val="24"/>
          <w:lang w:eastAsia="en-AU"/>
        </w:rPr>
        <w:t xml:space="preserve">comfortable will be used by </w:t>
      </w:r>
      <w:r>
        <w:rPr>
          <w:sz w:val="24"/>
          <w:szCs w:val="24"/>
          <w:lang w:eastAsia="en-AU"/>
        </w:rPr>
        <w:t xml:space="preserve">the public </w:t>
      </w:r>
      <w:r w:rsidRPr="00D37377">
        <w:rPr>
          <w:sz w:val="24"/>
          <w:szCs w:val="24"/>
          <w:lang w:eastAsia="en-AU"/>
        </w:rPr>
        <w:t xml:space="preserve">seeking relief from </w:t>
      </w:r>
      <w:r>
        <w:rPr>
          <w:sz w:val="24"/>
          <w:szCs w:val="24"/>
          <w:lang w:eastAsia="en-AU"/>
        </w:rPr>
        <w:t xml:space="preserve">the </w:t>
      </w:r>
      <w:r w:rsidRPr="00D37377">
        <w:rPr>
          <w:sz w:val="24"/>
          <w:szCs w:val="24"/>
          <w:lang w:eastAsia="en-AU"/>
        </w:rPr>
        <w:t xml:space="preserve">heat </w:t>
      </w:r>
      <w:r w:rsidR="003721FA">
        <w:rPr>
          <w:sz w:val="24"/>
          <w:szCs w:val="24"/>
          <w:lang w:eastAsia="en-AU"/>
        </w:rPr>
        <w:t>(</w:t>
      </w:r>
      <w:r w:rsidR="00EC2A9F">
        <w:rPr>
          <w:sz w:val="24"/>
          <w:szCs w:val="24"/>
          <w:lang w:eastAsia="en-AU"/>
        </w:rPr>
        <w:fldChar w:fldCharType="begin"/>
      </w:r>
      <w:r w:rsidR="006F35FB">
        <w:rPr>
          <w:sz w:val="24"/>
          <w:szCs w:val="24"/>
          <w:lang w:eastAsia="en-AU"/>
        </w:rPr>
        <w:instrText xml:space="preserve"> REF _Ref370721741 \r \h </w:instrText>
      </w:r>
      <w:r w:rsidR="00EC2A9F">
        <w:rPr>
          <w:sz w:val="24"/>
          <w:szCs w:val="24"/>
          <w:lang w:eastAsia="en-AU"/>
        </w:rPr>
      </w:r>
      <w:r w:rsidR="00EC2A9F">
        <w:rPr>
          <w:sz w:val="24"/>
          <w:szCs w:val="24"/>
          <w:lang w:eastAsia="en-AU"/>
        </w:rPr>
        <w:fldChar w:fldCharType="separate"/>
      </w:r>
      <w:r w:rsidR="0033003E">
        <w:rPr>
          <w:sz w:val="24"/>
          <w:szCs w:val="24"/>
          <w:lang w:eastAsia="en-AU"/>
        </w:rPr>
        <w:t>52</w:t>
      </w:r>
      <w:r w:rsidR="00EC2A9F">
        <w:rPr>
          <w:sz w:val="24"/>
          <w:szCs w:val="24"/>
          <w:lang w:eastAsia="en-AU"/>
        </w:rPr>
        <w:fldChar w:fldCharType="end"/>
      </w:r>
      <w:r w:rsidR="003721FA">
        <w:rPr>
          <w:sz w:val="24"/>
          <w:szCs w:val="24"/>
          <w:lang w:eastAsia="en-AU"/>
        </w:rPr>
        <w:t>)</w:t>
      </w:r>
      <w:r w:rsidRPr="003721FA">
        <w:rPr>
          <w:vanish/>
          <w:sz w:val="24"/>
          <w:szCs w:val="24"/>
          <w:lang w:eastAsia="en-AU"/>
        </w:rPr>
        <w:t>(Greenwood, 2002)</w:t>
      </w:r>
      <w:r w:rsidRPr="00D37377">
        <w:rPr>
          <w:sz w:val="24"/>
          <w:szCs w:val="24"/>
          <w:lang w:eastAsia="en-AU"/>
        </w:rPr>
        <w:t xml:space="preserve">. Visible light intensity also does not give an indication of UV levels in the shade </w:t>
      </w:r>
      <w:r w:rsidR="003721FA">
        <w:rPr>
          <w:sz w:val="24"/>
          <w:szCs w:val="24"/>
          <w:lang w:eastAsia="en-AU"/>
        </w:rPr>
        <w:t>(</w:t>
      </w:r>
      <w:r w:rsidR="00EC2A9F">
        <w:rPr>
          <w:sz w:val="24"/>
          <w:szCs w:val="24"/>
          <w:lang w:eastAsia="en-AU"/>
        </w:rPr>
        <w:fldChar w:fldCharType="begin"/>
      </w:r>
      <w:r w:rsidR="006F35FB">
        <w:rPr>
          <w:sz w:val="24"/>
          <w:szCs w:val="24"/>
          <w:lang w:eastAsia="en-AU"/>
        </w:rPr>
        <w:instrText xml:space="preserve"> REF _Ref370721457 \r \h </w:instrText>
      </w:r>
      <w:r w:rsidR="00EC2A9F">
        <w:rPr>
          <w:sz w:val="24"/>
          <w:szCs w:val="24"/>
          <w:lang w:eastAsia="en-AU"/>
        </w:rPr>
      </w:r>
      <w:r w:rsidR="00EC2A9F">
        <w:rPr>
          <w:sz w:val="24"/>
          <w:szCs w:val="24"/>
          <w:lang w:eastAsia="en-AU"/>
        </w:rPr>
        <w:fldChar w:fldCharType="separate"/>
      </w:r>
      <w:r w:rsidR="006F35FB">
        <w:rPr>
          <w:sz w:val="24"/>
          <w:szCs w:val="24"/>
          <w:lang w:eastAsia="en-AU"/>
        </w:rPr>
        <w:t>8</w:t>
      </w:r>
      <w:r w:rsidR="00EC2A9F">
        <w:rPr>
          <w:sz w:val="24"/>
          <w:szCs w:val="24"/>
          <w:lang w:eastAsia="en-AU"/>
        </w:rPr>
        <w:fldChar w:fldCharType="end"/>
      </w:r>
      <w:r w:rsidR="003721FA">
        <w:rPr>
          <w:sz w:val="24"/>
          <w:szCs w:val="24"/>
          <w:lang w:eastAsia="en-AU"/>
        </w:rPr>
        <w:t>)</w:t>
      </w:r>
      <w:r w:rsidRPr="003721FA">
        <w:rPr>
          <w:vanish/>
          <w:sz w:val="24"/>
          <w:szCs w:val="24"/>
          <w:lang w:eastAsia="en-AU"/>
        </w:rPr>
        <w:t>(Turnbull and Parisi, 2003)</w:t>
      </w:r>
      <w:r w:rsidRPr="00D37377">
        <w:rPr>
          <w:sz w:val="24"/>
          <w:szCs w:val="24"/>
          <w:lang w:eastAsia="en-AU"/>
        </w:rPr>
        <w:t>.</w:t>
      </w:r>
    </w:p>
    <w:p w:rsidR="00D50068" w:rsidRDefault="00D50068" w:rsidP="00E5728B">
      <w:pPr>
        <w:widowControl w:val="0"/>
        <w:spacing w:line="480" w:lineRule="auto"/>
        <w:jc w:val="both"/>
        <w:rPr>
          <w:sz w:val="24"/>
        </w:rPr>
      </w:pPr>
      <w:bookmarkStart w:id="16" w:name="_Toc360253638"/>
    </w:p>
    <w:p w:rsidR="00D50068" w:rsidRPr="00784D7C" w:rsidRDefault="00D50068" w:rsidP="00E5728B">
      <w:pPr>
        <w:widowControl w:val="0"/>
        <w:spacing w:line="480" w:lineRule="auto"/>
        <w:jc w:val="both"/>
        <w:rPr>
          <w:sz w:val="24"/>
        </w:rPr>
      </w:pPr>
      <w:r>
        <w:rPr>
          <w:sz w:val="24"/>
        </w:rPr>
        <w:t>Natural shade is an important component of shade provision and t</w:t>
      </w:r>
      <w:r w:rsidRPr="00784D7C">
        <w:rPr>
          <w:sz w:val="24"/>
        </w:rPr>
        <w:t xml:space="preserve">he protection factor of trees has been found to depend on a number of </w:t>
      </w:r>
      <w:r>
        <w:rPr>
          <w:sz w:val="24"/>
        </w:rPr>
        <w:t>influence</w:t>
      </w:r>
      <w:r w:rsidRPr="00784D7C">
        <w:rPr>
          <w:sz w:val="24"/>
        </w:rPr>
        <w:t>s such as the foliage density of the canopy, the height of the canopy above the ground, the season, the solar zenith angle of the sun</w:t>
      </w:r>
      <w:r>
        <w:rPr>
          <w:sz w:val="24"/>
        </w:rPr>
        <w:t xml:space="preserve"> and</w:t>
      </w:r>
      <w:r w:rsidRPr="00784D7C">
        <w:rPr>
          <w:sz w:val="24"/>
        </w:rPr>
        <w:t xml:space="preserve"> the amount of cloud cover.  A number of researchers have measured the PF of trees. The PF </w:t>
      </w:r>
      <w:r>
        <w:rPr>
          <w:sz w:val="24"/>
        </w:rPr>
        <w:t xml:space="preserve">of trees </w:t>
      </w:r>
      <w:r w:rsidRPr="00784D7C">
        <w:rPr>
          <w:sz w:val="24"/>
        </w:rPr>
        <w:t xml:space="preserve">under a number of conditions has been found to range from 2 to 20 </w:t>
      </w:r>
      <w:r w:rsidR="002F391C">
        <w:rPr>
          <w:sz w:val="24"/>
        </w:rPr>
        <w:t>(</w:t>
      </w:r>
      <w:r w:rsidR="00EC2A9F">
        <w:rPr>
          <w:sz w:val="24"/>
        </w:rPr>
        <w:fldChar w:fldCharType="begin"/>
      </w:r>
      <w:r w:rsidR="006F35FB">
        <w:rPr>
          <w:sz w:val="24"/>
        </w:rPr>
        <w:instrText xml:space="preserve"> REF _Ref370721805 \r \h </w:instrText>
      </w:r>
      <w:r w:rsidR="00EC2A9F">
        <w:rPr>
          <w:sz w:val="24"/>
        </w:rPr>
      </w:r>
      <w:r w:rsidR="00EC2A9F">
        <w:rPr>
          <w:sz w:val="24"/>
        </w:rPr>
        <w:fldChar w:fldCharType="separate"/>
      </w:r>
      <w:r w:rsidR="0033003E">
        <w:rPr>
          <w:sz w:val="24"/>
        </w:rPr>
        <w:t>53</w:t>
      </w:r>
      <w:r w:rsidR="00EC2A9F">
        <w:rPr>
          <w:sz w:val="24"/>
        </w:rPr>
        <w:fldChar w:fldCharType="end"/>
      </w:r>
      <w:r w:rsidR="002F391C">
        <w:rPr>
          <w:sz w:val="24"/>
        </w:rPr>
        <w:t>)</w:t>
      </w:r>
      <w:r w:rsidRPr="002F391C">
        <w:rPr>
          <w:vanish/>
          <w:sz w:val="24"/>
        </w:rPr>
        <w:t>(Gies et al., 2007)</w:t>
      </w:r>
      <w:r w:rsidRPr="00784D7C">
        <w:rPr>
          <w:sz w:val="24"/>
        </w:rPr>
        <w:t xml:space="preserve">. The PF of a sparse density </w:t>
      </w:r>
      <w:r>
        <w:rPr>
          <w:sz w:val="24"/>
        </w:rPr>
        <w:t xml:space="preserve">canopy </w:t>
      </w:r>
      <w:r w:rsidRPr="00784D7C">
        <w:rPr>
          <w:sz w:val="24"/>
        </w:rPr>
        <w:t xml:space="preserve">gum tree was 2-6 and 3-20 for a denser canopy she-oak </w:t>
      </w:r>
      <w:r w:rsidR="002F391C">
        <w:rPr>
          <w:sz w:val="24"/>
        </w:rPr>
        <w:t>(</w:t>
      </w:r>
      <w:r w:rsidR="00EC2A9F">
        <w:rPr>
          <w:sz w:val="24"/>
        </w:rPr>
        <w:fldChar w:fldCharType="begin"/>
      </w:r>
      <w:r w:rsidR="006F35FB">
        <w:rPr>
          <w:sz w:val="24"/>
        </w:rPr>
        <w:instrText xml:space="preserve"> REF _Ref370721828 \r \h </w:instrText>
      </w:r>
      <w:r w:rsidR="00EC2A9F">
        <w:rPr>
          <w:sz w:val="24"/>
        </w:rPr>
      </w:r>
      <w:r w:rsidR="00EC2A9F">
        <w:rPr>
          <w:sz w:val="24"/>
        </w:rPr>
        <w:fldChar w:fldCharType="separate"/>
      </w:r>
      <w:r w:rsidR="006F35FB">
        <w:rPr>
          <w:sz w:val="24"/>
        </w:rPr>
        <w:t>15</w:t>
      </w:r>
      <w:r w:rsidR="00EC2A9F">
        <w:rPr>
          <w:sz w:val="24"/>
        </w:rPr>
        <w:fldChar w:fldCharType="end"/>
      </w:r>
      <w:r w:rsidR="002F391C">
        <w:rPr>
          <w:sz w:val="24"/>
        </w:rPr>
        <w:t>)</w:t>
      </w:r>
      <w:r w:rsidRPr="002F391C">
        <w:rPr>
          <w:vanish/>
          <w:sz w:val="24"/>
        </w:rPr>
        <w:t>(Parisi et al., 1999)</w:t>
      </w:r>
      <w:r w:rsidRPr="00784D7C">
        <w:rPr>
          <w:sz w:val="24"/>
        </w:rPr>
        <w:t xml:space="preserve">. Protection factors of 3.5 to 5.5 were measured at noon in summer with lower PF at the higher SZA in the morning and afternoon </w:t>
      </w:r>
      <w:r w:rsidR="002F391C">
        <w:rPr>
          <w:sz w:val="24"/>
        </w:rPr>
        <w:t>(</w:t>
      </w:r>
      <w:r w:rsidR="00EC2A9F">
        <w:rPr>
          <w:sz w:val="24"/>
        </w:rPr>
        <w:fldChar w:fldCharType="begin"/>
      </w:r>
      <w:r w:rsidR="006F35FB">
        <w:rPr>
          <w:sz w:val="24"/>
        </w:rPr>
        <w:instrText xml:space="preserve"> REF _Ref370720889 \r \h </w:instrText>
      </w:r>
      <w:r w:rsidR="00EC2A9F">
        <w:rPr>
          <w:sz w:val="24"/>
        </w:rPr>
      </w:r>
      <w:r w:rsidR="00EC2A9F">
        <w:rPr>
          <w:sz w:val="24"/>
        </w:rPr>
        <w:fldChar w:fldCharType="separate"/>
      </w:r>
      <w:r w:rsidR="006F35FB">
        <w:rPr>
          <w:sz w:val="24"/>
        </w:rPr>
        <w:t>31</w:t>
      </w:r>
      <w:r w:rsidR="00EC2A9F">
        <w:rPr>
          <w:sz w:val="24"/>
        </w:rPr>
        <w:fldChar w:fldCharType="end"/>
      </w:r>
      <w:r w:rsidR="002F391C">
        <w:rPr>
          <w:sz w:val="24"/>
        </w:rPr>
        <w:t>)</w:t>
      </w:r>
      <w:r w:rsidRPr="002F391C">
        <w:rPr>
          <w:vanish/>
          <w:sz w:val="24"/>
        </w:rPr>
        <w:t>(Parsons et al., 1998)</w:t>
      </w:r>
      <w:r w:rsidRPr="00784D7C">
        <w:rPr>
          <w:sz w:val="24"/>
        </w:rPr>
        <w:t>.</w:t>
      </w:r>
      <w:r>
        <w:rPr>
          <w:sz w:val="24"/>
        </w:rPr>
        <w:t xml:space="preserve"> </w:t>
      </w:r>
      <w:r w:rsidRPr="00784D7C">
        <w:rPr>
          <w:sz w:val="24"/>
        </w:rPr>
        <w:t xml:space="preserve">For the UV in the shade of gum trees, 60% </w:t>
      </w:r>
      <w:r>
        <w:rPr>
          <w:sz w:val="24"/>
        </w:rPr>
        <w:t xml:space="preserve">of this </w:t>
      </w:r>
      <w:r w:rsidRPr="00784D7C">
        <w:rPr>
          <w:sz w:val="24"/>
        </w:rPr>
        <w:t xml:space="preserve">has been measured as being due to the diffuse UV, with this relative amount being reasonably constant within a standard error of 10% throughout the day </w:t>
      </w:r>
      <w:r w:rsidR="002F391C">
        <w:rPr>
          <w:sz w:val="24"/>
        </w:rPr>
        <w:t>(</w:t>
      </w:r>
      <w:r w:rsidR="00EC2A9F">
        <w:rPr>
          <w:sz w:val="24"/>
        </w:rPr>
        <w:fldChar w:fldCharType="begin"/>
      </w:r>
      <w:r w:rsidR="006F35FB">
        <w:rPr>
          <w:sz w:val="24"/>
        </w:rPr>
        <w:instrText xml:space="preserve"> REF _Ref370721861 \r \h </w:instrText>
      </w:r>
      <w:r w:rsidR="00EC2A9F">
        <w:rPr>
          <w:sz w:val="24"/>
        </w:rPr>
      </w:r>
      <w:r w:rsidR="00EC2A9F">
        <w:rPr>
          <w:sz w:val="24"/>
        </w:rPr>
        <w:fldChar w:fldCharType="separate"/>
      </w:r>
      <w:r w:rsidR="006F35FB">
        <w:rPr>
          <w:sz w:val="24"/>
        </w:rPr>
        <w:t>16</w:t>
      </w:r>
      <w:r w:rsidR="00EC2A9F">
        <w:rPr>
          <w:sz w:val="24"/>
        </w:rPr>
        <w:fldChar w:fldCharType="end"/>
      </w:r>
      <w:r w:rsidR="002F391C">
        <w:rPr>
          <w:sz w:val="24"/>
        </w:rPr>
        <w:t>)</w:t>
      </w:r>
      <w:r w:rsidRPr="002F391C">
        <w:rPr>
          <w:vanish/>
          <w:sz w:val="24"/>
        </w:rPr>
        <w:t>(Parisi et al., 2000a)</w:t>
      </w:r>
      <w:r w:rsidRPr="00784D7C">
        <w:rPr>
          <w:sz w:val="24"/>
        </w:rPr>
        <w:t xml:space="preserve">. </w:t>
      </w:r>
    </w:p>
    <w:p w:rsidR="00D50068" w:rsidRPr="00784D7C" w:rsidRDefault="00D50068" w:rsidP="00E5728B">
      <w:pPr>
        <w:spacing w:line="480" w:lineRule="auto"/>
        <w:jc w:val="both"/>
        <w:rPr>
          <w:sz w:val="24"/>
        </w:rPr>
      </w:pPr>
    </w:p>
    <w:p w:rsidR="00D50068" w:rsidRPr="00784D7C" w:rsidRDefault="00D50068" w:rsidP="00E5728B">
      <w:pPr>
        <w:spacing w:line="480" w:lineRule="auto"/>
        <w:jc w:val="both"/>
        <w:rPr>
          <w:sz w:val="24"/>
        </w:rPr>
      </w:pPr>
      <w:r w:rsidRPr="00784D7C">
        <w:rPr>
          <w:sz w:val="24"/>
        </w:rPr>
        <w:t xml:space="preserve">Six tree types were measured on sunny days over 8 months to have a PF of 5 to 10 </w:t>
      </w:r>
      <w:r w:rsidR="00037A3E">
        <w:rPr>
          <w:sz w:val="24"/>
        </w:rPr>
        <w:t>(</w:t>
      </w:r>
      <w:r w:rsidR="00EC2A9F">
        <w:rPr>
          <w:sz w:val="24"/>
        </w:rPr>
        <w:fldChar w:fldCharType="begin"/>
      </w:r>
      <w:r w:rsidR="006F35FB">
        <w:rPr>
          <w:sz w:val="24"/>
        </w:rPr>
        <w:instrText xml:space="preserve"> REF _Ref370721805 \r \h </w:instrText>
      </w:r>
      <w:r w:rsidR="00EC2A9F">
        <w:rPr>
          <w:sz w:val="24"/>
        </w:rPr>
      </w:r>
      <w:r w:rsidR="00EC2A9F">
        <w:rPr>
          <w:sz w:val="24"/>
        </w:rPr>
        <w:fldChar w:fldCharType="separate"/>
      </w:r>
      <w:r w:rsidR="0033003E">
        <w:rPr>
          <w:sz w:val="24"/>
        </w:rPr>
        <w:t>53</w:t>
      </w:r>
      <w:r w:rsidR="00EC2A9F">
        <w:rPr>
          <w:sz w:val="24"/>
        </w:rPr>
        <w:fldChar w:fldCharType="end"/>
      </w:r>
      <w:r w:rsidR="00037A3E">
        <w:rPr>
          <w:sz w:val="24"/>
        </w:rPr>
        <w:t>)</w:t>
      </w:r>
      <w:r w:rsidRPr="00037A3E">
        <w:rPr>
          <w:vanish/>
          <w:sz w:val="24"/>
        </w:rPr>
        <w:t>(Gies et al., 2007)</w:t>
      </w:r>
      <w:r w:rsidRPr="00784D7C">
        <w:rPr>
          <w:sz w:val="24"/>
        </w:rPr>
        <w:t xml:space="preserve">. </w:t>
      </w:r>
      <w:r w:rsidRPr="0050697D">
        <w:rPr>
          <w:sz w:val="24"/>
        </w:rPr>
        <w:t xml:space="preserve">There was some variation in the PF for some trees as the canopy density changed from month to month. Other researchers have measured a PF range of 2.6 to 8.3 with changes due </w:t>
      </w:r>
      <w:r>
        <w:rPr>
          <w:sz w:val="24"/>
        </w:rPr>
        <w:t xml:space="preserve">to </w:t>
      </w:r>
      <w:r w:rsidRPr="0050697D">
        <w:rPr>
          <w:sz w:val="24"/>
        </w:rPr>
        <w:t xml:space="preserve">the solar zenith angle </w:t>
      </w:r>
      <w:r w:rsidR="00037A3E">
        <w:rPr>
          <w:sz w:val="24"/>
        </w:rPr>
        <w:t>(</w:t>
      </w:r>
      <w:r w:rsidR="00EC2A9F">
        <w:rPr>
          <w:sz w:val="24"/>
        </w:rPr>
        <w:fldChar w:fldCharType="begin"/>
      </w:r>
      <w:r w:rsidR="006F35FB">
        <w:rPr>
          <w:sz w:val="24"/>
        </w:rPr>
        <w:instrText xml:space="preserve"> REF _Ref370721886 \r \h </w:instrText>
      </w:r>
      <w:r w:rsidR="00EC2A9F">
        <w:rPr>
          <w:sz w:val="24"/>
        </w:rPr>
      </w:r>
      <w:r w:rsidR="00EC2A9F">
        <w:rPr>
          <w:sz w:val="24"/>
        </w:rPr>
        <w:fldChar w:fldCharType="separate"/>
      </w:r>
      <w:r w:rsidR="0033003E">
        <w:rPr>
          <w:sz w:val="24"/>
        </w:rPr>
        <w:t>54</w:t>
      </w:r>
      <w:r w:rsidR="00EC2A9F">
        <w:rPr>
          <w:sz w:val="24"/>
        </w:rPr>
        <w:fldChar w:fldCharType="end"/>
      </w:r>
      <w:r w:rsidR="00037A3E">
        <w:rPr>
          <w:sz w:val="24"/>
        </w:rPr>
        <w:t>)</w:t>
      </w:r>
      <w:r w:rsidRPr="00037A3E">
        <w:rPr>
          <w:vanish/>
          <w:sz w:val="24"/>
        </w:rPr>
        <w:t>(Ysasi and Ribera, 2013)</w:t>
      </w:r>
      <w:r w:rsidRPr="0050697D">
        <w:rPr>
          <w:sz w:val="24"/>
        </w:rPr>
        <w:t>. The variation in PF due to the difference in canopy density have also been shown in a UK setting where</w:t>
      </w:r>
      <w:r w:rsidRPr="00784D7C">
        <w:rPr>
          <w:sz w:val="24"/>
        </w:rPr>
        <w:t xml:space="preserve"> the PF varied from 4 for a low density canopy to 20 </w:t>
      </w:r>
      <w:r>
        <w:rPr>
          <w:sz w:val="24"/>
        </w:rPr>
        <w:t>for</w:t>
      </w:r>
      <w:r w:rsidRPr="00784D7C">
        <w:rPr>
          <w:sz w:val="24"/>
        </w:rPr>
        <w:t xml:space="preserve"> a tree with a high density canopy and surround</w:t>
      </w:r>
      <w:r>
        <w:rPr>
          <w:sz w:val="24"/>
        </w:rPr>
        <w:t>ed by other</w:t>
      </w:r>
      <w:r w:rsidRPr="00784D7C">
        <w:rPr>
          <w:sz w:val="24"/>
        </w:rPr>
        <w:t xml:space="preserve"> trees </w:t>
      </w:r>
      <w:r w:rsidR="00037A3E">
        <w:rPr>
          <w:sz w:val="24"/>
        </w:rPr>
        <w:t>(</w:t>
      </w:r>
      <w:r w:rsidR="00EC2A9F">
        <w:rPr>
          <w:sz w:val="24"/>
        </w:rPr>
        <w:fldChar w:fldCharType="begin"/>
      </w:r>
      <w:r w:rsidR="006F35FB">
        <w:rPr>
          <w:sz w:val="24"/>
        </w:rPr>
        <w:instrText xml:space="preserve"> REF _Ref370721902 \r \h </w:instrText>
      </w:r>
      <w:r w:rsidR="00EC2A9F">
        <w:rPr>
          <w:sz w:val="24"/>
        </w:rPr>
      </w:r>
      <w:r w:rsidR="00EC2A9F">
        <w:rPr>
          <w:sz w:val="24"/>
        </w:rPr>
        <w:fldChar w:fldCharType="separate"/>
      </w:r>
      <w:r w:rsidR="0033003E">
        <w:rPr>
          <w:sz w:val="24"/>
        </w:rPr>
        <w:t>55</w:t>
      </w:r>
      <w:r w:rsidR="00EC2A9F">
        <w:rPr>
          <w:sz w:val="24"/>
        </w:rPr>
        <w:fldChar w:fldCharType="end"/>
      </w:r>
      <w:r w:rsidR="00037A3E">
        <w:rPr>
          <w:sz w:val="24"/>
        </w:rPr>
        <w:t>)</w:t>
      </w:r>
      <w:r w:rsidRPr="00037A3E">
        <w:rPr>
          <w:vanish/>
          <w:sz w:val="24"/>
        </w:rPr>
        <w:t>(Diffey and Diffey, 2002)</w:t>
      </w:r>
      <w:r w:rsidRPr="00784D7C">
        <w:rPr>
          <w:sz w:val="24"/>
        </w:rPr>
        <w:t xml:space="preserve">. The reduction in the UV provided by trees varies with wavelength due to the increased relative amount of </w:t>
      </w:r>
      <w:r>
        <w:rPr>
          <w:sz w:val="24"/>
        </w:rPr>
        <w:t xml:space="preserve">diffuse </w:t>
      </w:r>
      <w:r w:rsidRPr="00784D7C">
        <w:rPr>
          <w:sz w:val="24"/>
        </w:rPr>
        <w:t xml:space="preserve">UV at the shorter wavelengths </w:t>
      </w:r>
      <w:r w:rsidR="00037A3E">
        <w:rPr>
          <w:sz w:val="24"/>
        </w:rPr>
        <w:t>(</w:t>
      </w:r>
      <w:r w:rsidR="00EC2A9F">
        <w:rPr>
          <w:sz w:val="24"/>
        </w:rPr>
        <w:fldChar w:fldCharType="begin"/>
      </w:r>
      <w:r w:rsidR="006F35FB">
        <w:rPr>
          <w:sz w:val="24"/>
        </w:rPr>
        <w:instrText xml:space="preserve"> REF _Ref370721915 \r \h </w:instrText>
      </w:r>
      <w:r w:rsidR="00EC2A9F">
        <w:rPr>
          <w:sz w:val="24"/>
        </w:rPr>
      </w:r>
      <w:r w:rsidR="00EC2A9F">
        <w:rPr>
          <w:sz w:val="24"/>
        </w:rPr>
        <w:fldChar w:fldCharType="separate"/>
      </w:r>
      <w:r w:rsidR="0033003E">
        <w:rPr>
          <w:sz w:val="24"/>
        </w:rPr>
        <w:t>56</w:t>
      </w:r>
      <w:r w:rsidR="00EC2A9F">
        <w:rPr>
          <w:sz w:val="24"/>
        </w:rPr>
        <w:fldChar w:fldCharType="end"/>
      </w:r>
      <w:r w:rsidR="00037A3E">
        <w:rPr>
          <w:sz w:val="24"/>
        </w:rPr>
        <w:t>)</w:t>
      </w:r>
      <w:r w:rsidRPr="00037A3E">
        <w:rPr>
          <w:vanish/>
          <w:sz w:val="24"/>
        </w:rPr>
        <w:t>(Parisi and Kimlin, 1999)</w:t>
      </w:r>
      <w:r w:rsidRPr="00784D7C">
        <w:rPr>
          <w:sz w:val="24"/>
        </w:rPr>
        <w:t xml:space="preserve">. The improvement in PF due to trees has been modelled and shown that a PF of 10 can be obtained by a cluster of trees providing canopy cover of 90% </w:t>
      </w:r>
      <w:r w:rsidR="00037A3E">
        <w:rPr>
          <w:sz w:val="24"/>
        </w:rPr>
        <w:t>(</w:t>
      </w:r>
      <w:r w:rsidR="00EC2A9F">
        <w:rPr>
          <w:sz w:val="24"/>
        </w:rPr>
        <w:fldChar w:fldCharType="begin"/>
      </w:r>
      <w:r w:rsidR="006F35FB">
        <w:rPr>
          <w:sz w:val="24"/>
        </w:rPr>
        <w:instrText xml:space="preserve"> REF _Ref370721945 \r \h </w:instrText>
      </w:r>
      <w:r w:rsidR="00EC2A9F">
        <w:rPr>
          <w:sz w:val="24"/>
        </w:rPr>
      </w:r>
      <w:r w:rsidR="00EC2A9F">
        <w:rPr>
          <w:sz w:val="24"/>
        </w:rPr>
        <w:fldChar w:fldCharType="separate"/>
      </w:r>
      <w:r w:rsidR="006F35FB">
        <w:rPr>
          <w:sz w:val="24"/>
        </w:rPr>
        <w:t>26</w:t>
      </w:r>
      <w:r w:rsidR="00EC2A9F">
        <w:rPr>
          <w:sz w:val="24"/>
        </w:rPr>
        <w:fldChar w:fldCharType="end"/>
      </w:r>
      <w:r w:rsidR="00037A3E">
        <w:rPr>
          <w:sz w:val="24"/>
        </w:rPr>
        <w:t>)</w:t>
      </w:r>
      <w:r w:rsidRPr="00037A3E">
        <w:rPr>
          <w:vanish/>
          <w:sz w:val="24"/>
        </w:rPr>
        <w:t>(Grant et al., 2002)</w:t>
      </w:r>
      <w:r w:rsidRPr="00784D7C">
        <w:rPr>
          <w:sz w:val="24"/>
        </w:rPr>
        <w:t>. In summary, the use of trees as shade will produce a higher PF for trees with a denser canopy and also trees near other trees or st</w:t>
      </w:r>
      <w:r>
        <w:rPr>
          <w:sz w:val="24"/>
        </w:rPr>
        <w:t>r</w:t>
      </w:r>
      <w:r w:rsidRPr="00784D7C">
        <w:rPr>
          <w:sz w:val="24"/>
        </w:rPr>
        <w:t>uctures will improve the PF.</w:t>
      </w:r>
    </w:p>
    <w:p w:rsidR="00D50068" w:rsidRPr="00784D7C" w:rsidRDefault="00D50068" w:rsidP="00E5728B">
      <w:pPr>
        <w:spacing w:line="480" w:lineRule="auto"/>
        <w:rPr>
          <w:sz w:val="24"/>
        </w:rPr>
      </w:pPr>
    </w:p>
    <w:p w:rsidR="00D50068" w:rsidRDefault="00D50068" w:rsidP="00E5728B">
      <w:pPr>
        <w:spacing w:line="480" w:lineRule="auto"/>
        <w:jc w:val="both"/>
        <w:rPr>
          <w:sz w:val="24"/>
        </w:rPr>
      </w:pPr>
      <w:r w:rsidRPr="00784D7C">
        <w:rPr>
          <w:sz w:val="24"/>
        </w:rPr>
        <w:lastRenderedPageBreak/>
        <w:t xml:space="preserve">Side-on protection in the form of vegetation and trees has been shown to also be effective in increasing the PF of a shade structure </w:t>
      </w:r>
      <w:r w:rsidR="00037A3E">
        <w:rPr>
          <w:sz w:val="24"/>
        </w:rPr>
        <w:t>(</w:t>
      </w:r>
      <w:r w:rsidR="00EC2A9F">
        <w:rPr>
          <w:sz w:val="24"/>
        </w:rPr>
        <w:fldChar w:fldCharType="begin"/>
      </w:r>
      <w:r w:rsidR="006F35FB">
        <w:rPr>
          <w:sz w:val="24"/>
        </w:rPr>
        <w:instrText xml:space="preserve"> REF _Ref370721317 \r \h </w:instrText>
      </w:r>
      <w:r w:rsidR="00EC2A9F">
        <w:rPr>
          <w:sz w:val="24"/>
        </w:rPr>
      </w:r>
      <w:r w:rsidR="00EC2A9F">
        <w:rPr>
          <w:sz w:val="24"/>
        </w:rPr>
        <w:fldChar w:fldCharType="separate"/>
      </w:r>
      <w:r w:rsidR="006F35FB">
        <w:rPr>
          <w:sz w:val="24"/>
        </w:rPr>
        <w:t>11</w:t>
      </w:r>
      <w:r w:rsidR="00EC2A9F">
        <w:rPr>
          <w:sz w:val="24"/>
        </w:rPr>
        <w:fldChar w:fldCharType="end"/>
      </w:r>
      <w:r w:rsidR="00037A3E">
        <w:rPr>
          <w:sz w:val="24"/>
        </w:rPr>
        <w:t>)</w:t>
      </w:r>
      <w:r w:rsidRPr="00037A3E">
        <w:rPr>
          <w:vanish/>
          <w:sz w:val="24"/>
        </w:rPr>
        <w:t>(Turnbull and Parisi, 2005b)</w:t>
      </w:r>
      <w:r w:rsidRPr="00784D7C">
        <w:rPr>
          <w:sz w:val="24"/>
        </w:rPr>
        <w:t xml:space="preserve"> and also where it is relative to other st</w:t>
      </w:r>
      <w:r>
        <w:rPr>
          <w:sz w:val="24"/>
        </w:rPr>
        <w:t>r</w:t>
      </w:r>
      <w:r w:rsidRPr="00784D7C">
        <w:rPr>
          <w:sz w:val="24"/>
        </w:rPr>
        <w:t xml:space="preserve">uctures and buildings </w:t>
      </w:r>
      <w:r w:rsidR="00037A3E">
        <w:rPr>
          <w:sz w:val="24"/>
        </w:rPr>
        <w:t>(</w:t>
      </w:r>
      <w:r w:rsidR="00EC2A9F">
        <w:rPr>
          <w:sz w:val="24"/>
        </w:rPr>
        <w:fldChar w:fldCharType="begin"/>
      </w:r>
      <w:r w:rsidR="006F35FB">
        <w:rPr>
          <w:sz w:val="24"/>
        </w:rPr>
        <w:instrText xml:space="preserve"> REF _Ref370721988 \r \h </w:instrText>
      </w:r>
      <w:r w:rsidR="00EC2A9F">
        <w:rPr>
          <w:sz w:val="24"/>
        </w:rPr>
      </w:r>
      <w:r w:rsidR="00EC2A9F">
        <w:rPr>
          <w:sz w:val="24"/>
        </w:rPr>
        <w:fldChar w:fldCharType="separate"/>
      </w:r>
      <w:r w:rsidR="0033003E">
        <w:rPr>
          <w:sz w:val="24"/>
        </w:rPr>
        <w:t>57</w:t>
      </w:r>
      <w:r w:rsidR="00EC2A9F">
        <w:rPr>
          <w:sz w:val="24"/>
        </w:rPr>
        <w:fldChar w:fldCharType="end"/>
      </w:r>
      <w:r w:rsidR="00037A3E">
        <w:rPr>
          <w:sz w:val="24"/>
        </w:rPr>
        <w:t>)</w:t>
      </w:r>
      <w:r w:rsidRPr="00037A3E">
        <w:rPr>
          <w:vanish/>
          <w:sz w:val="24"/>
        </w:rPr>
        <w:t>(Olsen et al., nd)</w:t>
      </w:r>
      <w:r w:rsidRPr="00784D7C">
        <w:rPr>
          <w:sz w:val="24"/>
        </w:rPr>
        <w:t xml:space="preserve">. This research measured the reduction in the UV in the shade by measurement of the UV under three similar shade structures with vegetation on various sides compared to a similar shade structure with no surrounding vegetation. The improvements in the PF ranged by a factor of 1.3 to 9 with the biggest factor at the larger solar zenith angles. Additionally, the positioning of the side-on protection needs to take into account whether the shade is going to be used in the morning or the afternoon. </w:t>
      </w:r>
    </w:p>
    <w:bookmarkEnd w:id="16"/>
    <w:p w:rsidR="00D50068" w:rsidRDefault="00D50068" w:rsidP="00E5728B">
      <w:pPr>
        <w:spacing w:line="480" w:lineRule="auto"/>
        <w:jc w:val="both"/>
        <w:rPr>
          <w:sz w:val="24"/>
        </w:rPr>
      </w:pPr>
    </w:p>
    <w:p w:rsidR="00D50068" w:rsidRDefault="00D50068" w:rsidP="00E5728B">
      <w:pPr>
        <w:widowControl w:val="0"/>
        <w:autoSpaceDE w:val="0"/>
        <w:autoSpaceDN w:val="0"/>
        <w:adjustRightInd w:val="0"/>
        <w:spacing w:line="480" w:lineRule="auto"/>
        <w:jc w:val="both"/>
        <w:rPr>
          <w:sz w:val="24"/>
        </w:rPr>
      </w:pPr>
      <w:r>
        <w:rPr>
          <w:sz w:val="24"/>
        </w:rPr>
        <w:t xml:space="preserve">The findings from the literature are that in order to improve the PF of shade settings, it is necessary to have either overhang from the roof or the addition of side-on protection in order to reduce the amount of sky that is visible from the shade and the amount of diffuse UV entering the shade </w:t>
      </w:r>
      <w:r w:rsidR="00037A3E">
        <w:rPr>
          <w:sz w:val="24"/>
        </w:rPr>
        <w:t>(</w:t>
      </w:r>
      <w:r w:rsidR="00EC2A9F">
        <w:rPr>
          <w:sz w:val="24"/>
        </w:rPr>
        <w:fldChar w:fldCharType="begin"/>
      </w:r>
      <w:r w:rsidR="006F35FB">
        <w:rPr>
          <w:sz w:val="24"/>
        </w:rPr>
        <w:instrText xml:space="preserve"> REF _Ref370721048 \r \h </w:instrText>
      </w:r>
      <w:r w:rsidR="00EC2A9F">
        <w:rPr>
          <w:sz w:val="24"/>
        </w:rPr>
      </w:r>
      <w:r w:rsidR="00EC2A9F">
        <w:rPr>
          <w:sz w:val="24"/>
        </w:rPr>
        <w:fldChar w:fldCharType="separate"/>
      </w:r>
      <w:r w:rsidR="006F35FB">
        <w:rPr>
          <w:sz w:val="24"/>
        </w:rPr>
        <w:t>10</w:t>
      </w:r>
      <w:r w:rsidR="00EC2A9F">
        <w:rPr>
          <w:sz w:val="24"/>
        </w:rPr>
        <w:fldChar w:fldCharType="end"/>
      </w:r>
      <w:r w:rsidR="00037A3E">
        <w:rPr>
          <w:sz w:val="24"/>
        </w:rPr>
        <w:t xml:space="preserve">, </w:t>
      </w:r>
      <w:r w:rsidR="00EC2A9F">
        <w:rPr>
          <w:sz w:val="24"/>
        </w:rPr>
        <w:fldChar w:fldCharType="begin"/>
      </w:r>
      <w:r w:rsidR="006F35FB">
        <w:rPr>
          <w:sz w:val="24"/>
        </w:rPr>
        <w:instrText xml:space="preserve"> REF _Ref370721607 \r \h </w:instrText>
      </w:r>
      <w:r w:rsidR="00EC2A9F">
        <w:rPr>
          <w:sz w:val="24"/>
        </w:rPr>
      </w:r>
      <w:r w:rsidR="00EC2A9F">
        <w:rPr>
          <w:sz w:val="24"/>
        </w:rPr>
        <w:fldChar w:fldCharType="separate"/>
      </w:r>
      <w:r w:rsidR="006F35FB">
        <w:rPr>
          <w:sz w:val="24"/>
        </w:rPr>
        <w:t>27</w:t>
      </w:r>
      <w:r w:rsidR="00EC2A9F">
        <w:rPr>
          <w:sz w:val="24"/>
        </w:rPr>
        <w:fldChar w:fldCharType="end"/>
      </w:r>
      <w:r w:rsidR="00037A3E">
        <w:rPr>
          <w:sz w:val="24"/>
        </w:rPr>
        <w:t xml:space="preserve">, </w:t>
      </w:r>
      <w:r w:rsidR="00EC2A9F">
        <w:rPr>
          <w:sz w:val="24"/>
        </w:rPr>
        <w:fldChar w:fldCharType="begin"/>
      </w:r>
      <w:r w:rsidR="006F35FB">
        <w:rPr>
          <w:sz w:val="24"/>
        </w:rPr>
        <w:instrText xml:space="preserve"> REF _Ref370722012 \r \h </w:instrText>
      </w:r>
      <w:r w:rsidR="00EC2A9F">
        <w:rPr>
          <w:sz w:val="24"/>
        </w:rPr>
      </w:r>
      <w:r w:rsidR="00EC2A9F">
        <w:rPr>
          <w:sz w:val="24"/>
        </w:rPr>
        <w:fldChar w:fldCharType="separate"/>
      </w:r>
      <w:proofErr w:type="gramStart"/>
      <w:r w:rsidR="0033003E">
        <w:rPr>
          <w:sz w:val="24"/>
        </w:rPr>
        <w:t>58</w:t>
      </w:r>
      <w:proofErr w:type="gramEnd"/>
      <w:r w:rsidR="00EC2A9F">
        <w:rPr>
          <w:sz w:val="24"/>
        </w:rPr>
        <w:fldChar w:fldCharType="end"/>
      </w:r>
      <w:r w:rsidR="00037A3E">
        <w:rPr>
          <w:sz w:val="24"/>
        </w:rPr>
        <w:t>)</w:t>
      </w:r>
      <w:r w:rsidRPr="00037A3E">
        <w:rPr>
          <w:vanish/>
          <w:sz w:val="24"/>
        </w:rPr>
        <w:t>(Turnbull and Parisi, 2005a; Moise and Aynsley, 1999; Webshade nd a)</w:t>
      </w:r>
      <w:r w:rsidRPr="0050697D">
        <w:rPr>
          <w:sz w:val="24"/>
        </w:rPr>
        <w:t xml:space="preserve">. </w:t>
      </w:r>
      <w:r>
        <w:rPr>
          <w:sz w:val="24"/>
        </w:rPr>
        <w:t xml:space="preserve">This has been shown to decrease the erythemal UV in the shade by up to 65% in summer and 57% in winter.  </w:t>
      </w:r>
      <w:r w:rsidRPr="00784D7C">
        <w:rPr>
          <w:sz w:val="24"/>
        </w:rPr>
        <w:t>These correspond to an improvement in the PF by factors of 2.8 and 2.3 respectively</w:t>
      </w:r>
      <w:r>
        <w:rPr>
          <w:sz w:val="24"/>
        </w:rPr>
        <w:t xml:space="preserve"> </w:t>
      </w:r>
      <w:r w:rsidR="00037A3E">
        <w:rPr>
          <w:sz w:val="24"/>
        </w:rPr>
        <w:t>(</w:t>
      </w:r>
      <w:r w:rsidR="00EC2A9F">
        <w:rPr>
          <w:sz w:val="24"/>
        </w:rPr>
        <w:fldChar w:fldCharType="begin"/>
      </w:r>
      <w:r w:rsidR="006F35FB">
        <w:rPr>
          <w:sz w:val="24"/>
        </w:rPr>
        <w:instrText xml:space="preserve"> REF _Ref370721317 \r \h </w:instrText>
      </w:r>
      <w:r w:rsidR="00EC2A9F">
        <w:rPr>
          <w:sz w:val="24"/>
        </w:rPr>
      </w:r>
      <w:r w:rsidR="00EC2A9F">
        <w:rPr>
          <w:sz w:val="24"/>
        </w:rPr>
        <w:fldChar w:fldCharType="separate"/>
      </w:r>
      <w:r w:rsidR="006F35FB">
        <w:rPr>
          <w:sz w:val="24"/>
        </w:rPr>
        <w:t>11</w:t>
      </w:r>
      <w:r w:rsidR="00EC2A9F">
        <w:rPr>
          <w:sz w:val="24"/>
        </w:rPr>
        <w:fldChar w:fldCharType="end"/>
      </w:r>
      <w:r w:rsidR="00037A3E">
        <w:rPr>
          <w:sz w:val="24"/>
        </w:rPr>
        <w:t>)</w:t>
      </w:r>
      <w:r w:rsidRPr="00037A3E">
        <w:rPr>
          <w:vanish/>
          <w:sz w:val="24"/>
        </w:rPr>
        <w:t>(Turnbull and Parisi, 2005b)</w:t>
      </w:r>
      <w:r w:rsidRPr="00784D7C">
        <w:rPr>
          <w:sz w:val="24"/>
        </w:rPr>
        <w:t xml:space="preserve">. </w:t>
      </w:r>
      <w:r>
        <w:rPr>
          <w:sz w:val="24"/>
        </w:rPr>
        <w:t xml:space="preserve">MacKay </w:t>
      </w:r>
      <w:r w:rsidR="00037A3E">
        <w:rPr>
          <w:sz w:val="24"/>
        </w:rPr>
        <w:t>(</w:t>
      </w:r>
      <w:r w:rsidR="00EC2A9F">
        <w:rPr>
          <w:sz w:val="24"/>
        </w:rPr>
        <w:fldChar w:fldCharType="begin"/>
      </w:r>
      <w:r w:rsidR="006F35FB">
        <w:rPr>
          <w:sz w:val="24"/>
        </w:rPr>
        <w:instrText xml:space="preserve"> REF _Ref370722086 \r \h </w:instrText>
      </w:r>
      <w:r w:rsidR="00EC2A9F">
        <w:rPr>
          <w:sz w:val="24"/>
        </w:rPr>
      </w:r>
      <w:r w:rsidR="00EC2A9F">
        <w:rPr>
          <w:sz w:val="24"/>
        </w:rPr>
        <w:fldChar w:fldCharType="separate"/>
      </w:r>
      <w:r w:rsidR="0033003E">
        <w:rPr>
          <w:sz w:val="24"/>
        </w:rPr>
        <w:t>59</w:t>
      </w:r>
      <w:r w:rsidR="00EC2A9F">
        <w:rPr>
          <w:sz w:val="24"/>
        </w:rPr>
        <w:fldChar w:fldCharType="end"/>
      </w:r>
      <w:r w:rsidR="00037A3E">
        <w:rPr>
          <w:sz w:val="24"/>
        </w:rPr>
        <w:t>)</w:t>
      </w:r>
      <w:r w:rsidRPr="00037A3E">
        <w:rPr>
          <w:vanish/>
          <w:sz w:val="24"/>
        </w:rPr>
        <w:t>(2010)</w:t>
      </w:r>
      <w:r>
        <w:rPr>
          <w:sz w:val="24"/>
        </w:rPr>
        <w:t xml:space="preserve"> has reported on the importance of the use of polycarbonate and laminated glass particularly in cooler climates where it is necessary to create ‘warm shade’. This is useful as research has shown that in a school setting, the preference of students is shade that provides light and warmth and is large enough to group within </w:t>
      </w:r>
      <w:r w:rsidR="000430FE">
        <w:rPr>
          <w:sz w:val="24"/>
        </w:rPr>
        <w:t>(</w:t>
      </w:r>
      <w:r w:rsidR="00EC2A9F">
        <w:rPr>
          <w:sz w:val="24"/>
        </w:rPr>
        <w:fldChar w:fldCharType="begin"/>
      </w:r>
      <w:r w:rsidR="006F35FB">
        <w:rPr>
          <w:sz w:val="24"/>
        </w:rPr>
        <w:instrText xml:space="preserve"> REF _Ref370721720 \r \h </w:instrText>
      </w:r>
      <w:r w:rsidR="00EC2A9F">
        <w:rPr>
          <w:sz w:val="24"/>
        </w:rPr>
      </w:r>
      <w:r w:rsidR="00EC2A9F">
        <w:rPr>
          <w:sz w:val="24"/>
        </w:rPr>
        <w:fldChar w:fldCharType="separate"/>
      </w:r>
      <w:r w:rsidR="0033003E">
        <w:rPr>
          <w:sz w:val="24"/>
        </w:rPr>
        <w:t>51</w:t>
      </w:r>
      <w:r w:rsidR="00EC2A9F">
        <w:rPr>
          <w:sz w:val="24"/>
        </w:rPr>
        <w:fldChar w:fldCharType="end"/>
      </w:r>
      <w:r w:rsidR="000430FE">
        <w:rPr>
          <w:sz w:val="24"/>
        </w:rPr>
        <w:t>)</w:t>
      </w:r>
      <w:r w:rsidRPr="000430FE">
        <w:rPr>
          <w:vanish/>
          <w:sz w:val="24"/>
        </w:rPr>
        <w:t>(MacKay and Donn, 2002)</w:t>
      </w:r>
      <w:r>
        <w:rPr>
          <w:sz w:val="24"/>
        </w:rPr>
        <w:t xml:space="preserve">. </w:t>
      </w:r>
    </w:p>
    <w:p w:rsidR="00D50068" w:rsidRDefault="00D50068" w:rsidP="00E5728B">
      <w:pPr>
        <w:pStyle w:val="Heading1"/>
        <w:keepNext/>
        <w:spacing w:line="480" w:lineRule="auto"/>
      </w:pPr>
      <w:bookmarkStart w:id="17" w:name="_Toc360253639"/>
      <w:r>
        <w:t xml:space="preserve">SHADE </w:t>
      </w:r>
      <w:bookmarkEnd w:id="17"/>
      <w:r>
        <w:t>IN DIFFERENT ENVIRONMENTS</w:t>
      </w:r>
    </w:p>
    <w:p w:rsidR="00D50068" w:rsidRDefault="00D50068" w:rsidP="00E5728B">
      <w:pPr>
        <w:widowControl w:val="0"/>
        <w:autoSpaceDE w:val="0"/>
        <w:autoSpaceDN w:val="0"/>
        <w:adjustRightInd w:val="0"/>
        <w:spacing w:line="480" w:lineRule="auto"/>
        <w:jc w:val="both"/>
        <w:rPr>
          <w:color w:val="282828"/>
          <w:sz w:val="24"/>
          <w:szCs w:val="24"/>
          <w:lang w:eastAsia="en-AU"/>
        </w:rPr>
      </w:pPr>
      <w:r>
        <w:rPr>
          <w:sz w:val="24"/>
        </w:rPr>
        <w:t xml:space="preserve">The creation of shade structures by the different organisations such as Councils, community groups, sporting clubs, child care centres and schools is an integral part of providing a sun safe environment. A telephone survey of 483 respondents in three different Councils </w:t>
      </w:r>
      <w:r w:rsidR="000430FE">
        <w:rPr>
          <w:sz w:val="24"/>
        </w:rPr>
        <w:t>(</w:t>
      </w:r>
      <w:r w:rsidR="00EC2A9F">
        <w:rPr>
          <w:sz w:val="24"/>
        </w:rPr>
        <w:fldChar w:fldCharType="begin"/>
      </w:r>
      <w:r w:rsidR="006F35FB">
        <w:rPr>
          <w:sz w:val="24"/>
        </w:rPr>
        <w:instrText xml:space="preserve"> REF _Ref370722115 \r \h </w:instrText>
      </w:r>
      <w:r w:rsidR="00EC2A9F">
        <w:rPr>
          <w:sz w:val="24"/>
        </w:rPr>
      </w:r>
      <w:r w:rsidR="00EC2A9F">
        <w:rPr>
          <w:sz w:val="24"/>
        </w:rPr>
        <w:fldChar w:fldCharType="separate"/>
      </w:r>
      <w:r w:rsidR="0033003E">
        <w:rPr>
          <w:sz w:val="24"/>
        </w:rPr>
        <w:t>60</w:t>
      </w:r>
      <w:r w:rsidR="00EC2A9F">
        <w:rPr>
          <w:sz w:val="24"/>
        </w:rPr>
        <w:fldChar w:fldCharType="end"/>
      </w:r>
      <w:r w:rsidR="000430FE">
        <w:rPr>
          <w:sz w:val="24"/>
        </w:rPr>
        <w:t>)</w:t>
      </w:r>
      <w:r w:rsidRPr="000430FE">
        <w:rPr>
          <w:vanish/>
          <w:sz w:val="24"/>
        </w:rPr>
        <w:t>(Stoneham et al., 2001)</w:t>
      </w:r>
      <w:r>
        <w:rPr>
          <w:sz w:val="24"/>
        </w:rPr>
        <w:t xml:space="preserve"> found that a high proportion of 93.5% placed a high priority on </w:t>
      </w:r>
      <w:r w:rsidRPr="00C83245">
        <w:rPr>
          <w:sz w:val="24"/>
        </w:rPr>
        <w:t xml:space="preserve">shade. </w:t>
      </w:r>
      <w:r>
        <w:rPr>
          <w:sz w:val="24"/>
        </w:rPr>
        <w:t xml:space="preserve">A survey of 18 year olds and older across NSW has shown that approximately more than 60% used shade when it </w:t>
      </w:r>
      <w:r>
        <w:rPr>
          <w:sz w:val="24"/>
        </w:rPr>
        <w:lastRenderedPageBreak/>
        <w:t xml:space="preserve">was available </w:t>
      </w:r>
      <w:r w:rsidR="000430FE">
        <w:rPr>
          <w:sz w:val="24"/>
        </w:rPr>
        <w:t>(</w:t>
      </w:r>
      <w:r w:rsidR="00EC2A9F">
        <w:rPr>
          <w:sz w:val="24"/>
        </w:rPr>
        <w:fldChar w:fldCharType="begin"/>
      </w:r>
      <w:r w:rsidR="006F35FB">
        <w:rPr>
          <w:sz w:val="24"/>
        </w:rPr>
        <w:instrText xml:space="preserve"> REF _Ref370722129 \r \h </w:instrText>
      </w:r>
      <w:r w:rsidR="00EC2A9F">
        <w:rPr>
          <w:sz w:val="24"/>
        </w:rPr>
      </w:r>
      <w:r w:rsidR="00EC2A9F">
        <w:rPr>
          <w:sz w:val="24"/>
        </w:rPr>
        <w:fldChar w:fldCharType="separate"/>
      </w:r>
      <w:r w:rsidR="0033003E">
        <w:rPr>
          <w:sz w:val="24"/>
        </w:rPr>
        <w:t>61</w:t>
      </w:r>
      <w:r w:rsidR="00EC2A9F">
        <w:rPr>
          <w:sz w:val="24"/>
        </w:rPr>
        <w:fldChar w:fldCharType="end"/>
      </w:r>
      <w:r w:rsidR="000430FE">
        <w:rPr>
          <w:sz w:val="24"/>
        </w:rPr>
        <w:t>)</w:t>
      </w:r>
      <w:r w:rsidRPr="000430FE">
        <w:rPr>
          <w:vanish/>
          <w:sz w:val="24"/>
        </w:rPr>
        <w:t>(NSW Health Department and The Cancer Council NSW, 2001)</w:t>
      </w:r>
      <w:r>
        <w:rPr>
          <w:sz w:val="24"/>
        </w:rPr>
        <w:t xml:space="preserve">. The </w:t>
      </w:r>
      <w:r w:rsidRPr="0062055A">
        <w:rPr>
          <w:sz w:val="24"/>
        </w:rPr>
        <w:t>National Institute for Health and Clinical Excellence</w:t>
      </w:r>
      <w:r w:rsidRPr="00C60056" w:rsidDel="001D3D78">
        <w:rPr>
          <w:sz w:val="24"/>
          <w:szCs w:val="24"/>
        </w:rPr>
        <w:t xml:space="preserve"> </w:t>
      </w:r>
      <w:r w:rsidR="000430FE">
        <w:rPr>
          <w:sz w:val="24"/>
          <w:szCs w:val="24"/>
        </w:rPr>
        <w:t>(</w:t>
      </w:r>
      <w:r w:rsidR="00EC2A9F">
        <w:rPr>
          <w:sz w:val="24"/>
          <w:szCs w:val="24"/>
        </w:rPr>
        <w:fldChar w:fldCharType="begin"/>
      </w:r>
      <w:r w:rsidR="006F35FB">
        <w:rPr>
          <w:sz w:val="24"/>
          <w:szCs w:val="24"/>
        </w:rPr>
        <w:instrText xml:space="preserve"> REF _Ref370722155 \r \h </w:instrText>
      </w:r>
      <w:r w:rsidR="00EC2A9F">
        <w:rPr>
          <w:sz w:val="24"/>
          <w:szCs w:val="24"/>
        </w:rPr>
      </w:r>
      <w:r w:rsidR="00EC2A9F">
        <w:rPr>
          <w:sz w:val="24"/>
          <w:szCs w:val="24"/>
        </w:rPr>
        <w:fldChar w:fldCharType="separate"/>
      </w:r>
      <w:r w:rsidR="006F35FB">
        <w:rPr>
          <w:sz w:val="24"/>
          <w:szCs w:val="24"/>
        </w:rPr>
        <w:t>4</w:t>
      </w:r>
      <w:r w:rsidR="00EC2A9F">
        <w:rPr>
          <w:sz w:val="24"/>
          <w:szCs w:val="24"/>
        </w:rPr>
        <w:fldChar w:fldCharType="end"/>
      </w:r>
      <w:r w:rsidR="000430FE">
        <w:rPr>
          <w:sz w:val="24"/>
          <w:szCs w:val="24"/>
        </w:rPr>
        <w:t>)</w:t>
      </w:r>
      <w:r w:rsidRPr="000430FE">
        <w:rPr>
          <w:vanish/>
          <w:sz w:val="24"/>
          <w:szCs w:val="24"/>
        </w:rPr>
        <w:t>(2011)</w:t>
      </w:r>
      <w:r>
        <w:rPr>
          <w:sz w:val="24"/>
          <w:szCs w:val="24"/>
        </w:rPr>
        <w:t xml:space="preserve"> </w:t>
      </w:r>
      <w:r>
        <w:rPr>
          <w:color w:val="282828"/>
          <w:sz w:val="24"/>
          <w:szCs w:val="24"/>
          <w:lang w:eastAsia="en-AU"/>
        </w:rPr>
        <w:t>reported that the main barriers to shade provision and use were: the cost of the structures; the implementation of the shade structures in various settings; and the inconvenience of having to utilise the structures when outside.</w:t>
      </w:r>
    </w:p>
    <w:p w:rsidR="00D50068" w:rsidRDefault="00D50068" w:rsidP="00E5728B">
      <w:pPr>
        <w:autoSpaceDE w:val="0"/>
        <w:autoSpaceDN w:val="0"/>
        <w:adjustRightInd w:val="0"/>
        <w:spacing w:line="480" w:lineRule="auto"/>
        <w:jc w:val="both"/>
        <w:rPr>
          <w:color w:val="282828"/>
          <w:sz w:val="24"/>
          <w:szCs w:val="24"/>
          <w:lang w:eastAsia="en-AU"/>
        </w:rPr>
      </w:pPr>
    </w:p>
    <w:p w:rsidR="00D50068" w:rsidRDefault="00D50068" w:rsidP="00E5728B">
      <w:pPr>
        <w:autoSpaceDE w:val="0"/>
        <w:autoSpaceDN w:val="0"/>
        <w:adjustRightInd w:val="0"/>
        <w:spacing w:line="480" w:lineRule="auto"/>
        <w:jc w:val="both"/>
        <w:rPr>
          <w:sz w:val="24"/>
        </w:rPr>
      </w:pPr>
      <w:r>
        <w:rPr>
          <w:sz w:val="24"/>
        </w:rPr>
        <w:t xml:space="preserve">Guidelines for the provision of shade for young children and for public pools and sports fields are available </w:t>
      </w:r>
      <w:r w:rsidR="000430FE">
        <w:rPr>
          <w:sz w:val="24"/>
        </w:rPr>
        <w:t>(</w:t>
      </w:r>
      <w:r w:rsidR="0033003E">
        <w:rPr>
          <w:sz w:val="24"/>
        </w:rPr>
        <w:fldChar w:fldCharType="begin"/>
      </w:r>
      <w:r w:rsidR="0033003E">
        <w:rPr>
          <w:sz w:val="24"/>
        </w:rPr>
        <w:instrText xml:space="preserve"> REF _Ref373600667 \r \h </w:instrText>
      </w:r>
      <w:r w:rsidR="0033003E">
        <w:rPr>
          <w:sz w:val="24"/>
        </w:rPr>
      </w:r>
      <w:r w:rsidR="0033003E">
        <w:rPr>
          <w:sz w:val="24"/>
        </w:rPr>
        <w:fldChar w:fldCharType="separate"/>
      </w:r>
      <w:r w:rsidR="0033003E">
        <w:rPr>
          <w:sz w:val="24"/>
        </w:rPr>
        <w:t>62</w:t>
      </w:r>
      <w:r w:rsidR="0033003E">
        <w:rPr>
          <w:sz w:val="24"/>
        </w:rPr>
        <w:fldChar w:fldCharType="end"/>
      </w:r>
      <w:r w:rsidR="000430FE">
        <w:rPr>
          <w:sz w:val="24"/>
        </w:rPr>
        <w:t>-</w:t>
      </w:r>
      <w:r w:rsidR="00EC2A9F">
        <w:rPr>
          <w:sz w:val="24"/>
        </w:rPr>
        <w:fldChar w:fldCharType="begin"/>
      </w:r>
      <w:r w:rsidR="006F35FB">
        <w:rPr>
          <w:sz w:val="24"/>
        </w:rPr>
        <w:instrText xml:space="preserve"> REF _Ref370722182 \r \h </w:instrText>
      </w:r>
      <w:r w:rsidR="00EC2A9F">
        <w:rPr>
          <w:sz w:val="24"/>
        </w:rPr>
      </w:r>
      <w:r w:rsidR="00EC2A9F">
        <w:rPr>
          <w:sz w:val="24"/>
        </w:rPr>
        <w:fldChar w:fldCharType="separate"/>
      </w:r>
      <w:r w:rsidR="0033003E">
        <w:rPr>
          <w:sz w:val="24"/>
        </w:rPr>
        <w:t>64</w:t>
      </w:r>
      <w:r w:rsidR="00EC2A9F">
        <w:rPr>
          <w:sz w:val="24"/>
        </w:rPr>
        <w:fldChar w:fldCharType="end"/>
      </w:r>
      <w:r w:rsidR="000430FE">
        <w:rPr>
          <w:sz w:val="24"/>
        </w:rPr>
        <w:t>)</w:t>
      </w:r>
      <w:r w:rsidRPr="000430FE">
        <w:rPr>
          <w:vanish/>
          <w:sz w:val="24"/>
        </w:rPr>
        <w:t>(DAUQ, 1995; 1996; 1997)</w:t>
      </w:r>
      <w:r>
        <w:rPr>
          <w:sz w:val="24"/>
        </w:rPr>
        <w:t xml:space="preserve">. </w:t>
      </w:r>
      <w:r w:rsidRPr="00D66F22">
        <w:rPr>
          <w:sz w:val="24"/>
        </w:rPr>
        <w:t xml:space="preserve">In order for </w:t>
      </w:r>
      <w:r w:rsidR="008A3B55">
        <w:rPr>
          <w:sz w:val="24"/>
        </w:rPr>
        <w:t>the effectiveness of shade structures to be described</w:t>
      </w:r>
      <w:r w:rsidRPr="00D66F22">
        <w:rPr>
          <w:sz w:val="24"/>
        </w:rPr>
        <w:t xml:space="preserve">, they need to have the PF measured or alternatively </w:t>
      </w:r>
      <w:r>
        <w:rPr>
          <w:sz w:val="24"/>
        </w:rPr>
        <w:t>need</w:t>
      </w:r>
      <w:r w:rsidRPr="00D66F22">
        <w:rPr>
          <w:sz w:val="24"/>
        </w:rPr>
        <w:t xml:space="preserve"> a measure of the reduction in the UV exposures of the users. </w:t>
      </w:r>
      <w:r>
        <w:rPr>
          <w:sz w:val="24"/>
        </w:rPr>
        <w:t>This s</w:t>
      </w:r>
      <w:r w:rsidRPr="00D66F22">
        <w:rPr>
          <w:sz w:val="24"/>
        </w:rPr>
        <w:t xml:space="preserve">ection has a review of cases </w:t>
      </w:r>
      <w:r>
        <w:rPr>
          <w:sz w:val="24"/>
        </w:rPr>
        <w:t xml:space="preserve">in a number of settings </w:t>
      </w:r>
      <w:r w:rsidRPr="00D66F22">
        <w:rPr>
          <w:sz w:val="24"/>
        </w:rPr>
        <w:t xml:space="preserve">where the PF or reduction in UV exposures has been measured. The situations where the PF has been improved or the UV exposures reduced are provided as cases of best practice. However, the cases where the PF has been measured for the provided shade are small and </w:t>
      </w:r>
      <w:r>
        <w:rPr>
          <w:sz w:val="24"/>
        </w:rPr>
        <w:t xml:space="preserve">it is </w:t>
      </w:r>
      <w:r w:rsidRPr="00D66F22">
        <w:rPr>
          <w:sz w:val="24"/>
        </w:rPr>
        <w:t>recommend</w:t>
      </w:r>
      <w:r>
        <w:rPr>
          <w:sz w:val="24"/>
        </w:rPr>
        <w:t>ed</w:t>
      </w:r>
      <w:r w:rsidRPr="00D66F22">
        <w:rPr>
          <w:sz w:val="24"/>
        </w:rPr>
        <w:t xml:space="preserve"> for research to</w:t>
      </w:r>
      <w:r>
        <w:rPr>
          <w:sz w:val="24"/>
        </w:rPr>
        <w:t xml:space="preserve"> be undertaken to</w:t>
      </w:r>
      <w:r w:rsidRPr="00D66F22">
        <w:rPr>
          <w:sz w:val="24"/>
        </w:rPr>
        <w:t xml:space="preserve"> measure the PF or reduction in UV exposures </w:t>
      </w:r>
      <w:r>
        <w:rPr>
          <w:sz w:val="24"/>
        </w:rPr>
        <w:t xml:space="preserve">of the provided shade </w:t>
      </w:r>
      <w:r w:rsidRPr="00D66F22">
        <w:rPr>
          <w:sz w:val="24"/>
        </w:rPr>
        <w:t>so that more cases of best practice can be determined</w:t>
      </w:r>
      <w:r>
        <w:t>.</w:t>
      </w:r>
      <w:r w:rsidRPr="001306AA">
        <w:rPr>
          <w:sz w:val="24"/>
        </w:rPr>
        <w:t xml:space="preserve"> </w:t>
      </w:r>
    </w:p>
    <w:p w:rsidR="00D50068" w:rsidRDefault="00D50068" w:rsidP="00E5728B">
      <w:pPr>
        <w:pStyle w:val="Heading3"/>
        <w:spacing w:line="480" w:lineRule="auto"/>
      </w:pPr>
      <w:bookmarkStart w:id="18" w:name="_Toc360253641"/>
      <w:r>
        <w:t xml:space="preserve">Pre-schools </w:t>
      </w:r>
      <w:bookmarkEnd w:id="18"/>
    </w:p>
    <w:p w:rsidR="00D50068" w:rsidRDefault="00D50068" w:rsidP="00E5728B">
      <w:pPr>
        <w:spacing w:line="480" w:lineRule="auto"/>
        <w:jc w:val="both"/>
        <w:rPr>
          <w:sz w:val="24"/>
        </w:rPr>
      </w:pPr>
      <w:r>
        <w:rPr>
          <w:sz w:val="24"/>
        </w:rPr>
        <w:t xml:space="preserve">Boldemann et al. </w:t>
      </w:r>
      <w:r w:rsidR="00476158">
        <w:rPr>
          <w:sz w:val="24"/>
        </w:rPr>
        <w:t>(</w:t>
      </w:r>
      <w:r w:rsidR="00EC2A9F">
        <w:rPr>
          <w:sz w:val="24"/>
        </w:rPr>
        <w:fldChar w:fldCharType="begin"/>
      </w:r>
      <w:r w:rsidR="006F35FB">
        <w:rPr>
          <w:sz w:val="24"/>
        </w:rPr>
        <w:instrText xml:space="preserve"> REF _Ref370722216 \r \h </w:instrText>
      </w:r>
      <w:r w:rsidR="00EC2A9F">
        <w:rPr>
          <w:sz w:val="24"/>
        </w:rPr>
      </w:r>
      <w:r w:rsidR="00EC2A9F">
        <w:rPr>
          <w:sz w:val="24"/>
        </w:rPr>
        <w:fldChar w:fldCharType="separate"/>
      </w:r>
      <w:r w:rsidR="0033003E">
        <w:rPr>
          <w:sz w:val="24"/>
        </w:rPr>
        <w:t>65</w:t>
      </w:r>
      <w:r w:rsidR="00EC2A9F">
        <w:rPr>
          <w:sz w:val="24"/>
        </w:rPr>
        <w:fldChar w:fldCharType="end"/>
      </w:r>
      <w:r w:rsidR="00476158">
        <w:rPr>
          <w:sz w:val="24"/>
        </w:rPr>
        <w:t>)</w:t>
      </w:r>
      <w:r w:rsidRPr="00476158">
        <w:rPr>
          <w:vanish/>
          <w:sz w:val="24"/>
        </w:rPr>
        <w:t>(2004)</w:t>
      </w:r>
      <w:r>
        <w:rPr>
          <w:sz w:val="24"/>
        </w:rPr>
        <w:t xml:space="preserve"> compared the </w:t>
      </w:r>
      <w:proofErr w:type="spellStart"/>
      <w:r>
        <w:rPr>
          <w:sz w:val="24"/>
        </w:rPr>
        <w:t>erythemal</w:t>
      </w:r>
      <w:proofErr w:type="spellEnd"/>
      <w:r>
        <w:rPr>
          <w:sz w:val="24"/>
        </w:rPr>
        <w:t xml:space="preserve"> UV exposures of children aged 1 to 6 years in a pre-school setting over 11 days in the Northern Hemisphere summer in Sweden at one site where the playground equipment was in full sun and at another site where the playground equipment was covered by the dense canopy of trees. The UV exposures were measured with dosimeters to the shoulders. The two sites provided similar amounts of UV for the times of the day that the children were outdoors. This research found that the UV exposures to the children in the environment where the playground equipment was shaded received 19% lower erythemal UV exposures to the shoulders compared to their counterparts at the other pre-school. This adds evidence to the usefulness of shade in the reduction of solar UV exposures. </w:t>
      </w:r>
    </w:p>
    <w:p w:rsidR="00D50068" w:rsidRDefault="00D50068" w:rsidP="00E5728B">
      <w:pPr>
        <w:spacing w:line="480" w:lineRule="auto"/>
        <w:jc w:val="both"/>
        <w:rPr>
          <w:sz w:val="24"/>
        </w:rPr>
      </w:pPr>
    </w:p>
    <w:p w:rsidR="00D50068" w:rsidRDefault="00D50068" w:rsidP="00E5728B">
      <w:pPr>
        <w:widowControl w:val="0"/>
        <w:spacing w:line="480" w:lineRule="auto"/>
        <w:jc w:val="both"/>
        <w:rPr>
          <w:sz w:val="24"/>
        </w:rPr>
      </w:pPr>
      <w:r>
        <w:rPr>
          <w:sz w:val="24"/>
        </w:rPr>
        <w:lastRenderedPageBreak/>
        <w:t xml:space="preserve">Follow up research on 197 children in 11 pre-schools measured the UV exposure to the top of the right shoulder, along with the pedometric measurement of step count during summer in Stockholm </w:t>
      </w:r>
      <w:proofErr w:type="gramStart"/>
      <w:r>
        <w:rPr>
          <w:sz w:val="24"/>
        </w:rPr>
        <w:t xml:space="preserve">county </w:t>
      </w:r>
      <w:r w:rsidR="00476158">
        <w:rPr>
          <w:sz w:val="24"/>
        </w:rPr>
        <w:t>(</w:t>
      </w:r>
      <w:r w:rsidR="00EC2A9F">
        <w:rPr>
          <w:sz w:val="24"/>
        </w:rPr>
        <w:fldChar w:fldCharType="begin"/>
      </w:r>
      <w:r w:rsidR="006F35FB">
        <w:rPr>
          <w:sz w:val="24"/>
        </w:rPr>
        <w:instrText xml:space="preserve"> REF _Ref370722230 \r \h </w:instrText>
      </w:r>
      <w:r w:rsidR="00EC2A9F">
        <w:rPr>
          <w:sz w:val="24"/>
        </w:rPr>
      </w:r>
      <w:r w:rsidR="00EC2A9F">
        <w:rPr>
          <w:sz w:val="24"/>
        </w:rPr>
        <w:fldChar w:fldCharType="separate"/>
      </w:r>
      <w:r w:rsidR="0033003E">
        <w:rPr>
          <w:sz w:val="24"/>
        </w:rPr>
        <w:t>66</w:t>
      </w:r>
      <w:r w:rsidR="00EC2A9F">
        <w:rPr>
          <w:sz w:val="24"/>
        </w:rPr>
        <w:fldChar w:fldCharType="end"/>
      </w:r>
      <w:proofErr w:type="gramEnd"/>
      <w:r w:rsidR="00476158">
        <w:rPr>
          <w:sz w:val="24"/>
        </w:rPr>
        <w:t>)</w:t>
      </w:r>
      <w:r w:rsidRPr="00476158">
        <w:rPr>
          <w:vanish/>
          <w:sz w:val="24"/>
        </w:rPr>
        <w:t>(Boldemann et al., 2006)</w:t>
      </w:r>
      <w:r>
        <w:rPr>
          <w:sz w:val="24"/>
        </w:rPr>
        <w:t xml:space="preserve">. The pre-schools were classified based on the amount of outdoor shade. For the pre-schools with the higher shade cover, the average UV exposure relative to the ambient UV was lower at 14.6% compared to the 24.3% for the children in the pre-schools with less shade. Additionally, the first group with the higher levels of shade in the pre-schools had an average of 1.2 times the number of steps indicating the additional benefit of more outdoors activity </w:t>
      </w:r>
      <w:r w:rsidR="00476158">
        <w:rPr>
          <w:sz w:val="24"/>
        </w:rPr>
        <w:t>(</w:t>
      </w:r>
      <w:r w:rsidR="0033003E">
        <w:rPr>
          <w:sz w:val="24"/>
        </w:rPr>
        <w:fldChar w:fldCharType="begin"/>
      </w:r>
      <w:r w:rsidR="0033003E">
        <w:rPr>
          <w:sz w:val="24"/>
        </w:rPr>
        <w:instrText xml:space="preserve"> REF _Ref370722230 \r \h </w:instrText>
      </w:r>
      <w:r w:rsidR="0033003E">
        <w:rPr>
          <w:sz w:val="24"/>
        </w:rPr>
      </w:r>
      <w:r w:rsidR="0033003E">
        <w:rPr>
          <w:sz w:val="24"/>
        </w:rPr>
        <w:fldChar w:fldCharType="separate"/>
      </w:r>
      <w:r w:rsidR="0033003E">
        <w:rPr>
          <w:sz w:val="24"/>
        </w:rPr>
        <w:t>66</w:t>
      </w:r>
      <w:r w:rsidR="0033003E">
        <w:rPr>
          <w:sz w:val="24"/>
        </w:rPr>
        <w:fldChar w:fldCharType="end"/>
      </w:r>
      <w:r w:rsidR="00476158">
        <w:rPr>
          <w:sz w:val="24"/>
        </w:rPr>
        <w:t>)</w:t>
      </w:r>
      <w:r w:rsidRPr="00476158">
        <w:rPr>
          <w:vanish/>
          <w:sz w:val="24"/>
        </w:rPr>
        <w:t>(Boldemann et al., 2006)</w:t>
      </w:r>
      <w:r>
        <w:rPr>
          <w:sz w:val="24"/>
        </w:rPr>
        <w:t>.</w:t>
      </w:r>
    </w:p>
    <w:p w:rsidR="00D50068" w:rsidRPr="00DB5191" w:rsidRDefault="00D50068" w:rsidP="00E5728B">
      <w:pPr>
        <w:pStyle w:val="Heading3"/>
        <w:keepNext w:val="0"/>
        <w:keepLines w:val="0"/>
        <w:widowControl w:val="0"/>
        <w:spacing w:line="480" w:lineRule="auto"/>
      </w:pPr>
      <w:bookmarkStart w:id="19" w:name="_Toc360253642"/>
      <w:r>
        <w:t>Primary Schools</w:t>
      </w:r>
      <w:bookmarkEnd w:id="19"/>
    </w:p>
    <w:p w:rsidR="00D50068" w:rsidRPr="00DB5191" w:rsidRDefault="00D50068" w:rsidP="00E5728B">
      <w:pPr>
        <w:spacing w:line="480" w:lineRule="auto"/>
        <w:jc w:val="both"/>
        <w:rPr>
          <w:sz w:val="24"/>
        </w:rPr>
      </w:pPr>
      <w:r>
        <w:rPr>
          <w:sz w:val="24"/>
        </w:rPr>
        <w:t xml:space="preserve">The erythemal UV exposures, activities and sun protective practices of 345 primary school children in 23 New Zealand schools were measured over 12 weeks </w:t>
      </w:r>
      <w:r w:rsidR="006F35FB">
        <w:rPr>
          <w:sz w:val="24"/>
        </w:rPr>
        <w:t>(</w:t>
      </w:r>
      <w:r w:rsidR="00EC2A9F">
        <w:rPr>
          <w:sz w:val="24"/>
        </w:rPr>
        <w:fldChar w:fldCharType="begin"/>
      </w:r>
      <w:r w:rsidR="006F35FB">
        <w:rPr>
          <w:sz w:val="24"/>
        </w:rPr>
        <w:instrText xml:space="preserve"> REF _Ref370722246 \r \h </w:instrText>
      </w:r>
      <w:r w:rsidR="00EC2A9F">
        <w:rPr>
          <w:sz w:val="24"/>
        </w:rPr>
      </w:r>
      <w:r w:rsidR="00EC2A9F">
        <w:rPr>
          <w:sz w:val="24"/>
        </w:rPr>
        <w:fldChar w:fldCharType="separate"/>
      </w:r>
      <w:r w:rsidR="0033003E">
        <w:rPr>
          <w:sz w:val="24"/>
        </w:rPr>
        <w:t>67</w:t>
      </w:r>
      <w:r w:rsidR="00EC2A9F">
        <w:rPr>
          <w:sz w:val="24"/>
        </w:rPr>
        <w:fldChar w:fldCharType="end"/>
      </w:r>
      <w:r w:rsidR="00476158">
        <w:rPr>
          <w:sz w:val="24"/>
        </w:rPr>
        <w:t>)</w:t>
      </w:r>
      <w:r w:rsidRPr="00476158">
        <w:rPr>
          <w:vanish/>
          <w:sz w:val="24"/>
        </w:rPr>
        <w:t>(Wright et al., 2007)</w:t>
      </w:r>
      <w:r>
        <w:rPr>
          <w:sz w:val="24"/>
        </w:rPr>
        <w:t xml:space="preserve">. The erythemal UV was monitored with personal electronic UV dosimeters attached to the lapel of the outer layer </w:t>
      </w:r>
      <w:r w:rsidRPr="00A80EA7">
        <w:rPr>
          <w:sz w:val="24"/>
        </w:rPr>
        <w:t xml:space="preserve">of clothing. The students also completed a daily activity log with the day divided into 10 minute intervals. The average exposure of the students that used shade was 1.71 mSED/min compared to the non users of shade with 3.11 </w:t>
      </w:r>
      <w:proofErr w:type="spellStart"/>
      <w:r w:rsidRPr="00A80EA7">
        <w:rPr>
          <w:sz w:val="24"/>
        </w:rPr>
        <w:t>mSED</w:t>
      </w:r>
      <w:proofErr w:type="spellEnd"/>
      <w:r w:rsidRPr="00A80EA7">
        <w:rPr>
          <w:sz w:val="24"/>
        </w:rPr>
        <w:t xml:space="preserve">/min </w:t>
      </w:r>
      <w:r w:rsidR="00476158">
        <w:rPr>
          <w:sz w:val="24"/>
        </w:rPr>
        <w:t>(</w:t>
      </w:r>
      <w:r w:rsidR="0033003E">
        <w:rPr>
          <w:sz w:val="24"/>
        </w:rPr>
        <w:fldChar w:fldCharType="begin"/>
      </w:r>
      <w:r w:rsidR="0033003E">
        <w:rPr>
          <w:sz w:val="24"/>
        </w:rPr>
        <w:instrText xml:space="preserve"> REF _Ref370722246 \r \h </w:instrText>
      </w:r>
      <w:r w:rsidR="0033003E">
        <w:rPr>
          <w:sz w:val="24"/>
        </w:rPr>
      </w:r>
      <w:r w:rsidR="0033003E">
        <w:rPr>
          <w:sz w:val="24"/>
        </w:rPr>
        <w:fldChar w:fldCharType="separate"/>
      </w:r>
      <w:r w:rsidR="0033003E">
        <w:rPr>
          <w:sz w:val="24"/>
        </w:rPr>
        <w:t>67</w:t>
      </w:r>
      <w:r w:rsidR="0033003E">
        <w:rPr>
          <w:sz w:val="24"/>
        </w:rPr>
        <w:fldChar w:fldCharType="end"/>
      </w:r>
      <w:r w:rsidR="00476158">
        <w:rPr>
          <w:sz w:val="24"/>
        </w:rPr>
        <w:t>)</w:t>
      </w:r>
      <w:r w:rsidRPr="00476158">
        <w:rPr>
          <w:vanish/>
          <w:sz w:val="24"/>
        </w:rPr>
        <w:t>(Wright et al., 2007)</w:t>
      </w:r>
      <w:r w:rsidRPr="00A80EA7">
        <w:rPr>
          <w:sz w:val="24"/>
        </w:rPr>
        <w:t xml:space="preserve">. This is a reduction to almost half of the exposures </w:t>
      </w:r>
      <w:r>
        <w:rPr>
          <w:sz w:val="24"/>
        </w:rPr>
        <w:t xml:space="preserve">of </w:t>
      </w:r>
      <w:r w:rsidRPr="00A80EA7">
        <w:rPr>
          <w:sz w:val="24"/>
        </w:rPr>
        <w:t>the non users of shade</w:t>
      </w:r>
      <w:r>
        <w:rPr>
          <w:sz w:val="24"/>
        </w:rPr>
        <w:t xml:space="preserve">. </w:t>
      </w:r>
    </w:p>
    <w:p w:rsidR="00D50068" w:rsidRPr="00DB5191" w:rsidRDefault="00D50068" w:rsidP="00E5728B">
      <w:pPr>
        <w:spacing w:line="480" w:lineRule="auto"/>
        <w:jc w:val="both"/>
        <w:rPr>
          <w:sz w:val="24"/>
        </w:rPr>
      </w:pPr>
    </w:p>
    <w:p w:rsidR="00D50068" w:rsidRPr="00A80EA7" w:rsidRDefault="00D50068" w:rsidP="00E5728B">
      <w:pPr>
        <w:spacing w:line="480" w:lineRule="auto"/>
        <w:jc w:val="both"/>
        <w:rPr>
          <w:sz w:val="24"/>
        </w:rPr>
      </w:pPr>
      <w:r>
        <w:rPr>
          <w:sz w:val="24"/>
        </w:rPr>
        <w:t xml:space="preserve">A technique to evaluate the amount of shade in a primary school setting has been developed based on the use of aerial photography and image analysis </w:t>
      </w:r>
      <w:r w:rsidR="00476158">
        <w:rPr>
          <w:sz w:val="24"/>
        </w:rPr>
        <w:t>(</w:t>
      </w:r>
      <w:r w:rsidR="00EC2A9F">
        <w:rPr>
          <w:sz w:val="24"/>
        </w:rPr>
        <w:fldChar w:fldCharType="begin"/>
      </w:r>
      <w:r w:rsidR="006F35FB">
        <w:rPr>
          <w:sz w:val="24"/>
        </w:rPr>
        <w:instrText xml:space="preserve"> REF _Ref370722301 \r \h </w:instrText>
      </w:r>
      <w:r w:rsidR="00EC2A9F">
        <w:rPr>
          <w:sz w:val="24"/>
        </w:rPr>
      </w:r>
      <w:r w:rsidR="00EC2A9F">
        <w:rPr>
          <w:sz w:val="24"/>
        </w:rPr>
        <w:fldChar w:fldCharType="separate"/>
      </w:r>
      <w:r w:rsidR="00DF2242">
        <w:rPr>
          <w:sz w:val="24"/>
        </w:rPr>
        <w:t>68</w:t>
      </w:r>
      <w:r w:rsidR="00EC2A9F">
        <w:rPr>
          <w:sz w:val="24"/>
        </w:rPr>
        <w:fldChar w:fldCharType="end"/>
      </w:r>
      <w:r w:rsidR="00476158">
        <w:rPr>
          <w:sz w:val="24"/>
        </w:rPr>
        <w:t>)</w:t>
      </w:r>
      <w:r w:rsidRPr="009B7AE7">
        <w:rPr>
          <w:vanish/>
          <w:sz w:val="24"/>
        </w:rPr>
        <w:t>(Milne et al., 1999a)</w:t>
      </w:r>
      <w:r>
        <w:rPr>
          <w:sz w:val="24"/>
        </w:rPr>
        <w:t xml:space="preserve">. The average proportion of shade in the form of trees, verandahs, covered walkways and undercover play areas compared to total school area outside of the classroom across 33 primary schools in Perth </w:t>
      </w:r>
      <w:r w:rsidRPr="004F0C0E">
        <w:rPr>
          <w:sz w:val="24"/>
        </w:rPr>
        <w:t xml:space="preserve">was 14.5% with a range of 3 to 26%. </w:t>
      </w:r>
      <w:r>
        <w:rPr>
          <w:sz w:val="24"/>
        </w:rPr>
        <w:t>P</w:t>
      </w:r>
      <w:r w:rsidRPr="004F0C0E">
        <w:rPr>
          <w:sz w:val="24"/>
        </w:rPr>
        <w:t xml:space="preserve">olysulphone dosimeters </w:t>
      </w:r>
      <w:r>
        <w:rPr>
          <w:sz w:val="24"/>
        </w:rPr>
        <w:t xml:space="preserve">used </w:t>
      </w:r>
      <w:r w:rsidRPr="004F0C0E">
        <w:rPr>
          <w:sz w:val="24"/>
        </w:rPr>
        <w:t xml:space="preserve">on the left shoulder of </w:t>
      </w:r>
      <w:r>
        <w:rPr>
          <w:sz w:val="24"/>
        </w:rPr>
        <w:t>grade one</w:t>
      </w:r>
      <w:r w:rsidRPr="004F0C0E">
        <w:rPr>
          <w:sz w:val="24"/>
        </w:rPr>
        <w:t xml:space="preserve"> children </w:t>
      </w:r>
      <w:r>
        <w:rPr>
          <w:sz w:val="24"/>
        </w:rPr>
        <w:t xml:space="preserve">to </w:t>
      </w:r>
      <w:r w:rsidRPr="004F0C0E">
        <w:rPr>
          <w:sz w:val="24"/>
        </w:rPr>
        <w:t xml:space="preserve">measure the </w:t>
      </w:r>
      <w:r>
        <w:rPr>
          <w:sz w:val="24"/>
        </w:rPr>
        <w:t>UV exposures</w:t>
      </w:r>
      <w:r w:rsidRPr="004F0C0E">
        <w:rPr>
          <w:sz w:val="24"/>
        </w:rPr>
        <w:t xml:space="preserve"> </w:t>
      </w:r>
      <w:r>
        <w:rPr>
          <w:sz w:val="24"/>
        </w:rPr>
        <w:t>for</w:t>
      </w:r>
      <w:r w:rsidRPr="004F0C0E">
        <w:rPr>
          <w:sz w:val="24"/>
        </w:rPr>
        <w:t xml:space="preserve"> this age group </w:t>
      </w:r>
      <w:r>
        <w:rPr>
          <w:sz w:val="24"/>
        </w:rPr>
        <w:t xml:space="preserve">suggested that the proportion of provided shade does not reflect on the amount of shade use </w:t>
      </w:r>
      <w:r w:rsidR="009B7AE7">
        <w:rPr>
          <w:sz w:val="24"/>
        </w:rPr>
        <w:t>(</w:t>
      </w:r>
      <w:r w:rsidR="00EC2A9F">
        <w:rPr>
          <w:sz w:val="24"/>
        </w:rPr>
        <w:fldChar w:fldCharType="begin"/>
      </w:r>
      <w:r w:rsidR="006F35FB">
        <w:rPr>
          <w:sz w:val="24"/>
        </w:rPr>
        <w:instrText xml:space="preserve"> REF _Ref370722315 \r \h </w:instrText>
      </w:r>
      <w:r w:rsidR="00EC2A9F">
        <w:rPr>
          <w:sz w:val="24"/>
        </w:rPr>
      </w:r>
      <w:r w:rsidR="00EC2A9F">
        <w:rPr>
          <w:sz w:val="24"/>
        </w:rPr>
        <w:fldChar w:fldCharType="separate"/>
      </w:r>
      <w:r w:rsidR="0017229B">
        <w:rPr>
          <w:sz w:val="24"/>
        </w:rPr>
        <w:t>69</w:t>
      </w:r>
      <w:r w:rsidR="00EC2A9F">
        <w:rPr>
          <w:sz w:val="24"/>
        </w:rPr>
        <w:fldChar w:fldCharType="end"/>
      </w:r>
      <w:r w:rsidR="009B7AE7">
        <w:rPr>
          <w:sz w:val="24"/>
        </w:rPr>
        <w:t>)</w:t>
      </w:r>
      <w:r w:rsidRPr="009B7AE7">
        <w:rPr>
          <w:vanish/>
          <w:sz w:val="24"/>
        </w:rPr>
        <w:t>(Milne et al., 1999b)</w:t>
      </w:r>
      <w:r w:rsidRPr="004F0C0E">
        <w:rPr>
          <w:sz w:val="24"/>
        </w:rPr>
        <w:t>.</w:t>
      </w:r>
      <w:r>
        <w:rPr>
          <w:sz w:val="24"/>
        </w:rPr>
        <w:t xml:space="preserve"> At least for this age group, </w:t>
      </w:r>
      <w:r>
        <w:rPr>
          <w:sz w:val="24"/>
        </w:rPr>
        <w:lastRenderedPageBreak/>
        <w:t xml:space="preserve">the provision of shade needs to be combined </w:t>
      </w:r>
      <w:r w:rsidRPr="00A80EA7">
        <w:rPr>
          <w:sz w:val="24"/>
        </w:rPr>
        <w:t>with encouragement by staff and students to use the shade.</w:t>
      </w:r>
    </w:p>
    <w:p w:rsidR="00D50068" w:rsidRPr="006C2666" w:rsidRDefault="00D50068" w:rsidP="00E5728B">
      <w:pPr>
        <w:spacing w:line="480" w:lineRule="auto"/>
        <w:jc w:val="both"/>
        <w:rPr>
          <w:sz w:val="24"/>
        </w:rPr>
      </w:pPr>
    </w:p>
    <w:p w:rsidR="00D50068" w:rsidRDefault="00D50068" w:rsidP="00E5728B">
      <w:pPr>
        <w:spacing w:line="480" w:lineRule="auto"/>
        <w:jc w:val="both"/>
        <w:rPr>
          <w:color w:val="000000"/>
          <w:sz w:val="24"/>
          <w:szCs w:val="24"/>
        </w:rPr>
      </w:pPr>
      <w:r w:rsidRPr="00A80EA7">
        <w:rPr>
          <w:color w:val="000000"/>
          <w:sz w:val="24"/>
          <w:szCs w:val="24"/>
        </w:rPr>
        <w:t xml:space="preserve">The Cancer Council Qld </w:t>
      </w:r>
      <w:r w:rsidR="009B7AE7">
        <w:rPr>
          <w:color w:val="000000"/>
          <w:sz w:val="24"/>
          <w:szCs w:val="24"/>
        </w:rPr>
        <w:t>(</w:t>
      </w:r>
      <w:r w:rsidR="0017229B">
        <w:rPr>
          <w:color w:val="000000"/>
          <w:sz w:val="24"/>
          <w:szCs w:val="24"/>
        </w:rPr>
        <w:fldChar w:fldCharType="begin"/>
      </w:r>
      <w:r w:rsidR="0017229B">
        <w:rPr>
          <w:color w:val="000000"/>
          <w:sz w:val="24"/>
          <w:szCs w:val="24"/>
        </w:rPr>
        <w:instrText xml:space="preserve"> REF _Ref370722452 \r \h </w:instrText>
      </w:r>
      <w:r w:rsidR="0017229B">
        <w:rPr>
          <w:color w:val="000000"/>
          <w:sz w:val="24"/>
          <w:szCs w:val="24"/>
        </w:rPr>
      </w:r>
      <w:r w:rsidR="0017229B">
        <w:rPr>
          <w:color w:val="000000"/>
          <w:sz w:val="24"/>
          <w:szCs w:val="24"/>
        </w:rPr>
        <w:fldChar w:fldCharType="separate"/>
      </w:r>
      <w:r w:rsidR="0017229B">
        <w:rPr>
          <w:color w:val="000000"/>
          <w:sz w:val="24"/>
          <w:szCs w:val="24"/>
        </w:rPr>
        <w:t>70</w:t>
      </w:r>
      <w:r w:rsidR="0017229B">
        <w:rPr>
          <w:color w:val="000000"/>
          <w:sz w:val="24"/>
          <w:szCs w:val="24"/>
        </w:rPr>
        <w:fldChar w:fldCharType="end"/>
      </w:r>
      <w:r w:rsidR="009B7AE7">
        <w:rPr>
          <w:color w:val="000000"/>
          <w:sz w:val="24"/>
          <w:szCs w:val="24"/>
        </w:rPr>
        <w:t>)</w:t>
      </w:r>
      <w:r w:rsidRPr="009B7AE7">
        <w:rPr>
          <w:vanish/>
          <w:color w:val="000000"/>
          <w:sz w:val="24"/>
          <w:szCs w:val="24"/>
        </w:rPr>
        <w:t>(nd b)</w:t>
      </w:r>
      <w:r w:rsidRPr="00A80EA7">
        <w:rPr>
          <w:color w:val="000000"/>
          <w:sz w:val="24"/>
          <w:szCs w:val="24"/>
        </w:rPr>
        <w:t xml:space="preserve"> has provided an instructional video for UV minimisation. One component of this is the provision of shade through the building of shelters and planting of trees. This has to be incorporated with the encouragement to use the shade during break times and at sporting events.</w:t>
      </w:r>
    </w:p>
    <w:p w:rsidR="00D50068" w:rsidRDefault="00D50068" w:rsidP="00E5728B">
      <w:pPr>
        <w:spacing w:line="480" w:lineRule="auto"/>
        <w:jc w:val="both"/>
        <w:rPr>
          <w:sz w:val="24"/>
        </w:rPr>
      </w:pPr>
    </w:p>
    <w:p w:rsidR="00D50068" w:rsidRDefault="00D50068" w:rsidP="00E5728B">
      <w:pPr>
        <w:spacing w:line="480" w:lineRule="auto"/>
        <w:jc w:val="both"/>
        <w:rPr>
          <w:sz w:val="24"/>
        </w:rPr>
      </w:pPr>
      <w:r>
        <w:rPr>
          <w:sz w:val="24"/>
        </w:rPr>
        <w:t xml:space="preserve">The horizontal plane and vertical plane reduction in UV exposure under shade structures in New Zealand primary schools has been reported </w:t>
      </w:r>
      <w:r w:rsidR="009B7AE7">
        <w:rPr>
          <w:sz w:val="24"/>
        </w:rPr>
        <w:t>(</w:t>
      </w:r>
      <w:r w:rsidR="00EC2A9F">
        <w:rPr>
          <w:sz w:val="24"/>
        </w:rPr>
        <w:fldChar w:fldCharType="begin"/>
      </w:r>
      <w:r w:rsidR="006F35FB">
        <w:rPr>
          <w:sz w:val="24"/>
        </w:rPr>
        <w:instrText xml:space="preserve"> REF _Ref370722353 \r \h </w:instrText>
      </w:r>
      <w:r w:rsidR="00EC2A9F">
        <w:rPr>
          <w:sz w:val="24"/>
        </w:rPr>
      </w:r>
      <w:r w:rsidR="00EC2A9F">
        <w:rPr>
          <w:sz w:val="24"/>
        </w:rPr>
        <w:fldChar w:fldCharType="separate"/>
      </w:r>
      <w:r w:rsidR="006F35FB">
        <w:rPr>
          <w:sz w:val="24"/>
        </w:rPr>
        <w:t>28</w:t>
      </w:r>
      <w:r w:rsidR="00EC2A9F">
        <w:rPr>
          <w:sz w:val="24"/>
        </w:rPr>
        <w:fldChar w:fldCharType="end"/>
      </w:r>
      <w:r w:rsidR="009B7AE7">
        <w:rPr>
          <w:sz w:val="24"/>
        </w:rPr>
        <w:t xml:space="preserve">, </w:t>
      </w:r>
      <w:r w:rsidR="00EC2A9F">
        <w:rPr>
          <w:sz w:val="24"/>
        </w:rPr>
        <w:fldChar w:fldCharType="begin"/>
      </w:r>
      <w:r w:rsidR="006F35FB">
        <w:rPr>
          <w:sz w:val="24"/>
        </w:rPr>
        <w:instrText xml:space="preserve"> REF _Ref370722343 \r \h </w:instrText>
      </w:r>
      <w:r w:rsidR="00EC2A9F">
        <w:rPr>
          <w:sz w:val="24"/>
        </w:rPr>
      </w:r>
      <w:r w:rsidR="00EC2A9F">
        <w:rPr>
          <w:sz w:val="24"/>
        </w:rPr>
        <w:fldChar w:fldCharType="separate"/>
      </w:r>
      <w:r w:rsidR="0017229B">
        <w:rPr>
          <w:sz w:val="24"/>
        </w:rPr>
        <w:t>71</w:t>
      </w:r>
      <w:r w:rsidR="00EC2A9F">
        <w:rPr>
          <w:sz w:val="24"/>
        </w:rPr>
        <w:fldChar w:fldCharType="end"/>
      </w:r>
      <w:r w:rsidR="009B7AE7">
        <w:rPr>
          <w:sz w:val="24"/>
        </w:rPr>
        <w:t>)</w:t>
      </w:r>
      <w:r w:rsidRPr="009B7AE7">
        <w:rPr>
          <w:vanish/>
          <w:sz w:val="24"/>
        </w:rPr>
        <w:t>(Gies and MacKay, 2004; MacKay, 2003b)</w:t>
      </w:r>
      <w:r>
        <w:rPr>
          <w:sz w:val="24"/>
        </w:rPr>
        <w:t>. Twenty nine shade structures were investigated across ten schools and only six were found to provide a PF of greater than 15, with the majority providing a PF of 4 to 8. The structures that were verandahs that faced north or north east onto large open areas had protection factors that were affected by the diffuse UV in this environment. Any improvement of the protection factor of verandahs or awnings requires the lowering of the roof edge or some form of screening with possibly trees and plants.</w:t>
      </w:r>
    </w:p>
    <w:p w:rsidR="00D50068" w:rsidRPr="00DB5191" w:rsidRDefault="00D50068" w:rsidP="00E5728B">
      <w:pPr>
        <w:pStyle w:val="Heading3"/>
        <w:keepLines w:val="0"/>
        <w:spacing w:line="480" w:lineRule="auto"/>
      </w:pPr>
      <w:bookmarkStart w:id="20" w:name="_Toc360253643"/>
      <w:r>
        <w:lastRenderedPageBreak/>
        <w:t>Secondary Schools</w:t>
      </w:r>
      <w:bookmarkEnd w:id="20"/>
    </w:p>
    <w:p w:rsidR="00D50068" w:rsidRDefault="00D50068" w:rsidP="00E5728B">
      <w:pPr>
        <w:keepNext/>
        <w:spacing w:line="480" w:lineRule="auto"/>
        <w:jc w:val="both"/>
        <w:rPr>
          <w:sz w:val="24"/>
        </w:rPr>
      </w:pPr>
      <w:r>
        <w:rPr>
          <w:sz w:val="24"/>
        </w:rPr>
        <w:t>A questionnaire of 70 grade 8 school students at the tropical site of Townsville (19</w:t>
      </w:r>
      <w:r>
        <w:rPr>
          <w:sz w:val="24"/>
          <w:vertAlign w:val="superscript"/>
        </w:rPr>
        <w:t>o</w:t>
      </w:r>
      <w:r>
        <w:rPr>
          <w:sz w:val="24"/>
        </w:rPr>
        <w:t xml:space="preserve"> S) showed that 24.2% spent time under a shade cloth structure during morning and midday breaks </w:t>
      </w:r>
      <w:r w:rsidR="009B7AE7">
        <w:rPr>
          <w:sz w:val="24"/>
        </w:rPr>
        <w:t>(</w:t>
      </w:r>
      <w:r w:rsidR="00EC2A9F">
        <w:rPr>
          <w:sz w:val="24"/>
        </w:rPr>
        <w:fldChar w:fldCharType="begin"/>
      </w:r>
      <w:r w:rsidR="006F35FB">
        <w:rPr>
          <w:sz w:val="24"/>
        </w:rPr>
        <w:instrText xml:space="preserve"> REF _Ref370722387 \r \h </w:instrText>
      </w:r>
      <w:r w:rsidR="00EC2A9F">
        <w:rPr>
          <w:sz w:val="24"/>
        </w:rPr>
      </w:r>
      <w:r w:rsidR="00EC2A9F">
        <w:rPr>
          <w:sz w:val="24"/>
        </w:rPr>
        <w:fldChar w:fldCharType="separate"/>
      </w:r>
      <w:r w:rsidR="0017229B">
        <w:rPr>
          <w:sz w:val="24"/>
        </w:rPr>
        <w:t>72</w:t>
      </w:r>
      <w:r w:rsidR="00EC2A9F">
        <w:rPr>
          <w:sz w:val="24"/>
        </w:rPr>
        <w:fldChar w:fldCharType="end"/>
      </w:r>
      <w:r w:rsidR="009B7AE7">
        <w:rPr>
          <w:sz w:val="24"/>
        </w:rPr>
        <w:t>)</w:t>
      </w:r>
      <w:r w:rsidRPr="009B7AE7">
        <w:rPr>
          <w:vanish/>
          <w:sz w:val="24"/>
        </w:rPr>
        <w:t>(Moise et al., 1999)</w:t>
      </w:r>
      <w:r>
        <w:rPr>
          <w:sz w:val="24"/>
        </w:rPr>
        <w:t xml:space="preserve">. A more recent study in secondary schools in Melbourne compared the use of areas of each school by adolescents prior to and post the installation of shade sails </w:t>
      </w:r>
      <w:r w:rsidR="009B7AE7">
        <w:rPr>
          <w:sz w:val="24"/>
        </w:rPr>
        <w:t>(</w:t>
      </w:r>
      <w:r w:rsidR="0017229B">
        <w:rPr>
          <w:sz w:val="24"/>
        </w:rPr>
        <w:fldChar w:fldCharType="begin"/>
      </w:r>
      <w:r w:rsidR="0017229B">
        <w:rPr>
          <w:sz w:val="24"/>
        </w:rPr>
        <w:instrText xml:space="preserve"> REF _Ref373601014 \r \h </w:instrText>
      </w:r>
      <w:r w:rsidR="0017229B">
        <w:rPr>
          <w:sz w:val="24"/>
        </w:rPr>
      </w:r>
      <w:r w:rsidR="0017229B">
        <w:rPr>
          <w:sz w:val="24"/>
        </w:rPr>
        <w:fldChar w:fldCharType="separate"/>
      </w:r>
      <w:r w:rsidR="0017229B">
        <w:rPr>
          <w:sz w:val="24"/>
        </w:rPr>
        <w:t>73</w:t>
      </w:r>
      <w:r w:rsidR="0017229B">
        <w:rPr>
          <w:sz w:val="24"/>
        </w:rPr>
        <w:fldChar w:fldCharType="end"/>
      </w:r>
      <w:r w:rsidR="009B7AE7">
        <w:rPr>
          <w:sz w:val="24"/>
        </w:rPr>
        <w:t>)</w:t>
      </w:r>
      <w:r w:rsidRPr="009B7AE7">
        <w:rPr>
          <w:vanish/>
          <w:sz w:val="24"/>
        </w:rPr>
        <w:t>(Dobbinson et al., 2009)</w:t>
      </w:r>
      <w:r>
        <w:rPr>
          <w:sz w:val="24"/>
        </w:rPr>
        <w:t>. There was an increase between the intervention school and the control school of a mean of 2.67 more students per school using the area with the provided shade. Although not a large increase, it is statistically significant in this population group that is recognised as a difficult group to influence with respect to sun safety.</w:t>
      </w:r>
    </w:p>
    <w:p w:rsidR="00D50068" w:rsidRPr="006C2666" w:rsidRDefault="00D50068" w:rsidP="00E5728B">
      <w:pPr>
        <w:pStyle w:val="Heading3"/>
        <w:spacing w:line="480" w:lineRule="auto"/>
      </w:pPr>
      <w:bookmarkStart w:id="21" w:name="_Toc360253644"/>
      <w:r w:rsidRPr="006C2666">
        <w:t xml:space="preserve">Community </w:t>
      </w:r>
      <w:bookmarkEnd w:id="21"/>
      <w:r>
        <w:t>Environments</w:t>
      </w:r>
    </w:p>
    <w:p w:rsidR="00D50068" w:rsidRDefault="00D50068" w:rsidP="00E5728B">
      <w:pPr>
        <w:spacing w:line="480" w:lineRule="auto"/>
        <w:jc w:val="both"/>
        <w:rPr>
          <w:sz w:val="24"/>
        </w:rPr>
      </w:pPr>
      <w:r w:rsidRPr="006C2666">
        <w:rPr>
          <w:sz w:val="24"/>
        </w:rPr>
        <w:t>A</w:t>
      </w:r>
      <w:r>
        <w:rPr>
          <w:sz w:val="24"/>
        </w:rPr>
        <w:t xml:space="preserve"> survey of 2,338 non-hispanic white adults in the US has shown that for this population group, the use of shade and long sleeves may be more effective than sun screen in the reduction of UV exposures </w:t>
      </w:r>
      <w:r w:rsidR="009B7AE7">
        <w:rPr>
          <w:sz w:val="24"/>
        </w:rPr>
        <w:t>(</w:t>
      </w:r>
      <w:r w:rsidR="0017229B">
        <w:rPr>
          <w:sz w:val="24"/>
        </w:rPr>
        <w:fldChar w:fldCharType="begin"/>
      </w:r>
      <w:r w:rsidR="0017229B">
        <w:rPr>
          <w:sz w:val="24"/>
        </w:rPr>
        <w:instrText xml:space="preserve"> REF _Ref373601042 \r \h </w:instrText>
      </w:r>
      <w:r w:rsidR="0017229B">
        <w:rPr>
          <w:sz w:val="24"/>
        </w:rPr>
      </w:r>
      <w:r w:rsidR="0017229B">
        <w:rPr>
          <w:sz w:val="24"/>
        </w:rPr>
        <w:fldChar w:fldCharType="separate"/>
      </w:r>
      <w:r w:rsidR="0017229B">
        <w:rPr>
          <w:sz w:val="24"/>
        </w:rPr>
        <w:t>74</w:t>
      </w:r>
      <w:r w:rsidR="0017229B">
        <w:rPr>
          <w:sz w:val="24"/>
        </w:rPr>
        <w:fldChar w:fldCharType="end"/>
      </w:r>
      <w:r w:rsidR="009B7AE7">
        <w:rPr>
          <w:sz w:val="24"/>
        </w:rPr>
        <w:t>)</w:t>
      </w:r>
      <w:r w:rsidRPr="009B7AE7">
        <w:rPr>
          <w:vanish/>
          <w:sz w:val="24"/>
        </w:rPr>
        <w:t>(Linos et al., 2011)</w:t>
      </w:r>
      <w:r w:rsidRPr="00C83245">
        <w:rPr>
          <w:sz w:val="24"/>
        </w:rPr>
        <w:t>. In an urban setting, the erythemal UV exposures w</w:t>
      </w:r>
      <w:r>
        <w:rPr>
          <w:sz w:val="24"/>
        </w:rPr>
        <w:t>ere</w:t>
      </w:r>
      <w:r w:rsidRPr="00C83245">
        <w:rPr>
          <w:sz w:val="24"/>
        </w:rPr>
        <w:t xml:space="preserve"> measured with an electronic dosimeter to the chest on clear summer days in Vienna </w:t>
      </w:r>
      <w:r w:rsidR="009B7AE7">
        <w:rPr>
          <w:sz w:val="24"/>
        </w:rPr>
        <w:t>(</w:t>
      </w:r>
      <w:r w:rsidR="00EC2A9F">
        <w:rPr>
          <w:sz w:val="24"/>
        </w:rPr>
        <w:fldChar w:fldCharType="begin"/>
      </w:r>
      <w:r w:rsidR="006F35FB">
        <w:rPr>
          <w:sz w:val="24"/>
        </w:rPr>
        <w:instrText xml:space="preserve"> REF _Ref370722421 \r \h </w:instrText>
      </w:r>
      <w:r w:rsidR="00EC2A9F">
        <w:rPr>
          <w:sz w:val="24"/>
        </w:rPr>
      </w:r>
      <w:r w:rsidR="00EC2A9F">
        <w:rPr>
          <w:sz w:val="24"/>
        </w:rPr>
        <w:fldChar w:fldCharType="separate"/>
      </w:r>
      <w:r w:rsidR="0017229B">
        <w:rPr>
          <w:sz w:val="24"/>
        </w:rPr>
        <w:t>75</w:t>
      </w:r>
      <w:r w:rsidR="00EC2A9F">
        <w:rPr>
          <w:sz w:val="24"/>
        </w:rPr>
        <w:fldChar w:fldCharType="end"/>
      </w:r>
      <w:r w:rsidR="009B7AE7">
        <w:rPr>
          <w:sz w:val="24"/>
        </w:rPr>
        <w:t>)</w:t>
      </w:r>
      <w:r w:rsidRPr="009B7AE7">
        <w:rPr>
          <w:vanish/>
          <w:sz w:val="24"/>
        </w:rPr>
        <w:t>(Schmalwieser et al., 2010)</w:t>
      </w:r>
      <w:r w:rsidRPr="00C83245">
        <w:rPr>
          <w:sz w:val="24"/>
        </w:rPr>
        <w:t>. The subjects wore the dosimeters in the settings of both sunlight and urban shade while walking, sightseeing, sitting at a sidewalk cafe, cycling, shopping along sidewalk shops and at an open air swimming pool. All of these activities, except for shopping resulted in less than an hour in exposures of 1 MED for skin types I and II on the six point Fitzpatrick scale</w:t>
      </w:r>
      <w:r w:rsidR="00901A92">
        <w:rPr>
          <w:sz w:val="24"/>
        </w:rPr>
        <w:t xml:space="preserve"> (</w:t>
      </w:r>
      <w:r w:rsidR="00901A92">
        <w:rPr>
          <w:sz w:val="24"/>
        </w:rPr>
        <w:fldChar w:fldCharType="begin"/>
      </w:r>
      <w:r w:rsidR="00901A92">
        <w:rPr>
          <w:sz w:val="24"/>
        </w:rPr>
        <w:instrText xml:space="preserve"> REF _Ref373601487 \r \h </w:instrText>
      </w:r>
      <w:r w:rsidR="00901A92">
        <w:rPr>
          <w:sz w:val="24"/>
        </w:rPr>
      </w:r>
      <w:r w:rsidR="00901A92">
        <w:rPr>
          <w:sz w:val="24"/>
        </w:rPr>
        <w:fldChar w:fldCharType="separate"/>
      </w:r>
      <w:r w:rsidR="00901A92">
        <w:rPr>
          <w:sz w:val="24"/>
        </w:rPr>
        <w:t>76</w:t>
      </w:r>
      <w:r w:rsidR="00901A92">
        <w:rPr>
          <w:sz w:val="24"/>
        </w:rPr>
        <w:fldChar w:fldCharType="end"/>
      </w:r>
      <w:r w:rsidR="00901A92">
        <w:rPr>
          <w:sz w:val="24"/>
        </w:rPr>
        <w:t>)</w:t>
      </w:r>
      <w:r w:rsidRPr="00C83245">
        <w:rPr>
          <w:sz w:val="24"/>
        </w:rPr>
        <w:t>. The PF mainly ranged from 1.4 to 5 with the highest value of 33 for the sidewalk shops.</w:t>
      </w:r>
    </w:p>
    <w:p w:rsidR="00D50068" w:rsidRDefault="00D50068" w:rsidP="00E5728B">
      <w:pPr>
        <w:spacing w:line="480" w:lineRule="auto"/>
        <w:jc w:val="both"/>
        <w:rPr>
          <w:sz w:val="24"/>
        </w:rPr>
      </w:pPr>
    </w:p>
    <w:p w:rsidR="00D50068" w:rsidRPr="006C2666" w:rsidRDefault="00D50068" w:rsidP="00E5728B">
      <w:pPr>
        <w:widowControl w:val="0"/>
        <w:spacing w:line="480" w:lineRule="auto"/>
        <w:jc w:val="both"/>
        <w:rPr>
          <w:sz w:val="24"/>
        </w:rPr>
      </w:pPr>
      <w:r>
        <w:rPr>
          <w:sz w:val="24"/>
        </w:rPr>
        <w:t>In a similar manner, e</w:t>
      </w:r>
      <w:r w:rsidRPr="00C83245">
        <w:rPr>
          <w:sz w:val="24"/>
        </w:rPr>
        <w:t>rythemal UV exposures in the setting of the metropolis of Paris were measured on four</w:t>
      </w:r>
      <w:r>
        <w:rPr>
          <w:sz w:val="24"/>
        </w:rPr>
        <w:t xml:space="preserve"> sunny spring days </w:t>
      </w:r>
      <w:r w:rsidR="009B7AE7">
        <w:rPr>
          <w:sz w:val="24"/>
        </w:rPr>
        <w:t>(</w:t>
      </w:r>
      <w:r w:rsidR="00EC2A9F">
        <w:rPr>
          <w:sz w:val="24"/>
        </w:rPr>
        <w:fldChar w:fldCharType="begin"/>
      </w:r>
      <w:r w:rsidR="006F35FB">
        <w:rPr>
          <w:sz w:val="24"/>
        </w:rPr>
        <w:instrText xml:space="preserve"> REF _Ref370722434 \r \h </w:instrText>
      </w:r>
      <w:r w:rsidR="00EC2A9F">
        <w:rPr>
          <w:sz w:val="24"/>
        </w:rPr>
      </w:r>
      <w:r w:rsidR="00EC2A9F">
        <w:rPr>
          <w:sz w:val="24"/>
        </w:rPr>
        <w:fldChar w:fldCharType="separate"/>
      </w:r>
      <w:r w:rsidR="00901A92">
        <w:rPr>
          <w:sz w:val="24"/>
        </w:rPr>
        <w:t>77</w:t>
      </w:r>
      <w:r w:rsidR="00EC2A9F">
        <w:rPr>
          <w:sz w:val="24"/>
        </w:rPr>
        <w:fldChar w:fldCharType="end"/>
      </w:r>
      <w:r w:rsidR="009B7AE7">
        <w:rPr>
          <w:sz w:val="24"/>
        </w:rPr>
        <w:t>)</w:t>
      </w:r>
      <w:r w:rsidRPr="009B7AE7">
        <w:rPr>
          <w:vanish/>
          <w:sz w:val="24"/>
        </w:rPr>
        <w:t>(Mahe et al., 2013)</w:t>
      </w:r>
      <w:r>
        <w:rPr>
          <w:sz w:val="24"/>
        </w:rPr>
        <w:t xml:space="preserve"> in both sun and shade settings. These measurements were both static measurements at eight pre-selected tourist sites where the UV index was measured in the sun and directly afterwards in the shade and along two walks where the UV was measured during intervals of shade and sun. The resulting PF due to this </w:t>
      </w:r>
      <w:r w:rsidRPr="006C2666">
        <w:rPr>
          <w:sz w:val="24"/>
        </w:rPr>
        <w:t xml:space="preserve">urban shade </w:t>
      </w:r>
      <w:r w:rsidRPr="006C2666">
        <w:rPr>
          <w:sz w:val="24"/>
        </w:rPr>
        <w:lastRenderedPageBreak/>
        <w:t>ranged from 2 to 33.</w:t>
      </w:r>
    </w:p>
    <w:p w:rsidR="00D50068" w:rsidRDefault="00D50068" w:rsidP="00E5728B">
      <w:pPr>
        <w:pStyle w:val="Heading3"/>
        <w:keepNext w:val="0"/>
        <w:keepLines w:val="0"/>
        <w:widowControl w:val="0"/>
        <w:spacing w:line="480" w:lineRule="auto"/>
      </w:pPr>
      <w:bookmarkStart w:id="22" w:name="_Toc360253645"/>
      <w:r w:rsidRPr="006C2666">
        <w:t xml:space="preserve">Workplace </w:t>
      </w:r>
      <w:bookmarkEnd w:id="22"/>
      <w:r>
        <w:t>Environments</w:t>
      </w:r>
    </w:p>
    <w:p w:rsidR="00D50068" w:rsidRDefault="00D50068" w:rsidP="00E5728B">
      <w:pPr>
        <w:widowControl w:val="0"/>
        <w:spacing w:line="480" w:lineRule="auto"/>
        <w:jc w:val="both"/>
        <w:rPr>
          <w:color w:val="000000"/>
          <w:sz w:val="24"/>
          <w:szCs w:val="24"/>
        </w:rPr>
      </w:pPr>
      <w:r w:rsidRPr="00D20845">
        <w:rPr>
          <w:color w:val="000000"/>
          <w:sz w:val="24"/>
          <w:szCs w:val="24"/>
        </w:rPr>
        <w:t>The</w:t>
      </w:r>
      <w:r>
        <w:rPr>
          <w:color w:val="000000"/>
          <w:sz w:val="24"/>
          <w:szCs w:val="24"/>
        </w:rPr>
        <w:t>re are an</w:t>
      </w:r>
      <w:r w:rsidRPr="00D20845">
        <w:rPr>
          <w:color w:val="000000"/>
          <w:sz w:val="24"/>
          <w:szCs w:val="24"/>
        </w:rPr>
        <w:t xml:space="preserve"> estimate</w:t>
      </w:r>
      <w:r>
        <w:rPr>
          <w:color w:val="000000"/>
          <w:sz w:val="24"/>
          <w:szCs w:val="24"/>
        </w:rPr>
        <w:t>d</w:t>
      </w:r>
      <w:r w:rsidRPr="00D20845">
        <w:rPr>
          <w:color w:val="000000"/>
          <w:sz w:val="24"/>
          <w:szCs w:val="24"/>
        </w:rPr>
        <w:t xml:space="preserve"> 1.2 million outdoor workers across Australia </w:t>
      </w:r>
      <w:r w:rsidR="009B7AE7">
        <w:rPr>
          <w:color w:val="000000"/>
          <w:sz w:val="24"/>
          <w:szCs w:val="24"/>
        </w:rPr>
        <w:t>(</w:t>
      </w:r>
      <w:r w:rsidR="00EC2A9F">
        <w:rPr>
          <w:color w:val="000000"/>
          <w:sz w:val="24"/>
          <w:szCs w:val="24"/>
        </w:rPr>
        <w:fldChar w:fldCharType="begin"/>
      </w:r>
      <w:r w:rsidR="006F35FB">
        <w:rPr>
          <w:color w:val="000000"/>
          <w:sz w:val="24"/>
          <w:szCs w:val="24"/>
        </w:rPr>
        <w:instrText xml:space="preserve"> REF _Ref370722452 \r \h </w:instrText>
      </w:r>
      <w:r w:rsidR="00EC2A9F">
        <w:rPr>
          <w:color w:val="000000"/>
          <w:sz w:val="24"/>
          <w:szCs w:val="24"/>
        </w:rPr>
      </w:r>
      <w:r w:rsidR="00EC2A9F">
        <w:rPr>
          <w:color w:val="000000"/>
          <w:sz w:val="24"/>
          <w:szCs w:val="24"/>
        </w:rPr>
        <w:fldChar w:fldCharType="separate"/>
      </w:r>
      <w:r w:rsidR="00901A92">
        <w:rPr>
          <w:color w:val="000000"/>
          <w:sz w:val="24"/>
          <w:szCs w:val="24"/>
        </w:rPr>
        <w:t>70</w:t>
      </w:r>
      <w:r w:rsidR="00EC2A9F">
        <w:rPr>
          <w:color w:val="000000"/>
          <w:sz w:val="24"/>
          <w:szCs w:val="24"/>
        </w:rPr>
        <w:fldChar w:fldCharType="end"/>
      </w:r>
      <w:r w:rsidR="009B7AE7">
        <w:rPr>
          <w:color w:val="000000"/>
          <w:sz w:val="24"/>
          <w:szCs w:val="24"/>
        </w:rPr>
        <w:t>)</w:t>
      </w:r>
      <w:r w:rsidRPr="009B7AE7">
        <w:rPr>
          <w:vanish/>
          <w:color w:val="000000"/>
          <w:sz w:val="24"/>
          <w:szCs w:val="24"/>
        </w:rPr>
        <w:t>(Cancer Council Qld, nd b)</w:t>
      </w:r>
      <w:r>
        <w:rPr>
          <w:color w:val="000000"/>
          <w:sz w:val="24"/>
          <w:szCs w:val="24"/>
        </w:rPr>
        <w:t xml:space="preserve">, </w:t>
      </w:r>
      <w:r w:rsidRPr="006C2666">
        <w:rPr>
          <w:color w:val="000000"/>
          <w:sz w:val="24"/>
          <w:szCs w:val="24"/>
        </w:rPr>
        <w:t>with resultant high levels of UV exposures to these outdoor workers due to the nature of the work</w:t>
      </w:r>
      <w:r w:rsidRPr="006C2666">
        <w:rPr>
          <w:color w:val="000000"/>
        </w:rPr>
        <w:t xml:space="preserve">. </w:t>
      </w:r>
      <w:r w:rsidRPr="006C2666">
        <w:rPr>
          <w:color w:val="000000"/>
          <w:sz w:val="24"/>
          <w:szCs w:val="24"/>
        </w:rPr>
        <w:t xml:space="preserve">The Cancer Council Qld </w:t>
      </w:r>
      <w:r w:rsidR="009B7AE7">
        <w:rPr>
          <w:color w:val="000000"/>
          <w:sz w:val="24"/>
          <w:szCs w:val="24"/>
        </w:rPr>
        <w:t>(</w:t>
      </w:r>
      <w:r w:rsidR="00901A92">
        <w:rPr>
          <w:color w:val="000000"/>
          <w:sz w:val="24"/>
          <w:szCs w:val="24"/>
        </w:rPr>
        <w:fldChar w:fldCharType="begin"/>
      </w:r>
      <w:r w:rsidR="00901A92">
        <w:rPr>
          <w:color w:val="000000"/>
          <w:sz w:val="24"/>
          <w:szCs w:val="24"/>
        </w:rPr>
        <w:instrText xml:space="preserve"> REF _Ref370722452 \r \h </w:instrText>
      </w:r>
      <w:r w:rsidR="00901A92">
        <w:rPr>
          <w:color w:val="000000"/>
          <w:sz w:val="24"/>
          <w:szCs w:val="24"/>
        </w:rPr>
      </w:r>
      <w:r w:rsidR="00901A92">
        <w:rPr>
          <w:color w:val="000000"/>
          <w:sz w:val="24"/>
          <w:szCs w:val="24"/>
        </w:rPr>
        <w:fldChar w:fldCharType="separate"/>
      </w:r>
      <w:r w:rsidR="00901A92">
        <w:rPr>
          <w:color w:val="000000"/>
          <w:sz w:val="24"/>
          <w:szCs w:val="24"/>
        </w:rPr>
        <w:t>70</w:t>
      </w:r>
      <w:r w:rsidR="00901A92">
        <w:rPr>
          <w:color w:val="000000"/>
          <w:sz w:val="24"/>
          <w:szCs w:val="24"/>
        </w:rPr>
        <w:fldChar w:fldCharType="end"/>
      </w:r>
      <w:r w:rsidR="009B7AE7">
        <w:rPr>
          <w:color w:val="000000"/>
          <w:sz w:val="24"/>
          <w:szCs w:val="24"/>
        </w:rPr>
        <w:t>)</w:t>
      </w:r>
      <w:r w:rsidRPr="009B7AE7">
        <w:rPr>
          <w:vanish/>
          <w:color w:val="000000"/>
          <w:sz w:val="24"/>
          <w:szCs w:val="24"/>
        </w:rPr>
        <w:t>(nd b)</w:t>
      </w:r>
      <w:r w:rsidRPr="006C2666">
        <w:rPr>
          <w:color w:val="000000"/>
          <w:sz w:val="24"/>
          <w:szCs w:val="24"/>
        </w:rPr>
        <w:t xml:space="preserve"> provides an information resource in the form of a short online video containing</w:t>
      </w:r>
      <w:r>
        <w:rPr>
          <w:color w:val="000000"/>
          <w:sz w:val="24"/>
          <w:szCs w:val="24"/>
        </w:rPr>
        <w:t xml:space="preserve"> strategies for the minimisation of UV exposures to outdoor workers. One of the strategies recommended is the provision of shade and the relocation of work to shaded areas. </w:t>
      </w:r>
    </w:p>
    <w:p w:rsidR="00D50068" w:rsidRPr="00F50ADE" w:rsidRDefault="00D50068" w:rsidP="00E5728B">
      <w:pPr>
        <w:spacing w:line="480" w:lineRule="auto"/>
        <w:jc w:val="both"/>
        <w:rPr>
          <w:sz w:val="24"/>
          <w:szCs w:val="24"/>
        </w:rPr>
      </w:pPr>
      <w:r w:rsidRPr="00F50ADE">
        <w:rPr>
          <w:color w:val="000000"/>
          <w:sz w:val="24"/>
          <w:szCs w:val="24"/>
        </w:rPr>
        <w:t xml:space="preserve">  </w:t>
      </w:r>
    </w:p>
    <w:p w:rsidR="00D50068" w:rsidRDefault="00D50068" w:rsidP="00E5728B">
      <w:pPr>
        <w:spacing w:line="480" w:lineRule="auto"/>
        <w:jc w:val="both"/>
        <w:rPr>
          <w:sz w:val="24"/>
        </w:rPr>
      </w:pPr>
      <w:r>
        <w:rPr>
          <w:sz w:val="24"/>
        </w:rPr>
        <w:t xml:space="preserve">A comparison of the erythemal UV exposures to electronic dosimeters worn on the </w:t>
      </w:r>
      <w:proofErr w:type="gramStart"/>
      <w:r>
        <w:rPr>
          <w:sz w:val="24"/>
        </w:rPr>
        <w:t>wrist  relative</w:t>
      </w:r>
      <w:proofErr w:type="gramEnd"/>
      <w:r>
        <w:rPr>
          <w:sz w:val="24"/>
        </w:rPr>
        <w:t xml:space="preserve"> to ambient for 31 Irish gardeners and 22 Danish gardeners showed that the Irish gardeners received 4.5% of the ambient UV compared to 8.1% for the Danish gardeners </w:t>
      </w:r>
      <w:r w:rsidR="009B7AE7">
        <w:rPr>
          <w:sz w:val="24"/>
        </w:rPr>
        <w:t>(</w:t>
      </w:r>
      <w:r w:rsidR="00EC2A9F">
        <w:rPr>
          <w:sz w:val="24"/>
        </w:rPr>
        <w:fldChar w:fldCharType="begin"/>
      </w:r>
      <w:r w:rsidR="006F35FB">
        <w:rPr>
          <w:sz w:val="24"/>
        </w:rPr>
        <w:instrText xml:space="preserve"> REF _Ref370722475 \r \h </w:instrText>
      </w:r>
      <w:r w:rsidR="00EC2A9F">
        <w:rPr>
          <w:sz w:val="24"/>
        </w:rPr>
      </w:r>
      <w:r w:rsidR="00EC2A9F">
        <w:rPr>
          <w:sz w:val="24"/>
        </w:rPr>
        <w:fldChar w:fldCharType="separate"/>
      </w:r>
      <w:r w:rsidR="00901A92">
        <w:rPr>
          <w:sz w:val="24"/>
        </w:rPr>
        <w:t>78</w:t>
      </w:r>
      <w:r w:rsidR="00EC2A9F">
        <w:rPr>
          <w:sz w:val="24"/>
        </w:rPr>
        <w:fldChar w:fldCharType="end"/>
      </w:r>
      <w:r w:rsidR="009B7AE7">
        <w:rPr>
          <w:sz w:val="24"/>
        </w:rPr>
        <w:t>)</w:t>
      </w:r>
      <w:r w:rsidRPr="009B7AE7">
        <w:rPr>
          <w:vanish/>
          <w:sz w:val="24"/>
        </w:rPr>
        <w:t>(Thieden et al., 2005)</w:t>
      </w:r>
      <w:r>
        <w:rPr>
          <w:sz w:val="24"/>
        </w:rPr>
        <w:t>. The reason for this was two-fold in that the Irish gardeners had their indoor lunch breaks during times of higher ambient UV and that they were working in older parks with trees having larger and more dense canopies. This emphases the importance of shade in the workplace to reduce UV exposures.</w:t>
      </w:r>
    </w:p>
    <w:p w:rsidR="00D50068" w:rsidRDefault="00D50068" w:rsidP="00E5728B">
      <w:pPr>
        <w:spacing w:line="480" w:lineRule="auto"/>
        <w:jc w:val="both"/>
        <w:rPr>
          <w:sz w:val="24"/>
        </w:rPr>
      </w:pPr>
    </w:p>
    <w:p w:rsidR="00D50068" w:rsidRDefault="00D50068" w:rsidP="00E5728B">
      <w:pPr>
        <w:spacing w:line="480" w:lineRule="auto"/>
        <w:jc w:val="both"/>
        <w:rPr>
          <w:sz w:val="24"/>
        </w:rPr>
      </w:pPr>
      <w:r>
        <w:rPr>
          <w:sz w:val="24"/>
        </w:rPr>
        <w:t xml:space="preserve">The UV exposures of 77 outdoor workers in </w:t>
      </w:r>
      <w:r w:rsidRPr="00C706D8">
        <w:rPr>
          <w:sz w:val="24"/>
        </w:rPr>
        <w:t>building, horticulture and road</w:t>
      </w:r>
      <w:r>
        <w:rPr>
          <w:sz w:val="24"/>
        </w:rPr>
        <w:t xml:space="preserve">s </w:t>
      </w:r>
      <w:r w:rsidRPr="00C706D8">
        <w:rPr>
          <w:sz w:val="24"/>
        </w:rPr>
        <w:t xml:space="preserve">in Central Otago, New Zealand </w:t>
      </w:r>
      <w:r>
        <w:rPr>
          <w:sz w:val="24"/>
        </w:rPr>
        <w:t xml:space="preserve">were measured with time stamped </w:t>
      </w:r>
      <w:r w:rsidRPr="00C706D8">
        <w:rPr>
          <w:sz w:val="24"/>
        </w:rPr>
        <w:t xml:space="preserve">electronic dosimeters </w:t>
      </w:r>
      <w:r w:rsidR="009B7AE7">
        <w:rPr>
          <w:sz w:val="24"/>
        </w:rPr>
        <w:t>(</w:t>
      </w:r>
      <w:r w:rsidR="00EC2A9F">
        <w:rPr>
          <w:sz w:val="24"/>
        </w:rPr>
        <w:fldChar w:fldCharType="begin"/>
      </w:r>
      <w:r w:rsidR="006F35FB">
        <w:rPr>
          <w:sz w:val="24"/>
        </w:rPr>
        <w:instrText xml:space="preserve"> REF _Ref370722487 \r \h </w:instrText>
      </w:r>
      <w:r w:rsidR="00EC2A9F">
        <w:rPr>
          <w:sz w:val="24"/>
        </w:rPr>
      </w:r>
      <w:r w:rsidR="00EC2A9F">
        <w:rPr>
          <w:sz w:val="24"/>
        </w:rPr>
        <w:fldChar w:fldCharType="separate"/>
      </w:r>
      <w:r w:rsidR="00FC7366">
        <w:rPr>
          <w:sz w:val="24"/>
        </w:rPr>
        <w:t>79</w:t>
      </w:r>
      <w:r w:rsidR="00EC2A9F">
        <w:rPr>
          <w:sz w:val="24"/>
        </w:rPr>
        <w:fldChar w:fldCharType="end"/>
      </w:r>
      <w:r w:rsidR="009B7AE7">
        <w:rPr>
          <w:sz w:val="24"/>
        </w:rPr>
        <w:t>)</w:t>
      </w:r>
      <w:r w:rsidRPr="009B7AE7">
        <w:rPr>
          <w:vanish/>
          <w:sz w:val="24"/>
        </w:rPr>
        <w:t>(Hammond et al., 2009)</w:t>
      </w:r>
      <w:r w:rsidRPr="00C706D8">
        <w:rPr>
          <w:sz w:val="24"/>
        </w:rPr>
        <w:t>.</w:t>
      </w:r>
      <w:r>
        <w:rPr>
          <w:sz w:val="24"/>
        </w:rPr>
        <w:t xml:space="preserve"> The seeking of shade during their lunch break was employed by only a </w:t>
      </w:r>
      <w:r w:rsidRPr="00C706D8">
        <w:rPr>
          <w:sz w:val="24"/>
        </w:rPr>
        <w:t xml:space="preserve">minority of </w:t>
      </w:r>
      <w:r>
        <w:rPr>
          <w:sz w:val="24"/>
        </w:rPr>
        <w:t xml:space="preserve">these </w:t>
      </w:r>
      <w:r w:rsidRPr="00C706D8">
        <w:rPr>
          <w:sz w:val="24"/>
        </w:rPr>
        <w:t>workers</w:t>
      </w:r>
      <w:r>
        <w:rPr>
          <w:sz w:val="24"/>
        </w:rPr>
        <w:t xml:space="preserve">. This is a different finding to that of outdoor workers across 107 building and construction sites over Queensland where although only 12% were working in shade, 91% chose to take their breaks either in shade or indoors </w:t>
      </w:r>
      <w:r w:rsidR="00B46C80">
        <w:rPr>
          <w:sz w:val="24"/>
        </w:rPr>
        <w:t>(</w:t>
      </w:r>
      <w:r w:rsidR="00EC2A9F">
        <w:rPr>
          <w:sz w:val="24"/>
        </w:rPr>
        <w:fldChar w:fldCharType="begin"/>
      </w:r>
      <w:r w:rsidR="006F35FB">
        <w:rPr>
          <w:sz w:val="24"/>
        </w:rPr>
        <w:instrText xml:space="preserve"> REF _Ref370722498 \r \h </w:instrText>
      </w:r>
      <w:r w:rsidR="00EC2A9F">
        <w:rPr>
          <w:sz w:val="24"/>
        </w:rPr>
      </w:r>
      <w:r w:rsidR="00EC2A9F">
        <w:rPr>
          <w:sz w:val="24"/>
        </w:rPr>
        <w:fldChar w:fldCharType="separate"/>
      </w:r>
      <w:r w:rsidR="00FC7366">
        <w:rPr>
          <w:sz w:val="24"/>
        </w:rPr>
        <w:t>80</w:t>
      </w:r>
      <w:r w:rsidR="00EC2A9F">
        <w:rPr>
          <w:sz w:val="24"/>
        </w:rPr>
        <w:fldChar w:fldCharType="end"/>
      </w:r>
      <w:r w:rsidR="00B46C80">
        <w:rPr>
          <w:sz w:val="24"/>
        </w:rPr>
        <w:t>)</w:t>
      </w:r>
      <w:r w:rsidRPr="00B46C80">
        <w:rPr>
          <w:vanish/>
          <w:sz w:val="24"/>
        </w:rPr>
        <w:t>(Gies and Wright, 2003)</w:t>
      </w:r>
      <w:r>
        <w:rPr>
          <w:sz w:val="24"/>
        </w:rPr>
        <w:t xml:space="preserve">. This difference in shade seeking behaviour between the groups in the different locations could possibly be due to the difference in ambient temperatures where the hotter temperatures in Queensland are </w:t>
      </w:r>
      <w:r w:rsidRPr="001863F7">
        <w:rPr>
          <w:sz w:val="24"/>
        </w:rPr>
        <w:t>more conducive for the workers to seek shade for</w:t>
      </w:r>
      <w:r>
        <w:rPr>
          <w:sz w:val="24"/>
        </w:rPr>
        <w:t xml:space="preserve"> thermal comfort.</w:t>
      </w:r>
    </w:p>
    <w:p w:rsidR="00D50068" w:rsidRPr="002525A2" w:rsidRDefault="00D50068" w:rsidP="00E5728B">
      <w:pPr>
        <w:pStyle w:val="Heading3"/>
        <w:keepNext w:val="0"/>
        <w:keepLines w:val="0"/>
        <w:widowControl w:val="0"/>
        <w:spacing w:line="480" w:lineRule="auto"/>
      </w:pPr>
      <w:bookmarkStart w:id="23" w:name="_Toc360253646"/>
      <w:r w:rsidRPr="002525A2">
        <w:lastRenderedPageBreak/>
        <w:t>Recreational</w:t>
      </w:r>
      <w:r>
        <w:t xml:space="preserve"> </w:t>
      </w:r>
      <w:bookmarkEnd w:id="23"/>
      <w:r>
        <w:t>Environments</w:t>
      </w:r>
    </w:p>
    <w:p w:rsidR="00D50068" w:rsidRDefault="00D50068" w:rsidP="00E5728B">
      <w:pPr>
        <w:widowControl w:val="0"/>
        <w:spacing w:line="480" w:lineRule="auto"/>
        <w:jc w:val="both"/>
        <w:rPr>
          <w:sz w:val="24"/>
        </w:rPr>
      </w:pPr>
      <w:r>
        <w:rPr>
          <w:sz w:val="24"/>
        </w:rPr>
        <w:t xml:space="preserve">Thirty recreational environments of swimming pools, beaches, sports grounds and skate parks in the three NSW Local Government areas of Gosford, Sutherland and Shoalhaven </w:t>
      </w:r>
      <w:r w:rsidR="008A3B55">
        <w:rPr>
          <w:sz w:val="24"/>
        </w:rPr>
        <w:t xml:space="preserve">have been </w:t>
      </w:r>
      <w:r>
        <w:rPr>
          <w:sz w:val="24"/>
        </w:rPr>
        <w:t xml:space="preserve">audited for shade provision </w:t>
      </w:r>
      <w:r w:rsidR="00B46C80">
        <w:rPr>
          <w:sz w:val="24"/>
        </w:rPr>
        <w:t>(</w:t>
      </w:r>
      <w:r w:rsidR="00EC2A9F">
        <w:rPr>
          <w:sz w:val="24"/>
        </w:rPr>
        <w:fldChar w:fldCharType="begin"/>
      </w:r>
      <w:r w:rsidR="006F35FB">
        <w:rPr>
          <w:sz w:val="24"/>
        </w:rPr>
        <w:instrText xml:space="preserve"> REF _Ref370722514 \r \h </w:instrText>
      </w:r>
      <w:r w:rsidR="00EC2A9F">
        <w:rPr>
          <w:sz w:val="24"/>
        </w:rPr>
      </w:r>
      <w:r w:rsidR="00EC2A9F">
        <w:rPr>
          <w:sz w:val="24"/>
        </w:rPr>
        <w:fldChar w:fldCharType="separate"/>
      </w:r>
      <w:r w:rsidR="00FC7366">
        <w:rPr>
          <w:sz w:val="24"/>
        </w:rPr>
        <w:t>81</w:t>
      </w:r>
      <w:r w:rsidR="00EC2A9F">
        <w:rPr>
          <w:sz w:val="24"/>
        </w:rPr>
        <w:fldChar w:fldCharType="end"/>
      </w:r>
      <w:r w:rsidR="00B46C80">
        <w:rPr>
          <w:sz w:val="24"/>
        </w:rPr>
        <w:t>)</w:t>
      </w:r>
      <w:r w:rsidRPr="00B46C80">
        <w:rPr>
          <w:vanish/>
          <w:sz w:val="24"/>
        </w:rPr>
        <w:t>(Potente et al., 2011)</w:t>
      </w:r>
      <w:r>
        <w:rPr>
          <w:sz w:val="24"/>
        </w:rPr>
        <w:t xml:space="preserve">. There was insufficient shade at a large proportion of the audited sites with insufficient shade at 58% of the sports grounds, 49% of the surveyed areas at beaches and 40% of skate parks. There was shade in the pool areas, but no shade over the main outdoor pools or the main skate ramps. Although all of the pools had UV minimisation strategies, only two of the pool sites had any form of signage. These findings illustrate the shade provision is relatively low at beaches, skate parks and pools and needs to be increased. In parallel with this, UV minimisation policies need to be implemented at recreational settings with related signage at the sites </w:t>
      </w:r>
      <w:r w:rsidR="00B46C80">
        <w:rPr>
          <w:sz w:val="24"/>
        </w:rPr>
        <w:t>(</w:t>
      </w:r>
      <w:r w:rsidR="00FC7366">
        <w:rPr>
          <w:sz w:val="24"/>
        </w:rPr>
        <w:fldChar w:fldCharType="begin"/>
      </w:r>
      <w:r w:rsidR="00FC7366">
        <w:rPr>
          <w:sz w:val="24"/>
        </w:rPr>
        <w:instrText xml:space="preserve"> REF _Ref370722514 \r \h </w:instrText>
      </w:r>
      <w:r w:rsidR="00FC7366">
        <w:rPr>
          <w:sz w:val="24"/>
        </w:rPr>
      </w:r>
      <w:r w:rsidR="00FC7366">
        <w:rPr>
          <w:sz w:val="24"/>
        </w:rPr>
        <w:fldChar w:fldCharType="separate"/>
      </w:r>
      <w:r w:rsidR="00FC7366">
        <w:rPr>
          <w:sz w:val="24"/>
        </w:rPr>
        <w:t>81</w:t>
      </w:r>
      <w:r w:rsidR="00FC7366">
        <w:rPr>
          <w:sz w:val="24"/>
        </w:rPr>
        <w:fldChar w:fldCharType="end"/>
      </w:r>
      <w:r w:rsidR="00B46C80">
        <w:rPr>
          <w:sz w:val="24"/>
        </w:rPr>
        <w:t>)</w:t>
      </w:r>
      <w:r w:rsidRPr="00B46C80">
        <w:rPr>
          <w:vanish/>
          <w:sz w:val="24"/>
        </w:rPr>
        <w:t>(Potente et al., 2011)</w:t>
      </w:r>
      <w:r>
        <w:rPr>
          <w:sz w:val="24"/>
        </w:rPr>
        <w:t xml:space="preserve">. </w:t>
      </w:r>
    </w:p>
    <w:p w:rsidR="00D50068" w:rsidRDefault="00D50068" w:rsidP="00E5728B">
      <w:pPr>
        <w:spacing w:line="480" w:lineRule="auto"/>
        <w:jc w:val="both"/>
        <w:rPr>
          <w:sz w:val="24"/>
        </w:rPr>
      </w:pPr>
    </w:p>
    <w:p w:rsidR="00D50068" w:rsidRDefault="00D50068" w:rsidP="00E5728B">
      <w:pPr>
        <w:widowControl w:val="0"/>
        <w:spacing w:line="480" w:lineRule="auto"/>
        <w:jc w:val="both"/>
        <w:rPr>
          <w:sz w:val="24"/>
        </w:rPr>
      </w:pPr>
      <w:r>
        <w:rPr>
          <w:sz w:val="24"/>
        </w:rPr>
        <w:t xml:space="preserve">Observations of 753 children at New Zealand beaches and playgrounds </w:t>
      </w:r>
      <w:r w:rsidRPr="00461E34">
        <w:rPr>
          <w:sz w:val="24"/>
        </w:rPr>
        <w:t>in Dunedin and Hawkes Bay</w:t>
      </w:r>
      <w:r>
        <w:rPr>
          <w:sz w:val="24"/>
        </w:rPr>
        <w:t xml:space="preserve"> were made to evaluate the amount of sun protection employed </w:t>
      </w:r>
      <w:r w:rsidR="00B46C80">
        <w:rPr>
          <w:sz w:val="24"/>
        </w:rPr>
        <w:t>(</w:t>
      </w:r>
      <w:r w:rsidR="00EC2A9F">
        <w:rPr>
          <w:sz w:val="24"/>
        </w:rPr>
        <w:fldChar w:fldCharType="begin"/>
      </w:r>
      <w:r w:rsidR="006F35FB">
        <w:rPr>
          <w:sz w:val="24"/>
        </w:rPr>
        <w:instrText xml:space="preserve"> REF _Ref370722542 \r \h </w:instrText>
      </w:r>
      <w:r w:rsidR="00EC2A9F">
        <w:rPr>
          <w:sz w:val="24"/>
        </w:rPr>
      </w:r>
      <w:r w:rsidR="00EC2A9F">
        <w:rPr>
          <w:sz w:val="24"/>
        </w:rPr>
        <w:fldChar w:fldCharType="separate"/>
      </w:r>
      <w:r w:rsidR="00FC7366">
        <w:rPr>
          <w:sz w:val="24"/>
        </w:rPr>
        <w:t>82</w:t>
      </w:r>
      <w:r w:rsidR="00EC2A9F">
        <w:rPr>
          <w:sz w:val="24"/>
        </w:rPr>
        <w:fldChar w:fldCharType="end"/>
      </w:r>
      <w:r w:rsidR="00B46C80">
        <w:rPr>
          <w:sz w:val="24"/>
        </w:rPr>
        <w:t>)</w:t>
      </w:r>
      <w:r w:rsidRPr="00B46C80">
        <w:rPr>
          <w:vanish/>
          <w:sz w:val="24"/>
        </w:rPr>
        <w:t>(McGee et al., 2002)</w:t>
      </w:r>
      <w:r>
        <w:rPr>
          <w:sz w:val="24"/>
        </w:rPr>
        <w:t xml:space="preserve">. It was found that in these settings, the opportunities to employ shade were limited and considered by the authors as the next stage in improving sun protection. </w:t>
      </w:r>
    </w:p>
    <w:p w:rsidR="00D50068" w:rsidRDefault="00D50068" w:rsidP="00E5728B">
      <w:pPr>
        <w:spacing w:line="480" w:lineRule="auto"/>
        <w:jc w:val="both"/>
        <w:rPr>
          <w:sz w:val="24"/>
        </w:rPr>
      </w:pPr>
    </w:p>
    <w:p w:rsidR="00D50068" w:rsidRDefault="00D50068" w:rsidP="00E5728B">
      <w:pPr>
        <w:spacing w:line="480" w:lineRule="auto"/>
        <w:jc w:val="both"/>
        <w:rPr>
          <w:sz w:val="24"/>
        </w:rPr>
      </w:pPr>
      <w:r w:rsidRPr="00C83245">
        <w:rPr>
          <w:sz w:val="24"/>
        </w:rPr>
        <w:t xml:space="preserve">An audit of shade at 203 outdoor Victorian swimming pools in the 2000/2001 summer has found that the shade over the main pool areas was more limited than the shade over other pool facilities </w:t>
      </w:r>
      <w:r w:rsidR="00B46C80">
        <w:rPr>
          <w:sz w:val="24"/>
        </w:rPr>
        <w:t>(</w:t>
      </w:r>
      <w:r w:rsidR="00EC2A9F">
        <w:rPr>
          <w:sz w:val="24"/>
        </w:rPr>
        <w:fldChar w:fldCharType="begin"/>
      </w:r>
      <w:r w:rsidR="006F35FB">
        <w:rPr>
          <w:sz w:val="24"/>
        </w:rPr>
        <w:instrText xml:space="preserve"> REF _Ref370722554 \r \h </w:instrText>
      </w:r>
      <w:r w:rsidR="00EC2A9F">
        <w:rPr>
          <w:sz w:val="24"/>
        </w:rPr>
      </w:r>
      <w:r w:rsidR="00EC2A9F">
        <w:rPr>
          <w:sz w:val="24"/>
        </w:rPr>
        <w:fldChar w:fldCharType="separate"/>
      </w:r>
      <w:r w:rsidR="00FC7366">
        <w:rPr>
          <w:sz w:val="24"/>
        </w:rPr>
        <w:t>83</w:t>
      </w:r>
      <w:r w:rsidR="00EC2A9F">
        <w:rPr>
          <w:sz w:val="24"/>
        </w:rPr>
        <w:fldChar w:fldCharType="end"/>
      </w:r>
      <w:r w:rsidR="00B46C80">
        <w:rPr>
          <w:sz w:val="24"/>
        </w:rPr>
        <w:t>)</w:t>
      </w:r>
      <w:r w:rsidRPr="00B46C80">
        <w:rPr>
          <w:vanish/>
          <w:sz w:val="24"/>
        </w:rPr>
        <w:t>(Gartland and Dobbinson, 2004)</w:t>
      </w:r>
      <w:r w:rsidRPr="00C83245">
        <w:rPr>
          <w:sz w:val="24"/>
        </w:rPr>
        <w:t xml:space="preserve">. Only 52% of the pools had any form of shade over the main pool areas. The types of shade were in the form of permanent shade comprising of fixed structures with covers such as sails, portable shade comprising of umbrellas or other forms of portable shade and shade provided by existing walls and trees or vegetation. The number of pools with signs and messages promoting UV minimisation were low with only 21% of the swimming centres </w:t>
      </w:r>
      <w:r w:rsidRPr="00C83245">
        <w:rPr>
          <w:sz w:val="24"/>
        </w:rPr>
        <w:lastRenderedPageBreak/>
        <w:t>having any form of sun protection message and only 16% had signs that included the SunSmart logo.</w:t>
      </w:r>
      <w:r>
        <w:rPr>
          <w:sz w:val="24"/>
        </w:rPr>
        <w:t xml:space="preserve"> </w:t>
      </w:r>
    </w:p>
    <w:p w:rsidR="00D50068" w:rsidRDefault="00D50068" w:rsidP="00E5728B">
      <w:pPr>
        <w:spacing w:line="480" w:lineRule="auto"/>
        <w:jc w:val="both"/>
        <w:rPr>
          <w:sz w:val="24"/>
        </w:rPr>
      </w:pPr>
    </w:p>
    <w:p w:rsidR="00D50068" w:rsidRDefault="00D50068" w:rsidP="00E5728B">
      <w:pPr>
        <w:spacing w:line="480" w:lineRule="auto"/>
        <w:jc w:val="both"/>
        <w:rPr>
          <w:sz w:val="24"/>
        </w:rPr>
      </w:pPr>
      <w:r w:rsidRPr="00975C4A">
        <w:rPr>
          <w:sz w:val="24"/>
        </w:rPr>
        <w:t xml:space="preserve">The effectiveness of shade provision at 16 toddler pools in Melbourne was assessed in mid-summer to early autumn </w:t>
      </w:r>
      <w:r>
        <w:rPr>
          <w:sz w:val="24"/>
        </w:rPr>
        <w:t xml:space="preserve">with the use of handheld UV meters and UV dosimeters based on polysulphone that can be calibrated to measure erythemal UV exposures </w:t>
      </w:r>
      <w:r w:rsidR="00B46C80">
        <w:rPr>
          <w:sz w:val="24"/>
        </w:rPr>
        <w:t>(29)</w:t>
      </w:r>
      <w:r w:rsidRPr="00B46C80">
        <w:rPr>
          <w:vanish/>
          <w:sz w:val="24"/>
        </w:rPr>
        <w:t>(Gies et al., 2013)</w:t>
      </w:r>
      <w:r w:rsidRPr="00975C4A">
        <w:rPr>
          <w:sz w:val="24"/>
        </w:rPr>
        <w:t xml:space="preserve">. The PF </w:t>
      </w:r>
      <w:r>
        <w:rPr>
          <w:sz w:val="24"/>
        </w:rPr>
        <w:t xml:space="preserve">of the structures </w:t>
      </w:r>
      <w:r w:rsidRPr="00975C4A">
        <w:rPr>
          <w:sz w:val="24"/>
        </w:rPr>
        <w:t>depended on the size of the structure</w:t>
      </w:r>
      <w:r>
        <w:rPr>
          <w:sz w:val="24"/>
        </w:rPr>
        <w:t xml:space="preserve">, materials used </w:t>
      </w:r>
      <w:r w:rsidRPr="00975C4A">
        <w:rPr>
          <w:sz w:val="24"/>
        </w:rPr>
        <w:t xml:space="preserve">and </w:t>
      </w:r>
      <w:r>
        <w:rPr>
          <w:sz w:val="24"/>
        </w:rPr>
        <w:t>the location with respect to</w:t>
      </w:r>
      <w:r w:rsidRPr="00975C4A">
        <w:rPr>
          <w:sz w:val="24"/>
        </w:rPr>
        <w:t xml:space="preserve"> other structures or trees in the vicinity.</w:t>
      </w:r>
      <w:r>
        <w:rPr>
          <w:sz w:val="24"/>
        </w:rPr>
        <w:t xml:space="preserve"> </w:t>
      </w:r>
      <w:r w:rsidRPr="00975C4A">
        <w:rPr>
          <w:sz w:val="24"/>
        </w:rPr>
        <w:t xml:space="preserve">This study found that the PF mainly ranged from 2 to 10, with only one structure with a PF of 16. This higher PF was partly due to the structure being near a larger structure over another pool. </w:t>
      </w:r>
      <w:r>
        <w:rPr>
          <w:sz w:val="24"/>
        </w:rPr>
        <w:t xml:space="preserve">The PF varied during the day with lower values on the northern side compared to the southern side </w:t>
      </w:r>
      <w:r w:rsidR="00B46C80">
        <w:rPr>
          <w:sz w:val="24"/>
        </w:rPr>
        <w:t>(29)</w:t>
      </w:r>
      <w:r w:rsidRPr="00B46C80">
        <w:rPr>
          <w:vanish/>
          <w:sz w:val="24"/>
        </w:rPr>
        <w:t>(Gies et al., 2013)</w:t>
      </w:r>
      <w:r>
        <w:rPr>
          <w:sz w:val="24"/>
        </w:rPr>
        <w:t>. Additionally, the PF changed by up to three points as the sun moved from east to west. The research suggested the dissemination of the information on shade guidelines</w:t>
      </w:r>
      <w:r w:rsidRPr="00D91A94">
        <w:rPr>
          <w:sz w:val="24"/>
        </w:rPr>
        <w:t xml:space="preserve"> </w:t>
      </w:r>
      <w:r>
        <w:rPr>
          <w:sz w:val="24"/>
        </w:rPr>
        <w:t>to pool owners and managers.</w:t>
      </w:r>
    </w:p>
    <w:p w:rsidR="00D50068" w:rsidRDefault="00D50068" w:rsidP="00E5728B">
      <w:pPr>
        <w:spacing w:line="480" w:lineRule="auto"/>
        <w:jc w:val="both"/>
        <w:rPr>
          <w:sz w:val="24"/>
        </w:rPr>
      </w:pPr>
    </w:p>
    <w:p w:rsidR="00D50068" w:rsidRDefault="00D50068" w:rsidP="00E5728B">
      <w:pPr>
        <w:spacing w:line="480" w:lineRule="auto"/>
        <w:jc w:val="both"/>
        <w:rPr>
          <w:sz w:val="24"/>
        </w:rPr>
      </w:pPr>
      <w:r>
        <w:rPr>
          <w:sz w:val="24"/>
        </w:rPr>
        <w:t xml:space="preserve">A suggestion to increase the PF is to not rely on shade structures alone and use multiple methods of shading </w:t>
      </w:r>
      <w:r w:rsidR="00B46C80">
        <w:rPr>
          <w:sz w:val="24"/>
        </w:rPr>
        <w:t>(29)</w:t>
      </w:r>
      <w:r w:rsidRPr="00B46C80">
        <w:rPr>
          <w:vanish/>
          <w:sz w:val="24"/>
        </w:rPr>
        <w:t>(Gies et al., 2013)</w:t>
      </w:r>
      <w:r>
        <w:rPr>
          <w:sz w:val="24"/>
        </w:rPr>
        <w:t xml:space="preserve">. Specifically, natural shade in the form of trees can be used in combination with shade structures around pools to increase the PF provided.  Previous research has shown that an increase in protection is provided when there is 10% tree cover compared to no cover </w:t>
      </w:r>
      <w:r w:rsidR="00B46C80">
        <w:rPr>
          <w:sz w:val="24"/>
        </w:rPr>
        <w:t>(</w:t>
      </w:r>
      <w:r w:rsidR="00EC2A9F">
        <w:rPr>
          <w:sz w:val="24"/>
        </w:rPr>
        <w:fldChar w:fldCharType="begin"/>
      </w:r>
      <w:r w:rsidR="00687727">
        <w:rPr>
          <w:sz w:val="24"/>
        </w:rPr>
        <w:instrText xml:space="preserve"> REF _Ref370721945 \r \h </w:instrText>
      </w:r>
      <w:r w:rsidR="00EC2A9F">
        <w:rPr>
          <w:sz w:val="24"/>
        </w:rPr>
      </w:r>
      <w:r w:rsidR="00EC2A9F">
        <w:rPr>
          <w:sz w:val="24"/>
        </w:rPr>
        <w:fldChar w:fldCharType="separate"/>
      </w:r>
      <w:r w:rsidR="00687727">
        <w:rPr>
          <w:sz w:val="24"/>
        </w:rPr>
        <w:t>26</w:t>
      </w:r>
      <w:r w:rsidR="00EC2A9F">
        <w:rPr>
          <w:sz w:val="24"/>
        </w:rPr>
        <w:fldChar w:fldCharType="end"/>
      </w:r>
      <w:r w:rsidR="00B46C80">
        <w:rPr>
          <w:sz w:val="24"/>
        </w:rPr>
        <w:t>)</w:t>
      </w:r>
      <w:r w:rsidRPr="00B46C80">
        <w:rPr>
          <w:vanish/>
          <w:sz w:val="24"/>
        </w:rPr>
        <w:t>(Grant et al., 2002)</w:t>
      </w:r>
      <w:r>
        <w:rPr>
          <w:sz w:val="24"/>
        </w:rPr>
        <w:t>, providing evidence for the need for trees in UV protection</w:t>
      </w:r>
      <w:r w:rsidRPr="00716428">
        <w:rPr>
          <w:sz w:val="24"/>
        </w:rPr>
        <w:t>.</w:t>
      </w:r>
      <w:r>
        <w:rPr>
          <w:sz w:val="24"/>
        </w:rPr>
        <w:t xml:space="preserve"> Guidelines for the combination of natural and built shade have been published </w:t>
      </w:r>
      <w:r w:rsidR="00B46C80">
        <w:rPr>
          <w:sz w:val="24"/>
        </w:rPr>
        <w:t>(</w:t>
      </w:r>
      <w:r w:rsidR="00EC2A9F">
        <w:rPr>
          <w:sz w:val="24"/>
        </w:rPr>
        <w:fldChar w:fldCharType="begin"/>
      </w:r>
      <w:r w:rsidR="00687727">
        <w:rPr>
          <w:sz w:val="24"/>
        </w:rPr>
        <w:instrText xml:space="preserve"> REF _Ref370721572 \r \h </w:instrText>
      </w:r>
      <w:r w:rsidR="00EC2A9F">
        <w:rPr>
          <w:sz w:val="24"/>
        </w:rPr>
      </w:r>
      <w:r w:rsidR="00EC2A9F">
        <w:rPr>
          <w:sz w:val="24"/>
        </w:rPr>
        <w:fldChar w:fldCharType="separate"/>
      </w:r>
      <w:r w:rsidR="00FC7366">
        <w:rPr>
          <w:sz w:val="24"/>
        </w:rPr>
        <w:t>45</w:t>
      </w:r>
      <w:r w:rsidR="00EC2A9F">
        <w:rPr>
          <w:sz w:val="24"/>
        </w:rPr>
        <w:fldChar w:fldCharType="end"/>
      </w:r>
      <w:r w:rsidR="00B46C80">
        <w:rPr>
          <w:sz w:val="24"/>
        </w:rPr>
        <w:t>)</w:t>
      </w:r>
      <w:r w:rsidRPr="00B46C80">
        <w:rPr>
          <w:vanish/>
          <w:sz w:val="24"/>
        </w:rPr>
        <w:t>(Cancer Council NSW, 2008)</w:t>
      </w:r>
      <w:r>
        <w:rPr>
          <w:sz w:val="24"/>
        </w:rPr>
        <w:t xml:space="preserve">. However, for natural shade there may be time taken for the trees to mature and in this case either temporary shade structures are required till the trees mature, or alternatively a trellis with quick growing vegetation </w:t>
      </w:r>
      <w:r w:rsidR="00B46C80">
        <w:rPr>
          <w:sz w:val="24"/>
        </w:rPr>
        <w:t>(</w:t>
      </w:r>
      <w:r w:rsidR="00EC2A9F">
        <w:rPr>
          <w:sz w:val="24"/>
        </w:rPr>
        <w:fldChar w:fldCharType="begin"/>
      </w:r>
      <w:r w:rsidR="00687727">
        <w:rPr>
          <w:sz w:val="24"/>
        </w:rPr>
        <w:instrText xml:space="preserve"> REF _Ref370720925 \r \h </w:instrText>
      </w:r>
      <w:r w:rsidR="00EC2A9F">
        <w:rPr>
          <w:sz w:val="24"/>
        </w:rPr>
      </w:r>
      <w:r w:rsidR="00EC2A9F">
        <w:rPr>
          <w:sz w:val="24"/>
        </w:rPr>
        <w:fldChar w:fldCharType="separate"/>
      </w:r>
      <w:r w:rsidR="00687727">
        <w:rPr>
          <w:sz w:val="24"/>
        </w:rPr>
        <w:t>32</w:t>
      </w:r>
      <w:r w:rsidR="00EC2A9F">
        <w:rPr>
          <w:sz w:val="24"/>
        </w:rPr>
        <w:fldChar w:fldCharType="end"/>
      </w:r>
      <w:r w:rsidR="00B46C80">
        <w:rPr>
          <w:sz w:val="24"/>
        </w:rPr>
        <w:t>)</w:t>
      </w:r>
      <w:r w:rsidRPr="00B46C80">
        <w:rPr>
          <w:vanish/>
          <w:sz w:val="24"/>
        </w:rPr>
        <w:t>(Soulos, nd)</w:t>
      </w:r>
      <w:r>
        <w:rPr>
          <w:sz w:val="24"/>
        </w:rPr>
        <w:t>.</w:t>
      </w:r>
    </w:p>
    <w:p w:rsidR="00D50068" w:rsidRDefault="00D50068" w:rsidP="00E5728B">
      <w:pPr>
        <w:spacing w:line="480" w:lineRule="auto"/>
        <w:jc w:val="both"/>
        <w:rPr>
          <w:sz w:val="24"/>
        </w:rPr>
      </w:pPr>
    </w:p>
    <w:p w:rsidR="00D50068" w:rsidRPr="00DB5191" w:rsidRDefault="00D50068" w:rsidP="00E5728B">
      <w:pPr>
        <w:spacing w:line="480" w:lineRule="auto"/>
        <w:jc w:val="both"/>
        <w:rPr>
          <w:sz w:val="24"/>
        </w:rPr>
      </w:pPr>
      <w:r>
        <w:rPr>
          <w:sz w:val="24"/>
        </w:rPr>
        <w:lastRenderedPageBreak/>
        <w:t xml:space="preserve">In a cooler climate, the use of shade structures with laminated glass as the roofing material has been employed in a swimming pool in New Zealand </w:t>
      </w:r>
      <w:r w:rsidR="00B46C80">
        <w:rPr>
          <w:sz w:val="24"/>
        </w:rPr>
        <w:t>(</w:t>
      </w:r>
      <w:r w:rsidR="00EC2A9F">
        <w:rPr>
          <w:sz w:val="24"/>
        </w:rPr>
        <w:fldChar w:fldCharType="begin"/>
      </w:r>
      <w:r w:rsidR="00687727">
        <w:rPr>
          <w:sz w:val="24"/>
        </w:rPr>
        <w:instrText xml:space="preserve"> REF _Ref370722710 \r \h </w:instrText>
      </w:r>
      <w:r w:rsidR="00EC2A9F">
        <w:rPr>
          <w:sz w:val="24"/>
        </w:rPr>
      </w:r>
      <w:r w:rsidR="00EC2A9F">
        <w:rPr>
          <w:sz w:val="24"/>
        </w:rPr>
        <w:fldChar w:fldCharType="separate"/>
      </w:r>
      <w:r w:rsidR="00FC7366">
        <w:rPr>
          <w:sz w:val="24"/>
        </w:rPr>
        <w:t>84</w:t>
      </w:r>
      <w:r w:rsidR="00EC2A9F">
        <w:rPr>
          <w:sz w:val="24"/>
        </w:rPr>
        <w:fldChar w:fldCharType="end"/>
      </w:r>
      <w:r w:rsidR="00B46C80">
        <w:rPr>
          <w:sz w:val="24"/>
        </w:rPr>
        <w:t>)</w:t>
      </w:r>
      <w:r w:rsidRPr="00B46C80">
        <w:rPr>
          <w:vanish/>
          <w:sz w:val="24"/>
        </w:rPr>
        <w:t>(MacKay, 2006)</w:t>
      </w:r>
      <w:r>
        <w:rPr>
          <w:sz w:val="24"/>
        </w:rPr>
        <w:t xml:space="preserve">. A PF of 4 to 6 has been measured for the shade structures. The laminated glass transmits only a minimal amount of the UV </w:t>
      </w:r>
      <w:r w:rsidR="00B46C80">
        <w:rPr>
          <w:sz w:val="24"/>
        </w:rPr>
        <w:t>(</w:t>
      </w:r>
      <w:r w:rsidR="00EC2A9F">
        <w:rPr>
          <w:sz w:val="24"/>
        </w:rPr>
        <w:fldChar w:fldCharType="begin"/>
      </w:r>
      <w:r w:rsidR="00687727">
        <w:rPr>
          <w:sz w:val="24"/>
        </w:rPr>
        <w:instrText xml:space="preserve"> REF _Ref370722735 \r \h </w:instrText>
      </w:r>
      <w:r w:rsidR="00EC2A9F">
        <w:rPr>
          <w:sz w:val="24"/>
        </w:rPr>
      </w:r>
      <w:r w:rsidR="00EC2A9F">
        <w:rPr>
          <w:sz w:val="24"/>
        </w:rPr>
        <w:fldChar w:fldCharType="separate"/>
      </w:r>
      <w:r w:rsidR="00FC7366">
        <w:rPr>
          <w:sz w:val="24"/>
        </w:rPr>
        <w:t>85</w:t>
      </w:r>
      <w:r w:rsidR="00EC2A9F">
        <w:rPr>
          <w:sz w:val="24"/>
        </w:rPr>
        <w:fldChar w:fldCharType="end"/>
      </w:r>
      <w:r w:rsidR="00B46C80">
        <w:rPr>
          <w:sz w:val="24"/>
        </w:rPr>
        <w:t>-</w:t>
      </w:r>
      <w:r w:rsidR="00EC2A9F">
        <w:rPr>
          <w:sz w:val="24"/>
        </w:rPr>
        <w:fldChar w:fldCharType="begin"/>
      </w:r>
      <w:r w:rsidR="00687727">
        <w:rPr>
          <w:sz w:val="24"/>
        </w:rPr>
        <w:instrText xml:space="preserve"> REF _Ref370722771 \r \h </w:instrText>
      </w:r>
      <w:r w:rsidR="00EC2A9F">
        <w:rPr>
          <w:sz w:val="24"/>
        </w:rPr>
      </w:r>
      <w:r w:rsidR="00EC2A9F">
        <w:rPr>
          <w:sz w:val="24"/>
        </w:rPr>
        <w:fldChar w:fldCharType="separate"/>
      </w:r>
      <w:r w:rsidR="00FC7366">
        <w:rPr>
          <w:sz w:val="24"/>
        </w:rPr>
        <w:t>87</w:t>
      </w:r>
      <w:r w:rsidR="00EC2A9F">
        <w:rPr>
          <w:sz w:val="24"/>
        </w:rPr>
        <w:fldChar w:fldCharType="end"/>
      </w:r>
      <w:r w:rsidR="00B46C80">
        <w:rPr>
          <w:sz w:val="24"/>
        </w:rPr>
        <w:t>)</w:t>
      </w:r>
      <w:r w:rsidRPr="00B46C80">
        <w:rPr>
          <w:vanish/>
          <w:sz w:val="24"/>
        </w:rPr>
        <w:t>(Parisi et al., 2004; 2007; Duarte et al., 2009)</w:t>
      </w:r>
      <w:r>
        <w:rPr>
          <w:sz w:val="24"/>
        </w:rPr>
        <w:t xml:space="preserve"> while transmitting the visible and infrared wavebands. </w:t>
      </w:r>
      <w:r w:rsidR="00FA147A">
        <w:rPr>
          <w:sz w:val="24"/>
        </w:rPr>
        <w:t>T</w:t>
      </w:r>
      <w:r w:rsidR="00FA147A" w:rsidRPr="00FA147A">
        <w:rPr>
          <w:sz w:val="24"/>
        </w:rPr>
        <w:t xml:space="preserve">he </w:t>
      </w:r>
      <w:r w:rsidR="00FA147A">
        <w:rPr>
          <w:sz w:val="24"/>
        </w:rPr>
        <w:t xml:space="preserve">UPF </w:t>
      </w:r>
      <w:r w:rsidR="00FA147A" w:rsidRPr="00FA147A">
        <w:rPr>
          <w:sz w:val="24"/>
        </w:rPr>
        <w:t xml:space="preserve">of the material is </w:t>
      </w:r>
      <w:r w:rsidR="00FA147A">
        <w:rPr>
          <w:sz w:val="24"/>
        </w:rPr>
        <w:t>good,</w:t>
      </w:r>
      <w:r w:rsidR="00FA147A" w:rsidRPr="00FA147A">
        <w:rPr>
          <w:sz w:val="24"/>
        </w:rPr>
        <w:t xml:space="preserve"> but the protection provided by the material in a shade structure is low due to </w:t>
      </w:r>
      <w:r w:rsidR="00FA147A">
        <w:rPr>
          <w:sz w:val="24"/>
        </w:rPr>
        <w:t xml:space="preserve">the </w:t>
      </w:r>
      <w:r w:rsidR="00FA147A" w:rsidRPr="00FA147A">
        <w:rPr>
          <w:sz w:val="24"/>
        </w:rPr>
        <w:t>coverage</w:t>
      </w:r>
      <w:r w:rsidR="00FA147A">
        <w:rPr>
          <w:sz w:val="24"/>
        </w:rPr>
        <w:t xml:space="preserve">. </w:t>
      </w:r>
      <w:r>
        <w:rPr>
          <w:sz w:val="24"/>
        </w:rPr>
        <w:t>The lamination of the glass prevents any scattering of the glass fragments if there is any breakage of the glass. The use of a questionnaire of the swimming pool users showed that after being told they provided a UV protection factor of 4-6, 69% indicated they would sit under the structures</w:t>
      </w:r>
      <w:r w:rsidR="008A3B55">
        <w:rPr>
          <w:sz w:val="24"/>
        </w:rPr>
        <w:t xml:space="preserve"> </w:t>
      </w:r>
      <w:r w:rsidR="00B46C80">
        <w:rPr>
          <w:sz w:val="24"/>
        </w:rPr>
        <w:t>(</w:t>
      </w:r>
      <w:r w:rsidR="00EC2A9F">
        <w:rPr>
          <w:sz w:val="24"/>
        </w:rPr>
        <w:fldChar w:fldCharType="begin"/>
      </w:r>
      <w:r w:rsidR="00687727">
        <w:rPr>
          <w:sz w:val="24"/>
        </w:rPr>
        <w:instrText xml:space="preserve"> REF _Ref370722710 \r \h </w:instrText>
      </w:r>
      <w:r w:rsidR="00EC2A9F">
        <w:rPr>
          <w:sz w:val="24"/>
        </w:rPr>
      </w:r>
      <w:r w:rsidR="00EC2A9F">
        <w:rPr>
          <w:sz w:val="24"/>
        </w:rPr>
        <w:fldChar w:fldCharType="separate"/>
      </w:r>
      <w:r w:rsidR="00FC7366">
        <w:rPr>
          <w:sz w:val="24"/>
        </w:rPr>
        <w:t>84</w:t>
      </w:r>
      <w:r w:rsidR="00EC2A9F">
        <w:rPr>
          <w:sz w:val="24"/>
        </w:rPr>
        <w:fldChar w:fldCharType="end"/>
      </w:r>
      <w:r w:rsidR="00B46C80">
        <w:rPr>
          <w:sz w:val="24"/>
        </w:rPr>
        <w:t>)</w:t>
      </w:r>
      <w:r w:rsidR="008A3B55" w:rsidRPr="00B46C80">
        <w:rPr>
          <w:vanish/>
          <w:sz w:val="24"/>
        </w:rPr>
        <w:t>(MacKay, 2006)</w:t>
      </w:r>
      <w:r>
        <w:rPr>
          <w:sz w:val="24"/>
        </w:rPr>
        <w:t>.</w:t>
      </w:r>
    </w:p>
    <w:p w:rsidR="00D50068" w:rsidRPr="00EA292E" w:rsidRDefault="00D50068" w:rsidP="00E5728B">
      <w:pPr>
        <w:pStyle w:val="Heading3"/>
        <w:spacing w:line="480" w:lineRule="auto"/>
      </w:pPr>
      <w:bookmarkStart w:id="24" w:name="_Toc360253647"/>
      <w:r w:rsidRPr="00EA292E">
        <w:t>High</w:t>
      </w:r>
      <w:r>
        <w:t xml:space="preserve"> UV </w:t>
      </w:r>
      <w:r w:rsidRPr="00EA292E">
        <w:t xml:space="preserve">Risk </w:t>
      </w:r>
      <w:bookmarkEnd w:id="24"/>
      <w:r>
        <w:t>Environments</w:t>
      </w:r>
    </w:p>
    <w:p w:rsidR="00D50068" w:rsidRDefault="00D50068" w:rsidP="00E5728B">
      <w:pPr>
        <w:spacing w:line="480" w:lineRule="auto"/>
        <w:jc w:val="both"/>
        <w:rPr>
          <w:sz w:val="24"/>
        </w:rPr>
      </w:pPr>
      <w:r w:rsidRPr="00EA292E">
        <w:rPr>
          <w:sz w:val="24"/>
        </w:rPr>
        <w:t>The two high</w:t>
      </w:r>
      <w:r>
        <w:rPr>
          <w:sz w:val="24"/>
        </w:rPr>
        <w:t xml:space="preserve"> UV</w:t>
      </w:r>
      <w:r w:rsidRPr="00EA292E">
        <w:rPr>
          <w:sz w:val="24"/>
        </w:rPr>
        <w:t xml:space="preserve"> risk geographical </w:t>
      </w:r>
      <w:r>
        <w:rPr>
          <w:sz w:val="24"/>
        </w:rPr>
        <w:t xml:space="preserve">environments </w:t>
      </w:r>
      <w:r w:rsidRPr="00EA292E">
        <w:rPr>
          <w:sz w:val="24"/>
        </w:rPr>
        <w:t xml:space="preserve">considered are a tourist resort in a snow covered mountain area and a beach </w:t>
      </w:r>
      <w:r w:rsidRPr="00701ABB">
        <w:rPr>
          <w:sz w:val="24"/>
        </w:rPr>
        <w:t xml:space="preserve">setting. The snow covered mountain area is a high risk factor </w:t>
      </w:r>
      <w:r>
        <w:rPr>
          <w:sz w:val="24"/>
        </w:rPr>
        <w:t xml:space="preserve">setting </w:t>
      </w:r>
      <w:r w:rsidRPr="00701ABB">
        <w:rPr>
          <w:sz w:val="24"/>
        </w:rPr>
        <w:t>due to the high albedo of the snow and also the increased UV due to the higher altitude. The beach setting is a high risk setting due to potential</w:t>
      </w:r>
      <w:r>
        <w:rPr>
          <w:sz w:val="24"/>
        </w:rPr>
        <w:t>ly</w:t>
      </w:r>
      <w:r w:rsidRPr="00701ABB">
        <w:rPr>
          <w:sz w:val="24"/>
        </w:rPr>
        <w:t xml:space="preserve"> longer periods of time being spent at the beach on summer holidays and also the lower amount of the body covered in clothing, along with the high albedo of the sand.</w:t>
      </w:r>
      <w:r>
        <w:rPr>
          <w:sz w:val="24"/>
        </w:rPr>
        <w:t xml:space="preserve"> </w:t>
      </w:r>
    </w:p>
    <w:p w:rsidR="00D50068" w:rsidRDefault="00D50068" w:rsidP="00E5728B">
      <w:pPr>
        <w:spacing w:line="480" w:lineRule="auto"/>
        <w:jc w:val="both"/>
        <w:rPr>
          <w:sz w:val="24"/>
        </w:rPr>
      </w:pPr>
    </w:p>
    <w:p w:rsidR="00D50068" w:rsidRDefault="00D50068" w:rsidP="00E5728B">
      <w:pPr>
        <w:spacing w:line="480" w:lineRule="auto"/>
        <w:jc w:val="both"/>
        <w:rPr>
          <w:sz w:val="24"/>
        </w:rPr>
      </w:pPr>
      <w:r>
        <w:rPr>
          <w:sz w:val="24"/>
        </w:rPr>
        <w:t>In</w:t>
      </w:r>
      <w:r w:rsidRPr="00EA292E">
        <w:rPr>
          <w:sz w:val="24"/>
        </w:rPr>
        <w:t xml:space="preserve"> the beach </w:t>
      </w:r>
      <w:r>
        <w:rPr>
          <w:sz w:val="24"/>
        </w:rPr>
        <w:t>environment</w:t>
      </w:r>
      <w:r w:rsidRPr="00EA292E">
        <w:rPr>
          <w:sz w:val="24"/>
        </w:rPr>
        <w:t xml:space="preserve">, the UV protection provided by a beach umbrella was found to be reasonably uniform for a horizontal surface at approximately 14 </w:t>
      </w:r>
      <w:r w:rsidR="007C533A">
        <w:rPr>
          <w:sz w:val="24"/>
        </w:rPr>
        <w:t>(</w:t>
      </w:r>
      <w:r w:rsidR="00EC2A9F">
        <w:rPr>
          <w:sz w:val="24"/>
        </w:rPr>
        <w:fldChar w:fldCharType="begin"/>
      </w:r>
      <w:r w:rsidR="00687727">
        <w:rPr>
          <w:sz w:val="24"/>
        </w:rPr>
        <w:instrText xml:space="preserve"> REF _Ref370722819 \r \h </w:instrText>
      </w:r>
      <w:r w:rsidR="00EC2A9F">
        <w:rPr>
          <w:sz w:val="24"/>
        </w:rPr>
      </w:r>
      <w:r w:rsidR="00EC2A9F">
        <w:rPr>
          <w:sz w:val="24"/>
        </w:rPr>
        <w:fldChar w:fldCharType="separate"/>
      </w:r>
      <w:r w:rsidR="00FC7366">
        <w:rPr>
          <w:sz w:val="24"/>
        </w:rPr>
        <w:t>88</w:t>
      </w:r>
      <w:r w:rsidR="00EC2A9F">
        <w:rPr>
          <w:sz w:val="24"/>
        </w:rPr>
        <w:fldChar w:fldCharType="end"/>
      </w:r>
      <w:r w:rsidR="007C533A">
        <w:rPr>
          <w:sz w:val="24"/>
        </w:rPr>
        <w:t>)</w:t>
      </w:r>
      <w:r w:rsidRPr="007C533A">
        <w:rPr>
          <w:vanish/>
          <w:sz w:val="24"/>
        </w:rPr>
        <w:t>(Grifoni et al., 2005)</w:t>
      </w:r>
      <w:r w:rsidRPr="00EA292E">
        <w:rPr>
          <w:sz w:val="24"/>
        </w:rPr>
        <w:t xml:space="preserve">. However, for surfaces tilted at other </w:t>
      </w:r>
      <w:r w:rsidRPr="0050697D">
        <w:rPr>
          <w:sz w:val="24"/>
        </w:rPr>
        <w:t xml:space="preserve">angles, the PF varied with the sun’s position and the orientation of the surface and in the worst case was as low as approximately 1.4. In this </w:t>
      </w:r>
      <w:r>
        <w:rPr>
          <w:sz w:val="24"/>
        </w:rPr>
        <w:t>environment</w:t>
      </w:r>
      <w:r w:rsidRPr="0050697D">
        <w:rPr>
          <w:sz w:val="24"/>
        </w:rPr>
        <w:t xml:space="preserve">, the user under a beach umbrella may not be aware of the high levels of diffuse UV radiation. The situation may arise where a user could spend longer than they normally would due to feeling cooler in the shade of the umbrella and obtaining the false impression of being protected. This requires </w:t>
      </w:r>
      <w:r w:rsidRPr="0050697D">
        <w:rPr>
          <w:sz w:val="24"/>
        </w:rPr>
        <w:lastRenderedPageBreak/>
        <w:t>signage at the beach settings to warn users of the presence and dangers of diffuse UV radiation.</w:t>
      </w:r>
      <w:r>
        <w:rPr>
          <w:sz w:val="24"/>
        </w:rPr>
        <w:t xml:space="preserve">  </w:t>
      </w:r>
    </w:p>
    <w:p w:rsidR="00D50068" w:rsidRDefault="00D50068" w:rsidP="00E5728B">
      <w:pPr>
        <w:spacing w:line="480" w:lineRule="auto"/>
        <w:jc w:val="both"/>
        <w:rPr>
          <w:sz w:val="24"/>
        </w:rPr>
      </w:pPr>
    </w:p>
    <w:p w:rsidR="00D50068" w:rsidRDefault="00D50068" w:rsidP="00E5728B">
      <w:pPr>
        <w:spacing w:line="480" w:lineRule="auto"/>
        <w:jc w:val="both"/>
        <w:rPr>
          <w:sz w:val="24"/>
        </w:rPr>
      </w:pPr>
      <w:r w:rsidRPr="00EA292E">
        <w:rPr>
          <w:sz w:val="24"/>
        </w:rPr>
        <w:t>In the mountain area</w:t>
      </w:r>
      <w:r>
        <w:rPr>
          <w:sz w:val="24"/>
        </w:rPr>
        <w:t>,</w:t>
      </w:r>
      <w:r w:rsidRPr="00EA292E">
        <w:rPr>
          <w:sz w:val="24"/>
        </w:rPr>
        <w:t xml:space="preserve"> a shade umbrella was used to reproduce shade in early spring with snow covered ground and </w:t>
      </w:r>
      <w:r>
        <w:rPr>
          <w:sz w:val="24"/>
        </w:rPr>
        <w:t xml:space="preserve">in </w:t>
      </w:r>
      <w:r w:rsidRPr="00EA292E">
        <w:rPr>
          <w:sz w:val="24"/>
        </w:rPr>
        <w:t xml:space="preserve">summer when the ground cover was grass </w:t>
      </w:r>
      <w:r w:rsidR="007C533A">
        <w:rPr>
          <w:sz w:val="24"/>
        </w:rPr>
        <w:t>(</w:t>
      </w:r>
      <w:r w:rsidR="00EC2A9F">
        <w:rPr>
          <w:sz w:val="24"/>
        </w:rPr>
        <w:fldChar w:fldCharType="begin"/>
      </w:r>
      <w:r w:rsidR="00687727">
        <w:rPr>
          <w:sz w:val="24"/>
        </w:rPr>
        <w:instrText xml:space="preserve"> REF _Ref370722834 \r \h </w:instrText>
      </w:r>
      <w:r w:rsidR="00EC2A9F">
        <w:rPr>
          <w:sz w:val="24"/>
        </w:rPr>
      </w:r>
      <w:r w:rsidR="00EC2A9F">
        <w:rPr>
          <w:sz w:val="24"/>
        </w:rPr>
        <w:fldChar w:fldCharType="separate"/>
      </w:r>
      <w:r w:rsidR="00FC7366">
        <w:rPr>
          <w:sz w:val="24"/>
        </w:rPr>
        <w:t>89</w:t>
      </w:r>
      <w:r w:rsidR="00EC2A9F">
        <w:rPr>
          <w:sz w:val="24"/>
        </w:rPr>
        <w:fldChar w:fldCharType="end"/>
      </w:r>
      <w:r w:rsidR="007C533A">
        <w:rPr>
          <w:sz w:val="24"/>
        </w:rPr>
        <w:t>)</w:t>
      </w:r>
      <w:r w:rsidRPr="007C533A">
        <w:rPr>
          <w:vanish/>
          <w:sz w:val="24"/>
        </w:rPr>
        <w:t>(Grifoni et al., 2006)</w:t>
      </w:r>
      <w:r w:rsidRPr="00EA292E">
        <w:rPr>
          <w:sz w:val="24"/>
        </w:rPr>
        <w:t xml:space="preserve">. The albedo of the ground cover was found to influence the UV exposures to vertical and tilted surfaces with less protection provided by the shade over the high albedo snow covered </w:t>
      </w:r>
      <w:r w:rsidRPr="00516ADD">
        <w:rPr>
          <w:sz w:val="24"/>
        </w:rPr>
        <w:t xml:space="preserve">surfaces. Over the snow covered areas the PF for vertical surfaces </w:t>
      </w:r>
      <w:r w:rsidRPr="00411862">
        <w:rPr>
          <w:sz w:val="24"/>
        </w:rPr>
        <w:t>dropped to approximately two.</w:t>
      </w:r>
      <w:r w:rsidRPr="008F0B4C">
        <w:rPr>
          <w:sz w:val="24"/>
        </w:rPr>
        <w:t xml:space="preserve"> </w:t>
      </w:r>
      <w:r w:rsidRPr="00516ADD">
        <w:rPr>
          <w:sz w:val="24"/>
        </w:rPr>
        <w:t xml:space="preserve">Similar results have been found by Utrillas et al. </w:t>
      </w:r>
      <w:r w:rsidR="007C533A">
        <w:rPr>
          <w:sz w:val="24"/>
        </w:rPr>
        <w:t>(</w:t>
      </w:r>
      <w:r w:rsidR="00EC2A9F">
        <w:rPr>
          <w:sz w:val="24"/>
        </w:rPr>
        <w:fldChar w:fldCharType="begin"/>
      </w:r>
      <w:r w:rsidR="00687727">
        <w:rPr>
          <w:sz w:val="24"/>
        </w:rPr>
        <w:instrText xml:space="preserve"> REF _Ref370722853 \r \h </w:instrText>
      </w:r>
      <w:r w:rsidR="00EC2A9F">
        <w:rPr>
          <w:sz w:val="24"/>
        </w:rPr>
      </w:r>
      <w:r w:rsidR="00EC2A9F">
        <w:rPr>
          <w:sz w:val="24"/>
        </w:rPr>
        <w:fldChar w:fldCharType="separate"/>
      </w:r>
      <w:r w:rsidR="00881695">
        <w:rPr>
          <w:sz w:val="24"/>
        </w:rPr>
        <w:t>90</w:t>
      </w:r>
      <w:r w:rsidR="00EC2A9F">
        <w:rPr>
          <w:sz w:val="24"/>
        </w:rPr>
        <w:fldChar w:fldCharType="end"/>
      </w:r>
      <w:r w:rsidR="007C533A">
        <w:rPr>
          <w:sz w:val="24"/>
        </w:rPr>
        <w:t>)</w:t>
      </w:r>
      <w:r w:rsidRPr="007C533A">
        <w:rPr>
          <w:vanish/>
          <w:sz w:val="24"/>
        </w:rPr>
        <w:t>(2010)</w:t>
      </w:r>
      <w:r w:rsidRPr="00516ADD">
        <w:rPr>
          <w:sz w:val="24"/>
        </w:rPr>
        <w:t xml:space="preserve"> where the PF of an umbrella dropped to approximately 1.3 over snow covered ground in comparison to a PF of 3</w:t>
      </w:r>
      <w:r>
        <w:rPr>
          <w:sz w:val="24"/>
        </w:rPr>
        <w:t xml:space="preserve"> to </w:t>
      </w:r>
      <w:r w:rsidRPr="00516ADD">
        <w:rPr>
          <w:sz w:val="24"/>
        </w:rPr>
        <w:t>6 over grass covered surfaces.</w:t>
      </w:r>
    </w:p>
    <w:p w:rsidR="00D50068" w:rsidRPr="00516ADD" w:rsidRDefault="00D50068" w:rsidP="00E5728B">
      <w:pPr>
        <w:spacing w:line="480" w:lineRule="auto"/>
        <w:jc w:val="both"/>
        <w:rPr>
          <w:sz w:val="24"/>
        </w:rPr>
      </w:pPr>
    </w:p>
    <w:p w:rsidR="00D50068" w:rsidRPr="00045073" w:rsidRDefault="00D50068" w:rsidP="00E5728B">
      <w:pPr>
        <w:spacing w:line="480" w:lineRule="auto"/>
        <w:jc w:val="both"/>
        <w:rPr>
          <w:rFonts w:ascii="Arial" w:hAnsi="Arial"/>
          <w:b/>
          <w:sz w:val="24"/>
        </w:rPr>
      </w:pPr>
      <w:r w:rsidRPr="00045073">
        <w:rPr>
          <w:rFonts w:ascii="Arial" w:hAnsi="Arial"/>
          <w:b/>
          <w:sz w:val="24"/>
        </w:rPr>
        <w:t xml:space="preserve">Interventions to </w:t>
      </w:r>
      <w:r>
        <w:rPr>
          <w:rFonts w:ascii="Arial" w:hAnsi="Arial"/>
          <w:b/>
          <w:sz w:val="24"/>
        </w:rPr>
        <w:t>I</w:t>
      </w:r>
      <w:r w:rsidRPr="00045073">
        <w:rPr>
          <w:rFonts w:ascii="Arial" w:hAnsi="Arial"/>
          <w:b/>
          <w:sz w:val="24"/>
        </w:rPr>
        <w:t xml:space="preserve">ncrease </w:t>
      </w:r>
      <w:r>
        <w:rPr>
          <w:rFonts w:ascii="Arial" w:hAnsi="Arial"/>
          <w:b/>
          <w:sz w:val="24"/>
        </w:rPr>
        <w:t>A</w:t>
      </w:r>
      <w:r w:rsidRPr="00045073">
        <w:rPr>
          <w:rFonts w:ascii="Arial" w:hAnsi="Arial"/>
          <w:b/>
          <w:sz w:val="24"/>
        </w:rPr>
        <w:t xml:space="preserve">vailability and </w:t>
      </w:r>
      <w:r>
        <w:rPr>
          <w:rFonts w:ascii="Arial" w:hAnsi="Arial"/>
          <w:b/>
          <w:sz w:val="24"/>
        </w:rPr>
        <w:t>U</w:t>
      </w:r>
      <w:r w:rsidRPr="00045073">
        <w:rPr>
          <w:rFonts w:ascii="Arial" w:hAnsi="Arial"/>
          <w:b/>
          <w:sz w:val="24"/>
        </w:rPr>
        <w:t xml:space="preserve">se of </w:t>
      </w:r>
      <w:r>
        <w:rPr>
          <w:rFonts w:ascii="Arial" w:hAnsi="Arial"/>
          <w:b/>
          <w:sz w:val="24"/>
        </w:rPr>
        <w:t>S</w:t>
      </w:r>
      <w:r w:rsidRPr="00045073">
        <w:rPr>
          <w:rFonts w:ascii="Arial" w:hAnsi="Arial"/>
          <w:b/>
          <w:sz w:val="24"/>
        </w:rPr>
        <w:t>hade</w:t>
      </w:r>
    </w:p>
    <w:p w:rsidR="00D50068" w:rsidRDefault="00D50068" w:rsidP="00E5728B">
      <w:pPr>
        <w:widowControl w:val="0"/>
        <w:spacing w:line="480" w:lineRule="auto"/>
        <w:jc w:val="both"/>
        <w:rPr>
          <w:sz w:val="24"/>
          <w:szCs w:val="24"/>
        </w:rPr>
      </w:pPr>
      <w:r>
        <w:rPr>
          <w:sz w:val="24"/>
          <w:szCs w:val="24"/>
        </w:rPr>
        <w:t xml:space="preserve">The report on Environmental Design and Public Health in Victoria, Australia provides as one of its recommendations that there is collaboration between the Health Department and SunSmart for shade measures to be included in Municipal Public Health and Wellbeing Plans </w:t>
      </w:r>
      <w:r w:rsidR="007C533A">
        <w:rPr>
          <w:sz w:val="24"/>
          <w:szCs w:val="24"/>
        </w:rPr>
        <w:t>(</w:t>
      </w:r>
      <w:r w:rsidR="00EC2A9F">
        <w:rPr>
          <w:sz w:val="24"/>
          <w:szCs w:val="24"/>
        </w:rPr>
        <w:fldChar w:fldCharType="begin"/>
      </w:r>
      <w:r w:rsidR="00687727">
        <w:rPr>
          <w:sz w:val="24"/>
          <w:szCs w:val="24"/>
        </w:rPr>
        <w:instrText xml:space="preserve"> REF _Ref370722869 \r \h </w:instrText>
      </w:r>
      <w:r w:rsidR="00EC2A9F">
        <w:rPr>
          <w:sz w:val="24"/>
          <w:szCs w:val="24"/>
        </w:rPr>
      </w:r>
      <w:r w:rsidR="00EC2A9F">
        <w:rPr>
          <w:sz w:val="24"/>
          <w:szCs w:val="24"/>
        </w:rPr>
        <w:fldChar w:fldCharType="separate"/>
      </w:r>
      <w:r w:rsidR="00881695">
        <w:rPr>
          <w:sz w:val="24"/>
          <w:szCs w:val="24"/>
        </w:rPr>
        <w:t>91</w:t>
      </w:r>
      <w:r w:rsidR="00EC2A9F">
        <w:rPr>
          <w:sz w:val="24"/>
          <w:szCs w:val="24"/>
        </w:rPr>
        <w:fldChar w:fldCharType="end"/>
      </w:r>
      <w:r w:rsidR="007C533A">
        <w:rPr>
          <w:sz w:val="24"/>
          <w:szCs w:val="24"/>
        </w:rPr>
        <w:t>)</w:t>
      </w:r>
      <w:r w:rsidRPr="007C533A">
        <w:rPr>
          <w:vanish/>
          <w:sz w:val="24"/>
          <w:szCs w:val="24"/>
        </w:rPr>
        <w:t>(Environment and Planning References Committee, 2012)</w:t>
      </w:r>
      <w:r>
        <w:rPr>
          <w:sz w:val="24"/>
          <w:szCs w:val="24"/>
        </w:rPr>
        <w:t xml:space="preserve">. Recommendations are also provided to New South Wales (NSW) Local Governments in Australia to take action by incorporating shade audits and natural and built shade initiatives in management plans </w:t>
      </w:r>
      <w:r w:rsidR="007C533A">
        <w:rPr>
          <w:sz w:val="24"/>
          <w:szCs w:val="24"/>
        </w:rPr>
        <w:t>(</w:t>
      </w:r>
      <w:r w:rsidR="00EC2A9F">
        <w:rPr>
          <w:sz w:val="24"/>
          <w:szCs w:val="24"/>
        </w:rPr>
        <w:fldChar w:fldCharType="begin"/>
      </w:r>
      <w:r w:rsidR="00687727">
        <w:rPr>
          <w:sz w:val="24"/>
          <w:szCs w:val="24"/>
        </w:rPr>
        <w:instrText xml:space="preserve"> REF _Ref370722889 \r \h </w:instrText>
      </w:r>
      <w:r w:rsidR="00EC2A9F">
        <w:rPr>
          <w:sz w:val="24"/>
          <w:szCs w:val="24"/>
        </w:rPr>
      </w:r>
      <w:r w:rsidR="00EC2A9F">
        <w:rPr>
          <w:sz w:val="24"/>
          <w:szCs w:val="24"/>
        </w:rPr>
        <w:fldChar w:fldCharType="separate"/>
      </w:r>
      <w:r w:rsidR="00881695">
        <w:rPr>
          <w:sz w:val="24"/>
          <w:szCs w:val="24"/>
        </w:rPr>
        <w:t>92</w:t>
      </w:r>
      <w:r w:rsidR="00EC2A9F">
        <w:rPr>
          <w:sz w:val="24"/>
          <w:szCs w:val="24"/>
        </w:rPr>
        <w:fldChar w:fldCharType="end"/>
      </w:r>
      <w:r w:rsidR="007C533A">
        <w:rPr>
          <w:sz w:val="24"/>
          <w:szCs w:val="24"/>
        </w:rPr>
        <w:t>)</w:t>
      </w:r>
      <w:r w:rsidRPr="007C533A">
        <w:rPr>
          <w:vanish/>
          <w:sz w:val="24"/>
          <w:szCs w:val="24"/>
        </w:rPr>
        <w:t>(Cancer Council NSW, 2010)</w:t>
      </w:r>
      <w:r>
        <w:rPr>
          <w:sz w:val="24"/>
          <w:szCs w:val="24"/>
        </w:rPr>
        <w:t>.</w:t>
      </w:r>
    </w:p>
    <w:p w:rsidR="00D50068" w:rsidRDefault="00D50068" w:rsidP="00E5728B">
      <w:pPr>
        <w:widowControl w:val="0"/>
        <w:spacing w:line="480" w:lineRule="auto"/>
        <w:jc w:val="both"/>
        <w:rPr>
          <w:sz w:val="24"/>
          <w:szCs w:val="24"/>
        </w:rPr>
      </w:pPr>
      <w:r>
        <w:rPr>
          <w:sz w:val="24"/>
          <w:szCs w:val="24"/>
        </w:rPr>
        <w:t xml:space="preserve"> </w:t>
      </w:r>
    </w:p>
    <w:p w:rsidR="00D50068" w:rsidRDefault="00D50068" w:rsidP="00E5728B">
      <w:pPr>
        <w:widowControl w:val="0"/>
        <w:spacing w:line="480" w:lineRule="auto"/>
        <w:jc w:val="both"/>
        <w:rPr>
          <w:sz w:val="24"/>
        </w:rPr>
      </w:pPr>
      <w:r w:rsidRPr="00BE7F69">
        <w:rPr>
          <w:sz w:val="24"/>
        </w:rPr>
        <w:t xml:space="preserve">A number of schemes have been initiated to increase the amount of </w:t>
      </w:r>
      <w:r>
        <w:rPr>
          <w:sz w:val="24"/>
        </w:rPr>
        <w:t>shade provision</w:t>
      </w:r>
      <w:r w:rsidRPr="00BE7F69">
        <w:rPr>
          <w:sz w:val="24"/>
        </w:rPr>
        <w:t xml:space="preserve">. These have ranged from grants to community organisations, loans to </w:t>
      </w:r>
      <w:r>
        <w:rPr>
          <w:sz w:val="24"/>
        </w:rPr>
        <w:t xml:space="preserve">borrow </w:t>
      </w:r>
      <w:r w:rsidRPr="00BE7F69">
        <w:rPr>
          <w:sz w:val="24"/>
        </w:rPr>
        <w:t xml:space="preserve">shade </w:t>
      </w:r>
      <w:r>
        <w:rPr>
          <w:sz w:val="24"/>
        </w:rPr>
        <w:t>structures and awards to L</w:t>
      </w:r>
      <w:r w:rsidRPr="00BE7F69">
        <w:rPr>
          <w:sz w:val="24"/>
        </w:rPr>
        <w:t xml:space="preserve">ocal Governments who have developed measures to improve UV protection. The SunSmart grant scheme last run in 2012 </w:t>
      </w:r>
      <w:r>
        <w:rPr>
          <w:sz w:val="24"/>
        </w:rPr>
        <w:t xml:space="preserve">in Australia </w:t>
      </w:r>
      <w:r w:rsidRPr="00BE7F69">
        <w:rPr>
          <w:sz w:val="24"/>
        </w:rPr>
        <w:t>was a partnership between Queensland Health and Cancer Council Queensland</w:t>
      </w:r>
      <w:r>
        <w:rPr>
          <w:sz w:val="24"/>
        </w:rPr>
        <w:t xml:space="preserve"> </w:t>
      </w:r>
      <w:r w:rsidR="007C533A">
        <w:rPr>
          <w:sz w:val="24"/>
        </w:rPr>
        <w:t>(</w:t>
      </w:r>
      <w:r w:rsidR="00EC2A9F">
        <w:rPr>
          <w:sz w:val="24"/>
        </w:rPr>
        <w:fldChar w:fldCharType="begin"/>
      </w:r>
      <w:r w:rsidR="00687727">
        <w:rPr>
          <w:sz w:val="24"/>
        </w:rPr>
        <w:instrText xml:space="preserve"> REF _Ref370722909 \r \h </w:instrText>
      </w:r>
      <w:r w:rsidR="00EC2A9F">
        <w:rPr>
          <w:sz w:val="24"/>
        </w:rPr>
      </w:r>
      <w:r w:rsidR="00EC2A9F">
        <w:rPr>
          <w:sz w:val="24"/>
        </w:rPr>
        <w:fldChar w:fldCharType="separate"/>
      </w:r>
      <w:r w:rsidR="00881695">
        <w:rPr>
          <w:sz w:val="24"/>
        </w:rPr>
        <w:t>93</w:t>
      </w:r>
      <w:r w:rsidR="00EC2A9F">
        <w:rPr>
          <w:sz w:val="24"/>
        </w:rPr>
        <w:fldChar w:fldCharType="end"/>
      </w:r>
      <w:r w:rsidR="007C533A">
        <w:rPr>
          <w:sz w:val="24"/>
        </w:rPr>
        <w:t>)</w:t>
      </w:r>
      <w:r w:rsidRPr="007C533A">
        <w:rPr>
          <w:vanish/>
          <w:sz w:val="24"/>
        </w:rPr>
        <w:t>(Cancer Council Qld, nd a)</w:t>
      </w:r>
      <w:r w:rsidRPr="00BE7F69">
        <w:rPr>
          <w:sz w:val="24"/>
          <w:szCs w:val="24"/>
        </w:rPr>
        <w:t xml:space="preserve">. This scheme </w:t>
      </w:r>
      <w:r w:rsidRPr="00BE7F69">
        <w:rPr>
          <w:sz w:val="24"/>
        </w:rPr>
        <w:t xml:space="preserve">has provided grants to community organisations who are involved with children aged 12 years </w:t>
      </w:r>
      <w:r>
        <w:rPr>
          <w:sz w:val="24"/>
        </w:rPr>
        <w:t xml:space="preserve">and younger </w:t>
      </w:r>
      <w:r w:rsidRPr="00BE7F69">
        <w:rPr>
          <w:sz w:val="24"/>
        </w:rPr>
        <w:t xml:space="preserve">to improve UV </w:t>
      </w:r>
      <w:r w:rsidRPr="00BE7F69">
        <w:rPr>
          <w:sz w:val="24"/>
        </w:rPr>
        <w:lastRenderedPageBreak/>
        <w:t>minimisation measure</w:t>
      </w:r>
      <w:r>
        <w:rPr>
          <w:sz w:val="24"/>
        </w:rPr>
        <w:t>s</w:t>
      </w:r>
      <w:r w:rsidRPr="00BE7F69">
        <w:rPr>
          <w:sz w:val="24"/>
        </w:rPr>
        <w:t>, with grants to over 350 organisations.</w:t>
      </w:r>
      <w:r>
        <w:rPr>
          <w:sz w:val="24"/>
        </w:rPr>
        <w:t xml:space="preserve"> The Cancer Society of New Zealand has a free Shade Loan scheme that </w:t>
      </w:r>
      <w:r w:rsidRPr="00BE7F69">
        <w:rPr>
          <w:sz w:val="24"/>
        </w:rPr>
        <w:t xml:space="preserve">loans shade </w:t>
      </w:r>
      <w:r>
        <w:rPr>
          <w:sz w:val="24"/>
        </w:rPr>
        <w:t xml:space="preserve">structures such as gazebos and beach umbrellas to eligible groups </w:t>
      </w:r>
      <w:r w:rsidR="007C533A">
        <w:rPr>
          <w:sz w:val="24"/>
        </w:rPr>
        <w:t>(</w:t>
      </w:r>
      <w:r w:rsidR="00EC2A9F">
        <w:rPr>
          <w:sz w:val="24"/>
        </w:rPr>
        <w:fldChar w:fldCharType="begin"/>
      </w:r>
      <w:r w:rsidR="00687727">
        <w:rPr>
          <w:sz w:val="24"/>
        </w:rPr>
        <w:instrText xml:space="preserve"> REF _Ref370722925 \r \h </w:instrText>
      </w:r>
      <w:r w:rsidR="00EC2A9F">
        <w:rPr>
          <w:sz w:val="24"/>
        </w:rPr>
      </w:r>
      <w:r w:rsidR="00EC2A9F">
        <w:rPr>
          <w:sz w:val="24"/>
        </w:rPr>
        <w:fldChar w:fldCharType="separate"/>
      </w:r>
      <w:r w:rsidR="00881695">
        <w:rPr>
          <w:sz w:val="24"/>
        </w:rPr>
        <w:t>94</w:t>
      </w:r>
      <w:r w:rsidR="00EC2A9F">
        <w:rPr>
          <w:sz w:val="24"/>
        </w:rPr>
        <w:fldChar w:fldCharType="end"/>
      </w:r>
      <w:r w:rsidR="007C533A">
        <w:rPr>
          <w:sz w:val="24"/>
        </w:rPr>
        <w:t>)</w:t>
      </w:r>
      <w:r w:rsidRPr="007C533A">
        <w:rPr>
          <w:vanish/>
          <w:sz w:val="24"/>
        </w:rPr>
        <w:t>(Cancer Society of New Zealand, nd)</w:t>
      </w:r>
      <w:r>
        <w:rPr>
          <w:sz w:val="24"/>
        </w:rPr>
        <w:t xml:space="preserve">. </w:t>
      </w:r>
    </w:p>
    <w:p w:rsidR="00D50068" w:rsidRPr="00C11C49" w:rsidRDefault="00D50068" w:rsidP="00E5728B">
      <w:pPr>
        <w:autoSpaceDE w:val="0"/>
        <w:autoSpaceDN w:val="0"/>
        <w:adjustRightInd w:val="0"/>
        <w:spacing w:line="480" w:lineRule="auto"/>
        <w:jc w:val="both"/>
        <w:rPr>
          <w:color w:val="282828"/>
          <w:sz w:val="24"/>
          <w:szCs w:val="24"/>
          <w:lang w:eastAsia="en-AU"/>
        </w:rPr>
      </w:pPr>
    </w:p>
    <w:p w:rsidR="00D50068" w:rsidRPr="00CE3657" w:rsidRDefault="00D50068" w:rsidP="00E5728B">
      <w:pPr>
        <w:spacing w:line="480" w:lineRule="auto"/>
        <w:jc w:val="both"/>
        <w:rPr>
          <w:color w:val="000000"/>
          <w:sz w:val="24"/>
          <w:lang w:eastAsia="en-AU"/>
        </w:rPr>
      </w:pPr>
      <w:r w:rsidRPr="00C05E8E">
        <w:rPr>
          <w:sz w:val="24"/>
          <w:lang w:eastAsia="en-AU"/>
        </w:rPr>
        <w:t>At various times, awards have been provided for organisation</w:t>
      </w:r>
      <w:r>
        <w:rPr>
          <w:sz w:val="24"/>
          <w:lang w:eastAsia="en-AU"/>
        </w:rPr>
        <w:t>s</w:t>
      </w:r>
      <w:r w:rsidRPr="00C05E8E">
        <w:rPr>
          <w:sz w:val="24"/>
          <w:lang w:eastAsia="en-AU"/>
        </w:rPr>
        <w:t xml:space="preserve"> using innovative shade provision measures. The Cancer Council Victoria offered these in 2008 </w:t>
      </w:r>
      <w:r w:rsidR="007C533A">
        <w:rPr>
          <w:sz w:val="24"/>
          <w:lang w:eastAsia="en-AU"/>
        </w:rPr>
        <w:t>(</w:t>
      </w:r>
      <w:r w:rsidR="00EC2A9F">
        <w:rPr>
          <w:sz w:val="24"/>
          <w:lang w:eastAsia="en-AU"/>
        </w:rPr>
        <w:fldChar w:fldCharType="begin"/>
      </w:r>
      <w:r w:rsidR="00687727">
        <w:rPr>
          <w:sz w:val="24"/>
          <w:lang w:eastAsia="en-AU"/>
        </w:rPr>
        <w:instrText xml:space="preserve"> REF _Ref370722953 \r \h </w:instrText>
      </w:r>
      <w:r w:rsidR="00EC2A9F">
        <w:rPr>
          <w:sz w:val="24"/>
          <w:lang w:eastAsia="en-AU"/>
        </w:rPr>
      </w:r>
      <w:r w:rsidR="00EC2A9F">
        <w:rPr>
          <w:sz w:val="24"/>
          <w:lang w:eastAsia="en-AU"/>
        </w:rPr>
        <w:fldChar w:fldCharType="separate"/>
      </w:r>
      <w:r w:rsidR="00881695">
        <w:rPr>
          <w:sz w:val="24"/>
          <w:lang w:eastAsia="en-AU"/>
        </w:rPr>
        <w:t>95</w:t>
      </w:r>
      <w:r w:rsidR="00EC2A9F">
        <w:rPr>
          <w:sz w:val="24"/>
          <w:lang w:eastAsia="en-AU"/>
        </w:rPr>
        <w:fldChar w:fldCharType="end"/>
      </w:r>
      <w:r w:rsidR="007C533A">
        <w:rPr>
          <w:sz w:val="24"/>
          <w:lang w:eastAsia="en-AU"/>
        </w:rPr>
        <w:t>)</w:t>
      </w:r>
      <w:r w:rsidRPr="007C533A">
        <w:rPr>
          <w:vanish/>
          <w:sz w:val="24"/>
          <w:lang w:eastAsia="en-AU"/>
        </w:rPr>
        <w:t>(</w:t>
      </w:r>
      <w:hyperlink r:id="rId12" w:history="1">
        <w:r w:rsidRPr="007C533A">
          <w:rPr>
            <w:vanish/>
            <w:sz w:val="24"/>
            <w:lang w:eastAsia="en-AU"/>
          </w:rPr>
          <w:t>Cancer</w:t>
        </w:r>
      </w:hyperlink>
      <w:r w:rsidRPr="007C533A">
        <w:rPr>
          <w:vanish/>
          <w:sz w:val="24"/>
          <w:lang w:eastAsia="en-AU"/>
        </w:rPr>
        <w:t xml:space="preserve"> Council Victoria, 2008)</w:t>
      </w:r>
      <w:r w:rsidRPr="00C05E8E">
        <w:rPr>
          <w:sz w:val="24"/>
          <w:lang w:eastAsia="en-AU"/>
        </w:rPr>
        <w:t xml:space="preserve">. In a similar manner, the North Queensland Skin Cancer Network conducted a pilot program </w:t>
      </w:r>
      <w:r>
        <w:rPr>
          <w:sz w:val="24"/>
          <w:lang w:eastAsia="en-AU"/>
        </w:rPr>
        <w:t>in 2005 to provide an award to L</w:t>
      </w:r>
      <w:r w:rsidRPr="00C05E8E">
        <w:rPr>
          <w:sz w:val="24"/>
          <w:lang w:eastAsia="en-AU"/>
        </w:rPr>
        <w:t xml:space="preserve">ocal Governments who developed quality sun safety initiatives </w:t>
      </w:r>
      <w:r w:rsidR="007C533A">
        <w:rPr>
          <w:sz w:val="24"/>
          <w:lang w:eastAsia="en-AU"/>
        </w:rPr>
        <w:t>(</w:t>
      </w:r>
      <w:r w:rsidR="00EC2A9F">
        <w:rPr>
          <w:sz w:val="24"/>
          <w:lang w:eastAsia="en-AU"/>
        </w:rPr>
        <w:fldChar w:fldCharType="begin"/>
      </w:r>
      <w:r w:rsidR="00687727">
        <w:rPr>
          <w:sz w:val="24"/>
          <w:lang w:eastAsia="en-AU"/>
        </w:rPr>
        <w:instrText xml:space="preserve"> REF _Ref370722974 \r \h </w:instrText>
      </w:r>
      <w:r w:rsidR="00EC2A9F">
        <w:rPr>
          <w:sz w:val="24"/>
          <w:lang w:eastAsia="en-AU"/>
        </w:rPr>
      </w:r>
      <w:r w:rsidR="00EC2A9F">
        <w:rPr>
          <w:sz w:val="24"/>
          <w:lang w:eastAsia="en-AU"/>
        </w:rPr>
        <w:fldChar w:fldCharType="separate"/>
      </w:r>
      <w:r w:rsidR="00881695">
        <w:rPr>
          <w:sz w:val="24"/>
          <w:lang w:eastAsia="en-AU"/>
        </w:rPr>
        <w:t>96</w:t>
      </w:r>
      <w:r w:rsidR="00EC2A9F">
        <w:rPr>
          <w:sz w:val="24"/>
          <w:lang w:eastAsia="en-AU"/>
        </w:rPr>
        <w:fldChar w:fldCharType="end"/>
      </w:r>
      <w:r w:rsidR="007C533A">
        <w:rPr>
          <w:sz w:val="24"/>
          <w:lang w:eastAsia="en-AU"/>
        </w:rPr>
        <w:t xml:space="preserve">, </w:t>
      </w:r>
      <w:r w:rsidR="00EC2A9F">
        <w:rPr>
          <w:sz w:val="24"/>
          <w:lang w:eastAsia="en-AU"/>
        </w:rPr>
        <w:fldChar w:fldCharType="begin"/>
      </w:r>
      <w:r w:rsidR="00687727">
        <w:rPr>
          <w:sz w:val="24"/>
          <w:lang w:eastAsia="en-AU"/>
        </w:rPr>
        <w:instrText xml:space="preserve"> REF _Ref370722981 \r \h </w:instrText>
      </w:r>
      <w:r w:rsidR="00EC2A9F">
        <w:rPr>
          <w:sz w:val="24"/>
          <w:lang w:eastAsia="en-AU"/>
        </w:rPr>
      </w:r>
      <w:r w:rsidR="00EC2A9F">
        <w:rPr>
          <w:sz w:val="24"/>
          <w:lang w:eastAsia="en-AU"/>
        </w:rPr>
        <w:fldChar w:fldCharType="separate"/>
      </w:r>
      <w:r w:rsidR="00881695">
        <w:rPr>
          <w:sz w:val="24"/>
          <w:lang w:eastAsia="en-AU"/>
        </w:rPr>
        <w:t>97</w:t>
      </w:r>
      <w:r w:rsidR="00EC2A9F">
        <w:rPr>
          <w:sz w:val="24"/>
          <w:lang w:eastAsia="en-AU"/>
        </w:rPr>
        <w:fldChar w:fldCharType="end"/>
      </w:r>
      <w:r w:rsidR="007C533A">
        <w:rPr>
          <w:sz w:val="24"/>
          <w:lang w:eastAsia="en-AU"/>
        </w:rPr>
        <w:t>)</w:t>
      </w:r>
      <w:r w:rsidRPr="007C533A">
        <w:rPr>
          <w:vanish/>
          <w:sz w:val="24"/>
          <w:lang w:eastAsia="en-AU"/>
        </w:rPr>
        <w:t>(Bartlett et al., 2008; 2009)</w:t>
      </w:r>
      <w:r w:rsidRPr="00C05E8E">
        <w:rPr>
          <w:sz w:val="24"/>
          <w:lang w:eastAsia="en-AU"/>
        </w:rPr>
        <w:t xml:space="preserve">. There were only seven entries from six Councils for the prize of $2,500. A review of the pilot found that the monetary amount was not enough to make it financially viable for </w:t>
      </w:r>
      <w:r>
        <w:rPr>
          <w:sz w:val="24"/>
          <w:lang w:eastAsia="en-AU"/>
        </w:rPr>
        <w:t>L</w:t>
      </w:r>
      <w:r w:rsidRPr="00C05E8E">
        <w:rPr>
          <w:sz w:val="24"/>
          <w:lang w:eastAsia="en-AU"/>
        </w:rPr>
        <w:t xml:space="preserve">ocal </w:t>
      </w:r>
      <w:r>
        <w:rPr>
          <w:sz w:val="24"/>
          <w:lang w:eastAsia="en-AU"/>
        </w:rPr>
        <w:t>Councils</w:t>
      </w:r>
      <w:r w:rsidRPr="00C05E8E">
        <w:rPr>
          <w:sz w:val="24"/>
          <w:lang w:eastAsia="en-AU"/>
        </w:rPr>
        <w:t xml:space="preserve"> to commit the time to develop</w:t>
      </w:r>
      <w:r>
        <w:rPr>
          <w:sz w:val="24"/>
          <w:lang w:eastAsia="en-AU"/>
        </w:rPr>
        <w:t>ing</w:t>
      </w:r>
      <w:r w:rsidRPr="00C05E8E">
        <w:rPr>
          <w:sz w:val="24"/>
          <w:lang w:eastAsia="en-AU"/>
        </w:rPr>
        <w:t xml:space="preserve"> an entry. </w:t>
      </w:r>
      <w:r>
        <w:rPr>
          <w:sz w:val="24"/>
          <w:lang w:eastAsia="en-AU"/>
        </w:rPr>
        <w:t>The primary barrier to involvement was that Councils had other priorities that took precedence over skin cancer prevention.  I</w:t>
      </w:r>
      <w:r w:rsidRPr="00C05E8E">
        <w:rPr>
          <w:sz w:val="24"/>
          <w:lang w:eastAsia="en-AU"/>
        </w:rPr>
        <w:t xml:space="preserve">t was concluded </w:t>
      </w:r>
      <w:r w:rsidRPr="00CE3657">
        <w:rPr>
          <w:color w:val="000000"/>
          <w:sz w:val="24"/>
          <w:lang w:eastAsia="en-AU"/>
        </w:rPr>
        <w:t xml:space="preserve">that any future initiatives </w:t>
      </w:r>
      <w:r>
        <w:rPr>
          <w:color w:val="000000"/>
          <w:sz w:val="24"/>
          <w:lang w:eastAsia="en-AU"/>
        </w:rPr>
        <w:t>should</w:t>
      </w:r>
      <w:r w:rsidRPr="00CE3657">
        <w:rPr>
          <w:color w:val="000000"/>
          <w:sz w:val="24"/>
          <w:lang w:eastAsia="en-AU"/>
        </w:rPr>
        <w:t xml:space="preserve"> </w:t>
      </w:r>
      <w:r>
        <w:rPr>
          <w:color w:val="000000"/>
          <w:sz w:val="24"/>
          <w:lang w:eastAsia="en-AU"/>
        </w:rPr>
        <w:t xml:space="preserve">be </w:t>
      </w:r>
      <w:r w:rsidRPr="00CE3657">
        <w:rPr>
          <w:color w:val="000000"/>
          <w:sz w:val="24"/>
          <w:lang w:eastAsia="en-AU"/>
        </w:rPr>
        <w:t>open</w:t>
      </w:r>
      <w:r>
        <w:rPr>
          <w:color w:val="000000"/>
          <w:sz w:val="24"/>
          <w:lang w:eastAsia="en-AU"/>
        </w:rPr>
        <w:t>ed</w:t>
      </w:r>
      <w:r w:rsidRPr="00CE3657">
        <w:rPr>
          <w:color w:val="000000"/>
          <w:sz w:val="24"/>
          <w:lang w:eastAsia="en-AU"/>
        </w:rPr>
        <w:t xml:space="preserve"> to </w:t>
      </w:r>
      <w:r>
        <w:rPr>
          <w:color w:val="000000"/>
          <w:sz w:val="24"/>
          <w:lang w:eastAsia="en-AU"/>
        </w:rPr>
        <w:t>a broader range of organisations such as</w:t>
      </w:r>
      <w:r w:rsidRPr="00CE3657">
        <w:rPr>
          <w:color w:val="000000"/>
          <w:sz w:val="24"/>
          <w:lang w:eastAsia="en-AU"/>
        </w:rPr>
        <w:t xml:space="preserve"> community </w:t>
      </w:r>
      <w:r>
        <w:rPr>
          <w:color w:val="000000"/>
          <w:sz w:val="24"/>
          <w:lang w:eastAsia="en-AU"/>
        </w:rPr>
        <w:t>groups</w:t>
      </w:r>
      <w:r w:rsidRPr="00CE3657">
        <w:rPr>
          <w:color w:val="000000"/>
          <w:sz w:val="24"/>
          <w:lang w:eastAsia="en-AU"/>
        </w:rPr>
        <w:t xml:space="preserve">, schools and clubs. </w:t>
      </w:r>
    </w:p>
    <w:p w:rsidR="00D50068" w:rsidRPr="00CE3657" w:rsidRDefault="00D50068" w:rsidP="00E5728B">
      <w:pPr>
        <w:spacing w:line="480" w:lineRule="auto"/>
        <w:rPr>
          <w:color w:val="000000"/>
          <w:lang w:val="en-US"/>
        </w:rPr>
      </w:pPr>
    </w:p>
    <w:p w:rsidR="00D50068" w:rsidRPr="00CE3657" w:rsidRDefault="00D50068" w:rsidP="00E5728B">
      <w:pPr>
        <w:autoSpaceDE w:val="0"/>
        <w:autoSpaceDN w:val="0"/>
        <w:adjustRightInd w:val="0"/>
        <w:spacing w:line="480" w:lineRule="auto"/>
        <w:jc w:val="both"/>
        <w:rPr>
          <w:color w:val="000000"/>
          <w:sz w:val="24"/>
          <w:szCs w:val="24"/>
          <w:lang w:eastAsia="en-AU"/>
        </w:rPr>
      </w:pPr>
      <w:r w:rsidRPr="00CE3657">
        <w:rPr>
          <w:color w:val="000000"/>
          <w:sz w:val="24"/>
          <w:szCs w:val="24"/>
          <w:lang w:eastAsia="en-AU"/>
        </w:rPr>
        <w:t xml:space="preserve">SUNbusters was an initiative funded by Queensland Health to provide seeding grants of $500 to </w:t>
      </w:r>
      <w:r w:rsidRPr="00CE3657">
        <w:rPr>
          <w:color w:val="000000"/>
          <w:sz w:val="24"/>
        </w:rPr>
        <w:t>community and sporting non-profit organisations</w:t>
      </w:r>
      <w:r w:rsidRPr="00CE3657">
        <w:rPr>
          <w:color w:val="000000"/>
          <w:sz w:val="24"/>
          <w:szCs w:val="24"/>
          <w:lang w:eastAsia="en-AU"/>
        </w:rPr>
        <w:t xml:space="preserve"> to build shade for children </w:t>
      </w:r>
      <w:r w:rsidR="007C533A">
        <w:rPr>
          <w:color w:val="000000"/>
          <w:sz w:val="24"/>
          <w:szCs w:val="24"/>
          <w:lang w:eastAsia="en-AU"/>
        </w:rPr>
        <w:t>(</w:t>
      </w:r>
      <w:r w:rsidR="00EC2A9F">
        <w:rPr>
          <w:color w:val="000000"/>
          <w:sz w:val="24"/>
          <w:szCs w:val="24"/>
          <w:lang w:eastAsia="en-AU"/>
        </w:rPr>
        <w:fldChar w:fldCharType="begin"/>
      </w:r>
      <w:r w:rsidR="00687727">
        <w:rPr>
          <w:color w:val="000000"/>
          <w:sz w:val="24"/>
          <w:szCs w:val="24"/>
          <w:lang w:eastAsia="en-AU"/>
        </w:rPr>
        <w:instrText xml:space="preserve"> REF _Ref370722996 \r \h </w:instrText>
      </w:r>
      <w:r w:rsidR="00EC2A9F">
        <w:rPr>
          <w:color w:val="000000"/>
          <w:sz w:val="24"/>
          <w:szCs w:val="24"/>
          <w:lang w:eastAsia="en-AU"/>
        </w:rPr>
      </w:r>
      <w:r w:rsidR="00EC2A9F">
        <w:rPr>
          <w:color w:val="000000"/>
          <w:sz w:val="24"/>
          <w:szCs w:val="24"/>
          <w:lang w:eastAsia="en-AU"/>
        </w:rPr>
        <w:fldChar w:fldCharType="separate"/>
      </w:r>
      <w:r w:rsidR="00881695">
        <w:rPr>
          <w:color w:val="000000"/>
          <w:sz w:val="24"/>
          <w:szCs w:val="24"/>
          <w:lang w:eastAsia="en-AU"/>
        </w:rPr>
        <w:t>98</w:t>
      </w:r>
      <w:r w:rsidR="00EC2A9F">
        <w:rPr>
          <w:color w:val="000000"/>
          <w:sz w:val="24"/>
          <w:szCs w:val="24"/>
          <w:lang w:eastAsia="en-AU"/>
        </w:rPr>
        <w:fldChar w:fldCharType="end"/>
      </w:r>
      <w:r w:rsidR="007C533A">
        <w:rPr>
          <w:color w:val="000000"/>
          <w:sz w:val="24"/>
          <w:szCs w:val="24"/>
          <w:lang w:eastAsia="en-AU"/>
        </w:rPr>
        <w:t>)</w:t>
      </w:r>
      <w:r w:rsidRPr="007C533A">
        <w:rPr>
          <w:vanish/>
          <w:color w:val="000000"/>
          <w:sz w:val="24"/>
          <w:szCs w:val="24"/>
          <w:lang w:eastAsia="en-AU"/>
        </w:rPr>
        <w:t>(Collins et al., 2001)</w:t>
      </w:r>
      <w:r w:rsidRPr="00CE3657">
        <w:rPr>
          <w:color w:val="000000"/>
          <w:sz w:val="24"/>
          <w:szCs w:val="24"/>
          <w:lang w:eastAsia="en-AU"/>
        </w:rPr>
        <w:t xml:space="preserve">. Although the quality of the shade provided was relatively poor, a review of the project found that there were additional benefits for UV minimisation from the project. A significant outcome is that at the time of the review, 74% of the grant recipients were developing or had already adopted policies for UV minimisation </w:t>
      </w:r>
      <w:r w:rsidR="00FD24D9">
        <w:rPr>
          <w:color w:val="000000"/>
          <w:sz w:val="24"/>
          <w:szCs w:val="24"/>
          <w:lang w:eastAsia="en-AU"/>
        </w:rPr>
        <w:t>(</w:t>
      </w:r>
      <w:r w:rsidR="00EC2A9F">
        <w:rPr>
          <w:color w:val="000000"/>
          <w:sz w:val="24"/>
          <w:szCs w:val="24"/>
          <w:lang w:eastAsia="en-AU"/>
        </w:rPr>
        <w:fldChar w:fldCharType="begin"/>
      </w:r>
      <w:r w:rsidR="00687727">
        <w:rPr>
          <w:color w:val="000000"/>
          <w:sz w:val="24"/>
          <w:szCs w:val="24"/>
          <w:lang w:eastAsia="en-AU"/>
        </w:rPr>
        <w:instrText xml:space="preserve"> REF _Ref370722996 \r \h </w:instrText>
      </w:r>
      <w:r w:rsidR="00EC2A9F">
        <w:rPr>
          <w:color w:val="000000"/>
          <w:sz w:val="24"/>
          <w:szCs w:val="24"/>
          <w:lang w:eastAsia="en-AU"/>
        </w:rPr>
      </w:r>
      <w:r w:rsidR="00EC2A9F">
        <w:rPr>
          <w:color w:val="000000"/>
          <w:sz w:val="24"/>
          <w:szCs w:val="24"/>
          <w:lang w:eastAsia="en-AU"/>
        </w:rPr>
        <w:fldChar w:fldCharType="separate"/>
      </w:r>
      <w:r w:rsidR="00881695">
        <w:rPr>
          <w:color w:val="000000"/>
          <w:sz w:val="24"/>
          <w:szCs w:val="24"/>
          <w:lang w:eastAsia="en-AU"/>
        </w:rPr>
        <w:t>98</w:t>
      </w:r>
      <w:r w:rsidR="00EC2A9F">
        <w:rPr>
          <w:color w:val="000000"/>
          <w:sz w:val="24"/>
          <w:szCs w:val="24"/>
          <w:lang w:eastAsia="en-AU"/>
        </w:rPr>
        <w:fldChar w:fldCharType="end"/>
      </w:r>
      <w:r w:rsidR="00FD24D9">
        <w:rPr>
          <w:color w:val="000000"/>
          <w:sz w:val="24"/>
          <w:szCs w:val="24"/>
          <w:lang w:eastAsia="en-AU"/>
        </w:rPr>
        <w:t>)</w:t>
      </w:r>
      <w:r w:rsidRPr="00FD24D9">
        <w:rPr>
          <w:vanish/>
          <w:color w:val="000000"/>
          <w:sz w:val="24"/>
          <w:szCs w:val="24"/>
          <w:lang w:eastAsia="en-AU"/>
        </w:rPr>
        <w:t>(Collins et al., 2001)</w:t>
      </w:r>
      <w:r w:rsidRPr="00CE3657">
        <w:rPr>
          <w:color w:val="000000"/>
          <w:sz w:val="24"/>
          <w:szCs w:val="24"/>
          <w:lang w:eastAsia="en-AU"/>
        </w:rPr>
        <w:t xml:space="preserve">. In addition to the shade provided, this project increased the community awareness and action for the prevention of skin cancer. </w:t>
      </w:r>
    </w:p>
    <w:p w:rsidR="00D50068" w:rsidRPr="006D2464" w:rsidRDefault="00D50068" w:rsidP="00E5728B">
      <w:pPr>
        <w:autoSpaceDE w:val="0"/>
        <w:autoSpaceDN w:val="0"/>
        <w:adjustRightInd w:val="0"/>
        <w:spacing w:line="480" w:lineRule="auto"/>
        <w:jc w:val="both"/>
        <w:rPr>
          <w:color w:val="000000"/>
          <w:sz w:val="24"/>
          <w:szCs w:val="24"/>
          <w:lang w:eastAsia="en-AU"/>
        </w:rPr>
      </w:pPr>
    </w:p>
    <w:p w:rsidR="00D50068" w:rsidRDefault="00D50068" w:rsidP="00E5728B">
      <w:pPr>
        <w:autoSpaceDE w:val="0"/>
        <w:autoSpaceDN w:val="0"/>
        <w:adjustRightInd w:val="0"/>
        <w:spacing w:line="480" w:lineRule="auto"/>
        <w:jc w:val="both"/>
        <w:rPr>
          <w:color w:val="000000"/>
          <w:sz w:val="24"/>
          <w:szCs w:val="24"/>
          <w:lang w:eastAsia="en-AU"/>
        </w:rPr>
      </w:pPr>
      <w:r w:rsidRPr="006D2464">
        <w:rPr>
          <w:color w:val="000000"/>
          <w:sz w:val="24"/>
          <w:szCs w:val="24"/>
          <w:lang w:eastAsia="en-AU"/>
        </w:rPr>
        <w:t xml:space="preserve">The SUNbusters initiative increased shade availability and community awareness on skin cancer prevention, however only very few structures </w:t>
      </w:r>
      <w:r>
        <w:rPr>
          <w:color w:val="000000"/>
          <w:sz w:val="24"/>
          <w:szCs w:val="24"/>
          <w:lang w:eastAsia="en-AU"/>
        </w:rPr>
        <w:t xml:space="preserve">constructed under the program </w:t>
      </w:r>
      <w:r w:rsidRPr="006D2464">
        <w:rPr>
          <w:color w:val="000000"/>
          <w:sz w:val="24"/>
          <w:szCs w:val="24"/>
          <w:lang w:eastAsia="en-AU"/>
        </w:rPr>
        <w:t xml:space="preserve">provided </w:t>
      </w:r>
      <w:r w:rsidRPr="006D2464">
        <w:rPr>
          <w:color w:val="000000"/>
          <w:sz w:val="24"/>
          <w:szCs w:val="24"/>
          <w:lang w:eastAsia="en-AU"/>
        </w:rPr>
        <w:lastRenderedPageBreak/>
        <w:t>high quality shade. I</w:t>
      </w:r>
      <w:r>
        <w:rPr>
          <w:color w:val="000000"/>
          <w:sz w:val="24"/>
          <w:szCs w:val="24"/>
          <w:lang w:eastAsia="en-AU"/>
        </w:rPr>
        <w:t>f such an initiative</w:t>
      </w:r>
      <w:r w:rsidRPr="006D2464">
        <w:rPr>
          <w:color w:val="000000"/>
          <w:sz w:val="24"/>
          <w:szCs w:val="24"/>
          <w:lang w:eastAsia="en-AU"/>
        </w:rPr>
        <w:t xml:space="preserve"> were to be repeated</w:t>
      </w:r>
      <w:r w:rsidRPr="006D2464">
        <w:rPr>
          <w:sz w:val="24"/>
          <w:szCs w:val="24"/>
        </w:rPr>
        <w:t>, it is recommended that it be expanded to provide a greater financial incentive and also include a shade audit</w:t>
      </w:r>
      <w:r>
        <w:rPr>
          <w:sz w:val="24"/>
          <w:szCs w:val="24"/>
        </w:rPr>
        <w:t xml:space="preserve"> to</w:t>
      </w:r>
      <w:r w:rsidRPr="006D2464">
        <w:rPr>
          <w:sz w:val="24"/>
          <w:szCs w:val="24"/>
        </w:rPr>
        <w:t xml:space="preserve"> ensure </w:t>
      </w:r>
      <w:r>
        <w:rPr>
          <w:sz w:val="24"/>
          <w:szCs w:val="24"/>
        </w:rPr>
        <w:t xml:space="preserve">that shade structures are </w:t>
      </w:r>
      <w:r w:rsidRPr="006D2464">
        <w:rPr>
          <w:sz w:val="24"/>
          <w:szCs w:val="24"/>
        </w:rPr>
        <w:t>planned, designed and built following best practice guidelines.</w:t>
      </w:r>
      <w:r>
        <w:rPr>
          <w:sz w:val="24"/>
        </w:rPr>
        <w:t xml:space="preserve"> A strong evaluative aspect would also need to be incorporated in order to demonstrate the programs ability to produce effective shade</w:t>
      </w:r>
    </w:p>
    <w:p w:rsidR="00D50068" w:rsidRDefault="00D50068" w:rsidP="00E5728B">
      <w:pPr>
        <w:autoSpaceDE w:val="0"/>
        <w:autoSpaceDN w:val="0"/>
        <w:adjustRightInd w:val="0"/>
        <w:spacing w:line="480" w:lineRule="auto"/>
        <w:jc w:val="both"/>
        <w:rPr>
          <w:color w:val="282828"/>
          <w:sz w:val="24"/>
          <w:szCs w:val="24"/>
          <w:lang w:eastAsia="en-AU"/>
        </w:rPr>
      </w:pPr>
    </w:p>
    <w:p w:rsidR="00D50068" w:rsidRDefault="00D50068" w:rsidP="00E5728B">
      <w:pPr>
        <w:autoSpaceDE w:val="0"/>
        <w:autoSpaceDN w:val="0"/>
        <w:adjustRightInd w:val="0"/>
        <w:spacing w:line="480" w:lineRule="auto"/>
        <w:jc w:val="both"/>
        <w:rPr>
          <w:color w:val="282828"/>
          <w:sz w:val="24"/>
          <w:szCs w:val="24"/>
          <w:lang w:eastAsia="en-AU"/>
        </w:rPr>
      </w:pPr>
      <w:r w:rsidRPr="00CE3657">
        <w:rPr>
          <w:color w:val="000000"/>
          <w:sz w:val="24"/>
          <w:szCs w:val="24"/>
          <w:lang w:eastAsia="en-AU"/>
        </w:rPr>
        <w:t xml:space="preserve">A similar </w:t>
      </w:r>
      <w:r>
        <w:rPr>
          <w:color w:val="000000"/>
          <w:sz w:val="24"/>
          <w:szCs w:val="24"/>
          <w:lang w:eastAsia="en-AU"/>
        </w:rPr>
        <w:t xml:space="preserve">grants </w:t>
      </w:r>
      <w:r w:rsidRPr="00CE3657">
        <w:rPr>
          <w:color w:val="000000"/>
          <w:sz w:val="24"/>
          <w:szCs w:val="24"/>
          <w:lang w:eastAsia="en-AU"/>
        </w:rPr>
        <w:t xml:space="preserve">program </w:t>
      </w:r>
      <w:r>
        <w:rPr>
          <w:color w:val="000000"/>
          <w:sz w:val="24"/>
          <w:szCs w:val="24"/>
          <w:lang w:eastAsia="en-AU"/>
        </w:rPr>
        <w:t>currently being run</w:t>
      </w:r>
      <w:r w:rsidRPr="00CE3657">
        <w:rPr>
          <w:color w:val="000000"/>
          <w:sz w:val="24"/>
          <w:szCs w:val="24"/>
          <w:lang w:eastAsia="en-AU"/>
        </w:rPr>
        <w:t xml:space="preserve"> in the USA is funded by the American Acade</w:t>
      </w:r>
      <w:r w:rsidRPr="008858BD">
        <w:rPr>
          <w:color w:val="282828"/>
          <w:sz w:val="24"/>
          <w:szCs w:val="24"/>
          <w:lang w:eastAsia="en-AU"/>
        </w:rPr>
        <w:t xml:space="preserve">my of Dermatology </w:t>
      </w:r>
      <w:r>
        <w:rPr>
          <w:color w:val="000000"/>
          <w:sz w:val="24"/>
          <w:szCs w:val="24"/>
          <w:lang w:eastAsia="en-AU"/>
        </w:rPr>
        <w:t xml:space="preserve">and provides </w:t>
      </w:r>
      <w:r w:rsidRPr="008858BD">
        <w:rPr>
          <w:color w:val="000000"/>
          <w:sz w:val="24"/>
          <w:szCs w:val="24"/>
          <w:lang w:eastAsia="en-AU"/>
        </w:rPr>
        <w:t>$8,000 to each successful applicant for shade provision</w:t>
      </w:r>
      <w:r>
        <w:rPr>
          <w:color w:val="000000"/>
          <w:sz w:val="24"/>
          <w:szCs w:val="24"/>
          <w:lang w:eastAsia="en-AU"/>
        </w:rPr>
        <w:t xml:space="preserve"> projects</w:t>
      </w:r>
      <w:r w:rsidRPr="008858BD">
        <w:rPr>
          <w:color w:val="000000"/>
          <w:sz w:val="24"/>
          <w:szCs w:val="24"/>
          <w:lang w:eastAsia="en-AU"/>
        </w:rPr>
        <w:t xml:space="preserve">. </w:t>
      </w:r>
      <w:r>
        <w:rPr>
          <w:color w:val="000000"/>
          <w:sz w:val="24"/>
          <w:szCs w:val="24"/>
          <w:lang w:eastAsia="en-AU"/>
        </w:rPr>
        <w:t>S</w:t>
      </w:r>
      <w:r w:rsidRPr="008858BD">
        <w:rPr>
          <w:color w:val="000000"/>
          <w:sz w:val="24"/>
          <w:szCs w:val="24"/>
          <w:lang w:eastAsia="en-AU"/>
        </w:rPr>
        <w:t>hade</w:t>
      </w:r>
      <w:r>
        <w:rPr>
          <w:color w:val="000000"/>
          <w:sz w:val="24"/>
          <w:szCs w:val="24"/>
          <w:lang w:eastAsia="en-AU"/>
        </w:rPr>
        <w:t xml:space="preserve"> structures</w:t>
      </w:r>
      <w:r w:rsidRPr="008858BD">
        <w:rPr>
          <w:color w:val="000000"/>
          <w:sz w:val="24"/>
          <w:szCs w:val="24"/>
          <w:lang w:eastAsia="en-AU"/>
        </w:rPr>
        <w:t xml:space="preserve"> </w:t>
      </w:r>
      <w:r>
        <w:rPr>
          <w:color w:val="000000"/>
          <w:sz w:val="24"/>
          <w:szCs w:val="24"/>
          <w:lang w:eastAsia="en-AU"/>
        </w:rPr>
        <w:t>built under the program must satisfy stringent specifications as set out in the program guidelines. For example, shade structures must be permanent, with a roof constructed  of metal, wood or shade cloth. Documentation is required to demonstrate that any shade cloth used has a U</w:t>
      </w:r>
      <w:r w:rsidR="00655392">
        <w:rPr>
          <w:color w:val="000000"/>
          <w:sz w:val="24"/>
          <w:szCs w:val="24"/>
          <w:lang w:eastAsia="en-AU"/>
        </w:rPr>
        <w:t xml:space="preserve">PF </w:t>
      </w:r>
      <w:r>
        <w:rPr>
          <w:color w:val="000000"/>
          <w:sz w:val="24"/>
          <w:szCs w:val="24"/>
          <w:lang w:eastAsia="en-AU"/>
        </w:rPr>
        <w:t>of 30 or higher.</w:t>
      </w:r>
      <w:r w:rsidRPr="008858BD">
        <w:rPr>
          <w:color w:val="000000"/>
          <w:sz w:val="24"/>
          <w:szCs w:val="24"/>
          <w:lang w:eastAsia="en-AU"/>
        </w:rPr>
        <w:t xml:space="preserve"> Eligible applicants are </w:t>
      </w:r>
      <w:r w:rsidRPr="008858BD">
        <w:rPr>
          <w:color w:val="000000"/>
          <w:sz w:val="24"/>
          <w:szCs w:val="24"/>
        </w:rPr>
        <w:t xml:space="preserve">non-profit organisations that provide services to </w:t>
      </w:r>
      <w:r>
        <w:rPr>
          <w:color w:val="000000"/>
          <w:sz w:val="24"/>
          <w:szCs w:val="24"/>
        </w:rPr>
        <w:t>young people</w:t>
      </w:r>
      <w:r w:rsidRPr="008858BD">
        <w:rPr>
          <w:color w:val="000000"/>
          <w:sz w:val="24"/>
          <w:szCs w:val="24"/>
        </w:rPr>
        <w:t xml:space="preserve"> </w:t>
      </w:r>
      <w:r>
        <w:rPr>
          <w:color w:val="000000"/>
          <w:sz w:val="24"/>
          <w:szCs w:val="24"/>
        </w:rPr>
        <w:t xml:space="preserve">of </w:t>
      </w:r>
      <w:r w:rsidRPr="008858BD">
        <w:rPr>
          <w:color w:val="000000"/>
          <w:sz w:val="24"/>
          <w:szCs w:val="24"/>
        </w:rPr>
        <w:t xml:space="preserve">18 year old and </w:t>
      </w:r>
      <w:r>
        <w:rPr>
          <w:color w:val="000000"/>
          <w:sz w:val="24"/>
          <w:szCs w:val="24"/>
        </w:rPr>
        <w:t>under</w:t>
      </w:r>
      <w:r w:rsidRPr="008858BD">
        <w:rPr>
          <w:color w:val="000000"/>
          <w:sz w:val="24"/>
          <w:szCs w:val="24"/>
          <w:lang w:eastAsia="en-AU"/>
        </w:rPr>
        <w:t xml:space="preserve"> and the application </w:t>
      </w:r>
      <w:r w:rsidRPr="008858BD">
        <w:rPr>
          <w:color w:val="282828"/>
          <w:sz w:val="24"/>
          <w:szCs w:val="24"/>
          <w:lang w:eastAsia="en-AU"/>
        </w:rPr>
        <w:t xml:space="preserve">must be sponsored by a dermatologist </w:t>
      </w:r>
      <w:r w:rsidR="00FD24D9">
        <w:rPr>
          <w:color w:val="282828"/>
          <w:sz w:val="24"/>
          <w:szCs w:val="24"/>
          <w:lang w:eastAsia="en-AU"/>
        </w:rPr>
        <w:t>(</w:t>
      </w:r>
      <w:r w:rsidR="00EC2A9F">
        <w:rPr>
          <w:color w:val="282828"/>
          <w:sz w:val="24"/>
          <w:szCs w:val="24"/>
          <w:lang w:eastAsia="en-AU"/>
        </w:rPr>
        <w:fldChar w:fldCharType="begin"/>
      </w:r>
      <w:r w:rsidR="00687727">
        <w:rPr>
          <w:color w:val="282828"/>
          <w:sz w:val="24"/>
          <w:szCs w:val="24"/>
          <w:lang w:eastAsia="en-AU"/>
        </w:rPr>
        <w:instrText xml:space="preserve"> REF _Ref370723027 \r \h </w:instrText>
      </w:r>
      <w:r w:rsidR="00EC2A9F">
        <w:rPr>
          <w:color w:val="282828"/>
          <w:sz w:val="24"/>
          <w:szCs w:val="24"/>
          <w:lang w:eastAsia="en-AU"/>
        </w:rPr>
      </w:r>
      <w:r w:rsidR="00EC2A9F">
        <w:rPr>
          <w:color w:val="282828"/>
          <w:sz w:val="24"/>
          <w:szCs w:val="24"/>
          <w:lang w:eastAsia="en-AU"/>
        </w:rPr>
        <w:fldChar w:fldCharType="separate"/>
      </w:r>
      <w:r w:rsidR="00881695">
        <w:rPr>
          <w:color w:val="282828"/>
          <w:sz w:val="24"/>
          <w:szCs w:val="24"/>
          <w:lang w:eastAsia="en-AU"/>
        </w:rPr>
        <w:t>99</w:t>
      </w:r>
      <w:r w:rsidR="00EC2A9F">
        <w:rPr>
          <w:color w:val="282828"/>
          <w:sz w:val="24"/>
          <w:szCs w:val="24"/>
          <w:lang w:eastAsia="en-AU"/>
        </w:rPr>
        <w:fldChar w:fldCharType="end"/>
      </w:r>
      <w:r w:rsidR="00FD24D9">
        <w:rPr>
          <w:color w:val="282828"/>
          <w:sz w:val="24"/>
          <w:szCs w:val="24"/>
          <w:lang w:eastAsia="en-AU"/>
        </w:rPr>
        <w:t>)</w:t>
      </w:r>
      <w:r w:rsidRPr="00FD24D9">
        <w:rPr>
          <w:vanish/>
          <w:color w:val="282828"/>
          <w:sz w:val="24"/>
          <w:szCs w:val="24"/>
          <w:lang w:eastAsia="en-AU"/>
        </w:rPr>
        <w:t>(American Academy of Dermatology, nd)</w:t>
      </w:r>
      <w:r w:rsidRPr="008858BD">
        <w:rPr>
          <w:color w:val="282828"/>
          <w:sz w:val="24"/>
          <w:szCs w:val="24"/>
          <w:lang w:eastAsia="en-AU"/>
        </w:rPr>
        <w:t>.</w:t>
      </w:r>
      <w:r>
        <w:rPr>
          <w:color w:val="282828"/>
          <w:sz w:val="24"/>
          <w:szCs w:val="24"/>
          <w:lang w:eastAsia="en-AU"/>
        </w:rPr>
        <w:t xml:space="preserve"> The provision of strong and specific criteria on the quality of shade structures built under the program is a good model for future initiatives seeking to produce highly effective shade structures. </w:t>
      </w:r>
    </w:p>
    <w:p w:rsidR="00D50068" w:rsidRDefault="00D50068" w:rsidP="00E5728B">
      <w:pPr>
        <w:widowControl w:val="0"/>
        <w:autoSpaceDE w:val="0"/>
        <w:autoSpaceDN w:val="0"/>
        <w:adjustRightInd w:val="0"/>
        <w:spacing w:line="480" w:lineRule="auto"/>
        <w:jc w:val="both"/>
        <w:rPr>
          <w:sz w:val="24"/>
          <w:szCs w:val="24"/>
          <w:lang w:eastAsia="en-AU"/>
        </w:rPr>
      </w:pPr>
    </w:p>
    <w:p w:rsidR="00E33304" w:rsidRDefault="00D50068" w:rsidP="00E5728B">
      <w:pPr>
        <w:widowControl w:val="0"/>
        <w:autoSpaceDE w:val="0"/>
        <w:autoSpaceDN w:val="0"/>
        <w:adjustRightInd w:val="0"/>
        <w:spacing w:line="480" w:lineRule="auto"/>
        <w:jc w:val="both"/>
        <w:rPr>
          <w:sz w:val="24"/>
          <w:szCs w:val="24"/>
          <w:lang w:eastAsia="en-AU"/>
        </w:rPr>
      </w:pPr>
      <w:r>
        <w:rPr>
          <w:sz w:val="24"/>
          <w:szCs w:val="24"/>
          <w:lang w:eastAsia="en-AU"/>
        </w:rPr>
        <w:t>In NSW, there are a number of grant initiatives that are more broadly aimed at facilities improvement or health promotion projects, but which have</w:t>
      </w:r>
      <w:r w:rsidRPr="00BB6715">
        <w:rPr>
          <w:sz w:val="24"/>
          <w:szCs w:val="24"/>
          <w:lang w:eastAsia="en-AU"/>
        </w:rPr>
        <w:t xml:space="preserve"> </w:t>
      </w:r>
      <w:r>
        <w:rPr>
          <w:sz w:val="24"/>
          <w:szCs w:val="24"/>
          <w:lang w:eastAsia="en-AU"/>
        </w:rPr>
        <w:t xml:space="preserve">provided funding for shade. For example, </w:t>
      </w:r>
      <w:r w:rsidRPr="00BB6715">
        <w:rPr>
          <w:sz w:val="24"/>
          <w:szCs w:val="24"/>
          <w:lang w:eastAsia="en-AU"/>
        </w:rPr>
        <w:t xml:space="preserve">NSW </w:t>
      </w:r>
      <w:r w:rsidRPr="00BB6715">
        <w:rPr>
          <w:sz w:val="24"/>
          <w:szCs w:val="24"/>
        </w:rPr>
        <w:t xml:space="preserve">Sport and Recreation </w:t>
      </w:r>
      <w:r>
        <w:rPr>
          <w:sz w:val="24"/>
          <w:szCs w:val="24"/>
          <w:lang w:eastAsia="en-AU"/>
        </w:rPr>
        <w:t xml:space="preserve">(Department of Education and Communities) offer two funding rounds per year through the Participation and Facility Grants Program to local sporting organisations and Councils. Shade structures are available and have been funded through this program </w:t>
      </w:r>
      <w:r w:rsidR="00FD24D9">
        <w:rPr>
          <w:sz w:val="24"/>
          <w:szCs w:val="24"/>
          <w:lang w:eastAsia="en-AU"/>
        </w:rPr>
        <w:t>(</w:t>
      </w:r>
      <w:r w:rsidR="00EC2A9F">
        <w:rPr>
          <w:sz w:val="24"/>
          <w:szCs w:val="24"/>
          <w:lang w:eastAsia="en-AU"/>
        </w:rPr>
        <w:fldChar w:fldCharType="begin"/>
      </w:r>
      <w:r w:rsidR="00687727">
        <w:rPr>
          <w:sz w:val="24"/>
          <w:szCs w:val="24"/>
          <w:lang w:eastAsia="en-AU"/>
        </w:rPr>
        <w:instrText xml:space="preserve"> REF _Ref370723085 \r \h </w:instrText>
      </w:r>
      <w:r w:rsidR="00EC2A9F">
        <w:rPr>
          <w:sz w:val="24"/>
          <w:szCs w:val="24"/>
          <w:lang w:eastAsia="en-AU"/>
        </w:rPr>
      </w:r>
      <w:r w:rsidR="00EC2A9F">
        <w:rPr>
          <w:sz w:val="24"/>
          <w:szCs w:val="24"/>
          <w:lang w:eastAsia="en-AU"/>
        </w:rPr>
        <w:fldChar w:fldCharType="separate"/>
      </w:r>
      <w:r w:rsidR="00881695">
        <w:rPr>
          <w:sz w:val="24"/>
          <w:szCs w:val="24"/>
          <w:lang w:eastAsia="en-AU"/>
        </w:rPr>
        <w:t>100</w:t>
      </w:r>
      <w:r w:rsidR="00EC2A9F">
        <w:rPr>
          <w:sz w:val="24"/>
          <w:szCs w:val="24"/>
          <w:lang w:eastAsia="en-AU"/>
        </w:rPr>
        <w:fldChar w:fldCharType="end"/>
      </w:r>
      <w:r w:rsidR="00FD24D9">
        <w:rPr>
          <w:sz w:val="24"/>
          <w:szCs w:val="24"/>
          <w:lang w:eastAsia="en-AU"/>
        </w:rPr>
        <w:t>)</w:t>
      </w:r>
      <w:r w:rsidRPr="00FD24D9">
        <w:rPr>
          <w:vanish/>
          <w:sz w:val="24"/>
          <w:szCs w:val="24"/>
          <w:lang w:eastAsia="en-AU"/>
        </w:rPr>
        <w:t>(NSW Government, nd)</w:t>
      </w:r>
      <w:r>
        <w:rPr>
          <w:sz w:val="24"/>
          <w:szCs w:val="24"/>
          <w:lang w:eastAsia="en-AU"/>
        </w:rPr>
        <w:t xml:space="preserve">. </w:t>
      </w:r>
      <w:r w:rsidR="00E33304" w:rsidRPr="00C358E4">
        <w:rPr>
          <w:sz w:val="24"/>
          <w:szCs w:val="24"/>
          <w:lang w:eastAsia="en-AU"/>
        </w:rPr>
        <w:t xml:space="preserve">In Queensland, the Office of Liquor and Gaming Regulations offers a number of community benefit funds. </w:t>
      </w:r>
      <w:r w:rsidR="00E33304">
        <w:rPr>
          <w:sz w:val="24"/>
          <w:szCs w:val="24"/>
          <w:lang w:eastAsia="en-AU"/>
        </w:rPr>
        <w:t xml:space="preserve">For example, the Gambling Community Benefit Fund has four rounds per year and there have been successful applicants for shade provision </w:t>
      </w:r>
      <w:r w:rsidR="00A13E70">
        <w:rPr>
          <w:sz w:val="24"/>
          <w:szCs w:val="24"/>
          <w:lang w:eastAsia="en-AU"/>
        </w:rPr>
        <w:lastRenderedPageBreak/>
        <w:t>(</w:t>
      </w:r>
      <w:r w:rsidR="00EC2A9F">
        <w:rPr>
          <w:sz w:val="24"/>
          <w:szCs w:val="24"/>
          <w:lang w:eastAsia="en-AU"/>
        </w:rPr>
        <w:fldChar w:fldCharType="begin"/>
      </w:r>
      <w:r w:rsidR="00687727">
        <w:rPr>
          <w:sz w:val="24"/>
          <w:szCs w:val="24"/>
          <w:lang w:eastAsia="en-AU"/>
        </w:rPr>
        <w:instrText xml:space="preserve"> REF _Ref370723102 \r \h </w:instrText>
      </w:r>
      <w:r w:rsidR="00EC2A9F">
        <w:rPr>
          <w:sz w:val="24"/>
          <w:szCs w:val="24"/>
          <w:lang w:eastAsia="en-AU"/>
        </w:rPr>
      </w:r>
      <w:r w:rsidR="00EC2A9F">
        <w:rPr>
          <w:sz w:val="24"/>
          <w:szCs w:val="24"/>
          <w:lang w:eastAsia="en-AU"/>
        </w:rPr>
        <w:fldChar w:fldCharType="separate"/>
      </w:r>
      <w:r w:rsidR="00881695">
        <w:rPr>
          <w:sz w:val="24"/>
          <w:szCs w:val="24"/>
          <w:lang w:eastAsia="en-AU"/>
        </w:rPr>
        <w:t>101</w:t>
      </w:r>
      <w:r w:rsidR="00EC2A9F">
        <w:rPr>
          <w:sz w:val="24"/>
          <w:szCs w:val="24"/>
          <w:lang w:eastAsia="en-AU"/>
        </w:rPr>
        <w:fldChar w:fldCharType="end"/>
      </w:r>
      <w:r w:rsidR="00A13E70">
        <w:rPr>
          <w:sz w:val="24"/>
          <w:szCs w:val="24"/>
          <w:lang w:eastAsia="en-AU"/>
        </w:rPr>
        <w:t>)</w:t>
      </w:r>
      <w:r w:rsidR="00E33304" w:rsidRPr="00A13E70">
        <w:rPr>
          <w:vanish/>
          <w:sz w:val="24"/>
          <w:szCs w:val="24"/>
          <w:lang w:eastAsia="en-AU"/>
        </w:rPr>
        <w:t>(Queensland Government, nd)</w:t>
      </w:r>
      <w:r w:rsidR="00E33304">
        <w:rPr>
          <w:sz w:val="24"/>
          <w:szCs w:val="24"/>
          <w:lang w:eastAsia="en-AU"/>
        </w:rPr>
        <w:t>.</w:t>
      </w:r>
    </w:p>
    <w:p w:rsidR="00D50068" w:rsidRDefault="00D50068" w:rsidP="00E5728B">
      <w:pPr>
        <w:widowControl w:val="0"/>
        <w:autoSpaceDE w:val="0"/>
        <w:autoSpaceDN w:val="0"/>
        <w:adjustRightInd w:val="0"/>
        <w:spacing w:line="480" w:lineRule="auto"/>
        <w:jc w:val="both"/>
        <w:rPr>
          <w:sz w:val="24"/>
          <w:szCs w:val="24"/>
          <w:lang w:eastAsia="en-AU"/>
        </w:rPr>
      </w:pPr>
    </w:p>
    <w:p w:rsidR="00D50068" w:rsidRPr="00B40B1F" w:rsidRDefault="00D50068" w:rsidP="00E5728B">
      <w:pPr>
        <w:widowControl w:val="0"/>
        <w:autoSpaceDE w:val="0"/>
        <w:autoSpaceDN w:val="0"/>
        <w:adjustRightInd w:val="0"/>
        <w:spacing w:line="480" w:lineRule="auto"/>
        <w:jc w:val="both"/>
        <w:rPr>
          <w:sz w:val="24"/>
          <w:szCs w:val="24"/>
          <w:lang w:eastAsia="en-AU"/>
        </w:rPr>
      </w:pPr>
      <w:r w:rsidRPr="00B40B1F">
        <w:rPr>
          <w:sz w:val="24"/>
          <w:szCs w:val="24"/>
          <w:lang w:eastAsia="en-AU"/>
        </w:rPr>
        <w:t xml:space="preserve">The 2005/06 </w:t>
      </w:r>
      <w:r w:rsidRPr="00B40B1F">
        <w:rPr>
          <w:bCs/>
          <w:sz w:val="24"/>
          <w:szCs w:val="24"/>
          <w:lang w:val="en-US"/>
        </w:rPr>
        <w:t xml:space="preserve">Healthy Local Government Grants Program funded by NSW Health and administered </w:t>
      </w:r>
      <w:r>
        <w:rPr>
          <w:bCs/>
          <w:sz w:val="24"/>
          <w:szCs w:val="24"/>
          <w:lang w:val="en-US"/>
        </w:rPr>
        <w:t xml:space="preserve">by </w:t>
      </w:r>
      <w:r w:rsidRPr="00B40B1F">
        <w:rPr>
          <w:bCs/>
          <w:sz w:val="24"/>
          <w:szCs w:val="24"/>
          <w:lang w:val="en-US"/>
        </w:rPr>
        <w:t>Local Government NSW</w:t>
      </w:r>
      <w:r>
        <w:rPr>
          <w:bCs/>
          <w:sz w:val="24"/>
          <w:szCs w:val="24"/>
          <w:lang w:val="en-US"/>
        </w:rPr>
        <w:t xml:space="preserve"> </w:t>
      </w:r>
      <w:r w:rsidRPr="00B40B1F">
        <w:rPr>
          <w:sz w:val="24"/>
          <w:szCs w:val="24"/>
        </w:rPr>
        <w:t>provided a number of grants for skin cancer prevention in Local Government through shade provision and other sun protection strategies.</w:t>
      </w:r>
      <w:r w:rsidRPr="00B40B1F">
        <w:rPr>
          <w:sz w:val="24"/>
          <w:szCs w:val="24"/>
          <w:lang w:eastAsia="en-AU"/>
        </w:rPr>
        <w:t xml:space="preserve"> </w:t>
      </w:r>
      <w:r w:rsidRPr="00B40B1F">
        <w:rPr>
          <w:color w:val="000000"/>
          <w:sz w:val="24"/>
          <w:szCs w:val="24"/>
        </w:rPr>
        <w:t>The aim of the projects focussing on skin cancer</w:t>
      </w:r>
      <w:r>
        <w:rPr>
          <w:color w:val="000000"/>
          <w:sz w:val="24"/>
          <w:szCs w:val="24"/>
        </w:rPr>
        <w:t xml:space="preserve"> was for</w:t>
      </w:r>
      <w:r w:rsidRPr="00B40B1F">
        <w:rPr>
          <w:color w:val="000000"/>
          <w:sz w:val="24"/>
          <w:szCs w:val="24"/>
        </w:rPr>
        <w:t xml:space="preserve"> prevention in the community and council staff, with a particular focus on sun protection for children and young people.</w:t>
      </w:r>
      <w:r w:rsidRPr="00B40B1F">
        <w:rPr>
          <w:sz w:val="24"/>
          <w:szCs w:val="24"/>
          <w:lang w:eastAsia="en-AU"/>
        </w:rPr>
        <w:t xml:space="preserve"> </w:t>
      </w:r>
      <w:r w:rsidRPr="00B40B1F">
        <w:rPr>
          <w:sz w:val="24"/>
          <w:szCs w:val="24"/>
        </w:rPr>
        <w:t xml:space="preserve">Cancer Council NSW advice was sought for the skin cancer prevention focussed applications during the judging phase of the grants program. </w:t>
      </w:r>
      <w:r w:rsidRPr="00B40B1F">
        <w:rPr>
          <w:color w:val="000000"/>
          <w:sz w:val="24"/>
          <w:szCs w:val="24"/>
        </w:rPr>
        <w:t xml:space="preserve">Successful </w:t>
      </w:r>
      <w:r>
        <w:rPr>
          <w:color w:val="000000"/>
          <w:sz w:val="24"/>
          <w:szCs w:val="24"/>
        </w:rPr>
        <w:t>C</w:t>
      </w:r>
      <w:r w:rsidRPr="00B40B1F">
        <w:rPr>
          <w:color w:val="000000"/>
          <w:sz w:val="24"/>
          <w:szCs w:val="24"/>
        </w:rPr>
        <w:t xml:space="preserve">ouncils were also requested to meet the requirements of the NSW Cancer Council publication, </w:t>
      </w:r>
      <w:r w:rsidRPr="00B40B1F">
        <w:rPr>
          <w:i/>
          <w:iCs/>
          <w:color w:val="000000"/>
          <w:sz w:val="24"/>
          <w:szCs w:val="24"/>
        </w:rPr>
        <w:t>Under Cover: Guidelines for Shade Planning and Design</w:t>
      </w:r>
      <w:r w:rsidRPr="00B40B1F">
        <w:rPr>
          <w:color w:val="000000"/>
          <w:sz w:val="24"/>
          <w:szCs w:val="24"/>
        </w:rPr>
        <w:t>, in undertaking this project</w:t>
      </w:r>
      <w:r>
        <w:rPr>
          <w:color w:val="000000"/>
          <w:sz w:val="24"/>
          <w:szCs w:val="24"/>
        </w:rPr>
        <w:t xml:space="preserve"> </w:t>
      </w:r>
      <w:r w:rsidR="00A13E70">
        <w:rPr>
          <w:color w:val="000000"/>
          <w:sz w:val="24"/>
          <w:szCs w:val="24"/>
        </w:rPr>
        <w:t>(</w:t>
      </w:r>
      <w:r w:rsidR="00EC2A9F">
        <w:rPr>
          <w:color w:val="000000"/>
          <w:sz w:val="24"/>
          <w:szCs w:val="24"/>
        </w:rPr>
        <w:fldChar w:fldCharType="begin"/>
      </w:r>
      <w:r w:rsidR="00687727">
        <w:rPr>
          <w:color w:val="000000"/>
          <w:sz w:val="24"/>
          <w:szCs w:val="24"/>
        </w:rPr>
        <w:instrText xml:space="preserve"> REF _Ref370723085 \r \h </w:instrText>
      </w:r>
      <w:r w:rsidR="00EC2A9F">
        <w:rPr>
          <w:color w:val="000000"/>
          <w:sz w:val="24"/>
          <w:szCs w:val="24"/>
        </w:rPr>
      </w:r>
      <w:r w:rsidR="00EC2A9F">
        <w:rPr>
          <w:color w:val="000000"/>
          <w:sz w:val="24"/>
          <w:szCs w:val="24"/>
        </w:rPr>
        <w:fldChar w:fldCharType="separate"/>
      </w:r>
      <w:r w:rsidR="00881695">
        <w:rPr>
          <w:color w:val="000000"/>
          <w:sz w:val="24"/>
          <w:szCs w:val="24"/>
        </w:rPr>
        <w:t>100</w:t>
      </w:r>
      <w:r w:rsidR="00EC2A9F">
        <w:rPr>
          <w:color w:val="000000"/>
          <w:sz w:val="24"/>
          <w:szCs w:val="24"/>
        </w:rPr>
        <w:fldChar w:fldCharType="end"/>
      </w:r>
      <w:r w:rsidR="00A13E70">
        <w:rPr>
          <w:color w:val="000000"/>
          <w:sz w:val="24"/>
          <w:szCs w:val="24"/>
        </w:rPr>
        <w:t>)</w:t>
      </w:r>
      <w:r w:rsidRPr="00A13E70">
        <w:rPr>
          <w:vanish/>
          <w:sz w:val="24"/>
          <w:szCs w:val="24"/>
          <w:lang w:eastAsia="en-AU"/>
        </w:rPr>
        <w:t>(NSW Government, nd)</w:t>
      </w:r>
      <w:r>
        <w:rPr>
          <w:sz w:val="24"/>
          <w:szCs w:val="24"/>
          <w:lang w:eastAsia="en-AU"/>
        </w:rPr>
        <w:t>.</w:t>
      </w:r>
    </w:p>
    <w:p w:rsidR="00D50068" w:rsidRPr="00DB5191" w:rsidRDefault="00D50068" w:rsidP="00E5728B">
      <w:pPr>
        <w:pStyle w:val="Heading1"/>
        <w:spacing w:line="480" w:lineRule="auto"/>
      </w:pPr>
      <w:bookmarkStart w:id="25" w:name="_Toc360253669"/>
      <w:r>
        <w:t>TYPES OF SHADE AUDITS</w:t>
      </w:r>
      <w:bookmarkEnd w:id="25"/>
    </w:p>
    <w:p w:rsidR="00D50068" w:rsidRPr="00621CA3" w:rsidRDefault="00D50068" w:rsidP="00E5728B">
      <w:pPr>
        <w:spacing w:line="480" w:lineRule="auto"/>
        <w:jc w:val="both"/>
        <w:rPr>
          <w:sz w:val="24"/>
          <w:szCs w:val="24"/>
        </w:rPr>
      </w:pPr>
      <w:r w:rsidRPr="00621CA3">
        <w:rPr>
          <w:sz w:val="24"/>
          <w:szCs w:val="24"/>
          <w:lang w:val="en-US"/>
        </w:rPr>
        <w:t xml:space="preserve">Determining the adequacy of existing shade and whether there is enough shade at a particular site can be achieved through the use of a shade audit. </w:t>
      </w:r>
      <w:r>
        <w:rPr>
          <w:sz w:val="24"/>
          <w:szCs w:val="24"/>
          <w:lang w:val="en-US"/>
        </w:rPr>
        <w:t xml:space="preserve">The </w:t>
      </w:r>
      <w:r>
        <w:rPr>
          <w:sz w:val="24"/>
          <w:szCs w:val="24"/>
        </w:rPr>
        <w:t xml:space="preserve">Guidelines to Shade </w:t>
      </w:r>
      <w:r w:rsidR="00B962C1">
        <w:rPr>
          <w:sz w:val="24"/>
          <w:szCs w:val="24"/>
        </w:rPr>
        <w:t>(</w:t>
      </w:r>
      <w:r w:rsidR="00EC2A9F">
        <w:rPr>
          <w:sz w:val="24"/>
          <w:szCs w:val="24"/>
        </w:rPr>
        <w:fldChar w:fldCharType="begin"/>
      </w:r>
      <w:r w:rsidR="00687727">
        <w:rPr>
          <w:sz w:val="24"/>
          <w:szCs w:val="24"/>
        </w:rPr>
        <w:instrText xml:space="preserve"> REF _Ref370723161 \r \h </w:instrText>
      </w:r>
      <w:r w:rsidR="00EC2A9F">
        <w:rPr>
          <w:sz w:val="24"/>
          <w:szCs w:val="24"/>
        </w:rPr>
      </w:r>
      <w:r w:rsidR="00EC2A9F">
        <w:rPr>
          <w:sz w:val="24"/>
          <w:szCs w:val="24"/>
        </w:rPr>
        <w:fldChar w:fldCharType="separate"/>
      </w:r>
      <w:r w:rsidR="00881695">
        <w:rPr>
          <w:sz w:val="24"/>
          <w:szCs w:val="24"/>
        </w:rPr>
        <w:t>102</w:t>
      </w:r>
      <w:r w:rsidR="00EC2A9F">
        <w:rPr>
          <w:sz w:val="24"/>
          <w:szCs w:val="24"/>
        </w:rPr>
        <w:fldChar w:fldCharType="end"/>
      </w:r>
      <w:r w:rsidR="00B962C1">
        <w:rPr>
          <w:sz w:val="24"/>
          <w:szCs w:val="24"/>
        </w:rPr>
        <w:t>)</w:t>
      </w:r>
      <w:r w:rsidRPr="00B962C1">
        <w:rPr>
          <w:vanish/>
          <w:sz w:val="24"/>
          <w:szCs w:val="24"/>
        </w:rPr>
        <w:t>(</w:t>
      </w:r>
      <w:r w:rsidRPr="00B962C1">
        <w:rPr>
          <w:rFonts w:ascii="TimesNewRomanPSMT" w:hAnsi="TimesNewRomanPSMT" w:cs="TimesNewRomanPSMT"/>
          <w:vanish/>
          <w:sz w:val="24"/>
          <w:szCs w:val="24"/>
          <w:lang w:eastAsia="en-AU"/>
        </w:rPr>
        <w:t>Cancer Council NSW, 2013)</w:t>
      </w:r>
      <w:r>
        <w:rPr>
          <w:rFonts w:ascii="TimesNewRomanPSMT" w:hAnsi="TimesNewRomanPSMT" w:cs="TimesNewRomanPSMT"/>
          <w:sz w:val="24"/>
          <w:szCs w:val="24"/>
          <w:lang w:eastAsia="en-AU"/>
        </w:rPr>
        <w:t xml:space="preserve"> </w:t>
      </w:r>
      <w:r>
        <w:rPr>
          <w:sz w:val="24"/>
          <w:szCs w:val="24"/>
        </w:rPr>
        <w:t xml:space="preserve">recommend a shade audit in the shade planning process. </w:t>
      </w:r>
      <w:r w:rsidRPr="00621CA3">
        <w:rPr>
          <w:sz w:val="24"/>
          <w:szCs w:val="24"/>
        </w:rPr>
        <w:t>Shade audits are an essential step in creating highly effective shade environments to protect children and adults from over-exposure to UV radiation.</w:t>
      </w:r>
      <w:r w:rsidRPr="00621CA3">
        <w:rPr>
          <w:sz w:val="24"/>
          <w:szCs w:val="24"/>
          <w:lang w:val="en-US"/>
        </w:rPr>
        <w:t xml:space="preserve">  This type of assessment helps to find ways of creating shade that is appropriately located, of proper size, and provides suitable protection. </w:t>
      </w:r>
      <w:r w:rsidRPr="00621CA3">
        <w:rPr>
          <w:sz w:val="24"/>
          <w:szCs w:val="24"/>
        </w:rPr>
        <w:t xml:space="preserve">Cancer Councils throughout Australia promote conducting shade audits. </w:t>
      </w:r>
      <w:r w:rsidRPr="00621CA3">
        <w:rPr>
          <w:iCs/>
          <w:sz w:val="24"/>
          <w:szCs w:val="24"/>
        </w:rPr>
        <w:t>SunSmart highly</w:t>
      </w:r>
      <w:r w:rsidRPr="00621CA3">
        <w:rPr>
          <w:i/>
          <w:iCs/>
          <w:sz w:val="24"/>
          <w:szCs w:val="24"/>
        </w:rPr>
        <w:t xml:space="preserve"> </w:t>
      </w:r>
      <w:r w:rsidRPr="00621CA3">
        <w:rPr>
          <w:sz w:val="24"/>
          <w:szCs w:val="24"/>
        </w:rPr>
        <w:t>recommend</w:t>
      </w:r>
      <w:r>
        <w:rPr>
          <w:sz w:val="24"/>
          <w:szCs w:val="24"/>
        </w:rPr>
        <w:t>s</w:t>
      </w:r>
      <w:r w:rsidRPr="00621CA3">
        <w:rPr>
          <w:sz w:val="24"/>
          <w:szCs w:val="24"/>
        </w:rPr>
        <w:t xml:space="preserve"> that a shade audit be undertaken to assess existing shade and identify additional shade requirements as part of best practice planning for outdoor locations</w:t>
      </w:r>
      <w:r>
        <w:rPr>
          <w:sz w:val="24"/>
          <w:szCs w:val="24"/>
        </w:rPr>
        <w:t xml:space="preserve"> </w:t>
      </w:r>
      <w:r w:rsidR="00B962C1">
        <w:rPr>
          <w:sz w:val="24"/>
          <w:szCs w:val="24"/>
        </w:rPr>
        <w:t>(</w:t>
      </w:r>
      <w:r w:rsidR="00EC2A9F">
        <w:rPr>
          <w:sz w:val="24"/>
          <w:szCs w:val="24"/>
        </w:rPr>
        <w:fldChar w:fldCharType="begin"/>
      </w:r>
      <w:r w:rsidR="00687727">
        <w:rPr>
          <w:sz w:val="24"/>
          <w:szCs w:val="24"/>
        </w:rPr>
        <w:instrText xml:space="preserve"> REF _Ref370723178 \r \h </w:instrText>
      </w:r>
      <w:r w:rsidR="00EC2A9F">
        <w:rPr>
          <w:sz w:val="24"/>
          <w:szCs w:val="24"/>
        </w:rPr>
      </w:r>
      <w:r w:rsidR="00EC2A9F">
        <w:rPr>
          <w:sz w:val="24"/>
          <w:szCs w:val="24"/>
        </w:rPr>
        <w:fldChar w:fldCharType="separate"/>
      </w:r>
      <w:r w:rsidR="00687727">
        <w:rPr>
          <w:sz w:val="24"/>
          <w:szCs w:val="24"/>
        </w:rPr>
        <w:t>2</w:t>
      </w:r>
      <w:r w:rsidR="00EC2A9F">
        <w:rPr>
          <w:sz w:val="24"/>
          <w:szCs w:val="24"/>
        </w:rPr>
        <w:fldChar w:fldCharType="end"/>
      </w:r>
      <w:r w:rsidR="00B962C1">
        <w:rPr>
          <w:sz w:val="24"/>
          <w:szCs w:val="24"/>
        </w:rPr>
        <w:t>)</w:t>
      </w:r>
      <w:r w:rsidRPr="00B962C1">
        <w:rPr>
          <w:iCs/>
          <w:vanish/>
          <w:sz w:val="24"/>
          <w:szCs w:val="24"/>
        </w:rPr>
        <w:t>(SunSmart, 2012)</w:t>
      </w:r>
      <w:r w:rsidRPr="00621CA3">
        <w:rPr>
          <w:sz w:val="24"/>
          <w:szCs w:val="24"/>
        </w:rPr>
        <w:t xml:space="preserve">. </w:t>
      </w:r>
    </w:p>
    <w:p w:rsidR="00D50068" w:rsidRDefault="00D50068" w:rsidP="00E5728B">
      <w:pPr>
        <w:pStyle w:val="Default"/>
        <w:spacing w:line="480" w:lineRule="auto"/>
        <w:jc w:val="both"/>
        <w:rPr>
          <w:rFonts w:ascii="Times New Roman" w:hAnsi="Times New Roman" w:cs="Times New Roman"/>
        </w:rPr>
      </w:pPr>
    </w:p>
    <w:p w:rsidR="00D50068" w:rsidRDefault="00D50068" w:rsidP="00E5728B">
      <w:pPr>
        <w:pStyle w:val="Default"/>
        <w:spacing w:line="480" w:lineRule="auto"/>
        <w:jc w:val="both"/>
        <w:rPr>
          <w:rFonts w:ascii="Times New Roman" w:hAnsi="Times New Roman" w:cs="Times New Roman"/>
        </w:rPr>
      </w:pPr>
      <w:r>
        <w:rPr>
          <w:rFonts w:ascii="Times New Roman" w:hAnsi="Times New Roman" w:cs="Times New Roman"/>
        </w:rPr>
        <w:t>The Centre for Disease Control and Prevention in America has produced an extensive document on shade planning in schools</w:t>
      </w:r>
      <w:r w:rsidR="00B962C1">
        <w:rPr>
          <w:rFonts w:ascii="Times New Roman" w:hAnsi="Times New Roman" w:cs="Times New Roman"/>
        </w:rPr>
        <w:t xml:space="preserve"> (</w:t>
      </w:r>
      <w:r w:rsidR="00EC2A9F">
        <w:rPr>
          <w:rFonts w:ascii="Times New Roman" w:hAnsi="Times New Roman" w:cs="Times New Roman"/>
        </w:rPr>
        <w:fldChar w:fldCharType="begin"/>
      </w:r>
      <w:r w:rsidR="00687727">
        <w:rPr>
          <w:rFonts w:ascii="Times New Roman" w:hAnsi="Times New Roman" w:cs="Times New Roman"/>
        </w:rPr>
        <w:instrText xml:space="preserve"> REF _Ref370723209 \r \h </w:instrText>
      </w:r>
      <w:r w:rsidR="00EC2A9F">
        <w:rPr>
          <w:rFonts w:ascii="Times New Roman" w:hAnsi="Times New Roman" w:cs="Times New Roman"/>
        </w:rPr>
      </w:r>
      <w:r w:rsidR="00EC2A9F">
        <w:rPr>
          <w:rFonts w:ascii="Times New Roman" w:hAnsi="Times New Roman" w:cs="Times New Roman"/>
        </w:rPr>
        <w:fldChar w:fldCharType="separate"/>
      </w:r>
      <w:r w:rsidR="00881695">
        <w:rPr>
          <w:rFonts w:ascii="Times New Roman" w:hAnsi="Times New Roman" w:cs="Times New Roman"/>
        </w:rPr>
        <w:t>103</w:t>
      </w:r>
      <w:r w:rsidR="00EC2A9F">
        <w:rPr>
          <w:rFonts w:ascii="Times New Roman" w:hAnsi="Times New Roman" w:cs="Times New Roman"/>
        </w:rPr>
        <w:fldChar w:fldCharType="end"/>
      </w:r>
      <w:r w:rsidR="00B962C1">
        <w:rPr>
          <w:rFonts w:ascii="Times New Roman" w:hAnsi="Times New Roman" w:cs="Times New Roman"/>
        </w:rPr>
        <w:t>)</w:t>
      </w:r>
      <w:r>
        <w:rPr>
          <w:rFonts w:ascii="Times New Roman" w:hAnsi="Times New Roman" w:cs="Times New Roman"/>
        </w:rPr>
        <w:t xml:space="preserve">. The majority of international guidelines </w:t>
      </w:r>
      <w:r>
        <w:rPr>
          <w:rFonts w:ascii="Times New Roman" w:hAnsi="Times New Roman" w:cs="Times New Roman"/>
        </w:rPr>
        <w:lastRenderedPageBreak/>
        <w:t xml:space="preserve">reference specific Australian documents: The Shade Handbook </w:t>
      </w:r>
      <w:r w:rsidR="00B962C1">
        <w:rPr>
          <w:rFonts w:ascii="Times New Roman" w:hAnsi="Times New Roman" w:cs="Times New Roman"/>
        </w:rPr>
        <w:t>(</w:t>
      </w:r>
      <w:r w:rsidR="00EC2A9F">
        <w:rPr>
          <w:rFonts w:ascii="Times New Roman" w:hAnsi="Times New Roman" w:cs="Times New Roman"/>
        </w:rPr>
        <w:fldChar w:fldCharType="begin"/>
      </w:r>
      <w:r w:rsidR="00687727">
        <w:rPr>
          <w:rFonts w:ascii="Times New Roman" w:hAnsi="Times New Roman" w:cs="Times New Roman"/>
        </w:rPr>
        <w:instrText xml:space="preserve"> REF _Ref370721572 \r \h </w:instrText>
      </w:r>
      <w:r w:rsidR="00EC2A9F">
        <w:rPr>
          <w:rFonts w:ascii="Times New Roman" w:hAnsi="Times New Roman" w:cs="Times New Roman"/>
        </w:rPr>
      </w:r>
      <w:r w:rsidR="00EC2A9F">
        <w:rPr>
          <w:rFonts w:ascii="Times New Roman" w:hAnsi="Times New Roman" w:cs="Times New Roman"/>
        </w:rPr>
        <w:fldChar w:fldCharType="separate"/>
      </w:r>
      <w:r w:rsidR="00881695">
        <w:rPr>
          <w:rFonts w:ascii="Times New Roman" w:hAnsi="Times New Roman" w:cs="Times New Roman"/>
        </w:rPr>
        <w:t>45</w:t>
      </w:r>
      <w:r w:rsidR="00EC2A9F">
        <w:rPr>
          <w:rFonts w:ascii="Times New Roman" w:hAnsi="Times New Roman" w:cs="Times New Roman"/>
        </w:rPr>
        <w:fldChar w:fldCharType="end"/>
      </w:r>
      <w:r w:rsidR="00B962C1">
        <w:rPr>
          <w:rFonts w:ascii="Times New Roman" w:hAnsi="Times New Roman" w:cs="Times New Roman"/>
        </w:rPr>
        <w:t>)</w:t>
      </w:r>
      <w:r w:rsidRPr="00B962C1">
        <w:rPr>
          <w:rFonts w:ascii="Times New Roman" w:hAnsi="Times New Roman" w:cs="Times New Roman"/>
          <w:vanish/>
        </w:rPr>
        <w:t>(</w:t>
      </w:r>
      <w:r w:rsidRPr="00B962C1">
        <w:rPr>
          <w:rFonts w:ascii="TimesNewRomanPSMT" w:hAnsi="TimesNewRomanPSMT" w:cs="TimesNewRomanPSMT"/>
          <w:vanish/>
        </w:rPr>
        <w:t>Cancer Council NSW, 2008</w:t>
      </w:r>
      <w:r w:rsidRPr="00B962C1">
        <w:rPr>
          <w:rFonts w:ascii="Times New Roman" w:hAnsi="Times New Roman" w:cs="Times New Roman"/>
          <w:vanish/>
        </w:rPr>
        <w:t>)</w:t>
      </w:r>
      <w:r>
        <w:rPr>
          <w:rFonts w:ascii="Times New Roman" w:hAnsi="Times New Roman" w:cs="Times New Roman"/>
        </w:rPr>
        <w:t xml:space="preserve">; Creating Effective Shade </w:t>
      </w:r>
      <w:r w:rsidR="00B962C1">
        <w:rPr>
          <w:rFonts w:ascii="Times New Roman" w:hAnsi="Times New Roman" w:cs="Times New Roman"/>
        </w:rPr>
        <w:t>(</w:t>
      </w:r>
      <w:r w:rsidR="00EC2A9F">
        <w:rPr>
          <w:rFonts w:ascii="Times New Roman" w:hAnsi="Times New Roman" w:cs="Times New Roman"/>
        </w:rPr>
        <w:fldChar w:fldCharType="begin"/>
      </w:r>
      <w:r w:rsidR="00687727">
        <w:rPr>
          <w:rFonts w:ascii="Times New Roman" w:hAnsi="Times New Roman" w:cs="Times New Roman"/>
        </w:rPr>
        <w:instrText xml:space="preserve"> REF _Ref370723178 \r \h </w:instrText>
      </w:r>
      <w:r w:rsidR="00EC2A9F">
        <w:rPr>
          <w:rFonts w:ascii="Times New Roman" w:hAnsi="Times New Roman" w:cs="Times New Roman"/>
        </w:rPr>
      </w:r>
      <w:r w:rsidR="00EC2A9F">
        <w:rPr>
          <w:rFonts w:ascii="Times New Roman" w:hAnsi="Times New Roman" w:cs="Times New Roman"/>
        </w:rPr>
        <w:fldChar w:fldCharType="separate"/>
      </w:r>
      <w:r w:rsidR="00687727">
        <w:rPr>
          <w:rFonts w:ascii="Times New Roman" w:hAnsi="Times New Roman" w:cs="Times New Roman"/>
        </w:rPr>
        <w:t>2</w:t>
      </w:r>
      <w:r w:rsidR="00EC2A9F">
        <w:rPr>
          <w:rFonts w:ascii="Times New Roman" w:hAnsi="Times New Roman" w:cs="Times New Roman"/>
        </w:rPr>
        <w:fldChar w:fldCharType="end"/>
      </w:r>
      <w:r w:rsidR="00B962C1">
        <w:rPr>
          <w:rFonts w:ascii="Times New Roman" w:hAnsi="Times New Roman" w:cs="Times New Roman"/>
        </w:rPr>
        <w:t>)</w:t>
      </w:r>
      <w:r w:rsidRPr="00B962C1">
        <w:rPr>
          <w:rFonts w:ascii="Times New Roman" w:hAnsi="Times New Roman" w:cs="Times New Roman"/>
          <w:vanish/>
        </w:rPr>
        <w:t>(SunSmart, 2012)</w:t>
      </w:r>
      <w:r>
        <w:rPr>
          <w:rFonts w:ascii="Times New Roman" w:hAnsi="Times New Roman" w:cs="Times New Roman"/>
        </w:rPr>
        <w:t xml:space="preserve">; and Under Cover </w:t>
      </w:r>
      <w:r w:rsidR="00B962C1">
        <w:rPr>
          <w:rFonts w:ascii="Times New Roman" w:hAnsi="Times New Roman" w:cs="Times New Roman"/>
        </w:rPr>
        <w:t>(</w:t>
      </w:r>
      <w:r w:rsidR="00EC2A9F">
        <w:rPr>
          <w:rFonts w:ascii="Times New Roman" w:hAnsi="Times New Roman" w:cs="Times New Roman"/>
        </w:rPr>
        <w:fldChar w:fldCharType="begin"/>
      </w:r>
      <w:r w:rsidR="00687727">
        <w:rPr>
          <w:rFonts w:ascii="Times New Roman" w:hAnsi="Times New Roman" w:cs="Times New Roman"/>
        </w:rPr>
        <w:instrText xml:space="preserve"> REF _Ref370723264 \r \h </w:instrText>
      </w:r>
      <w:r w:rsidR="00EC2A9F">
        <w:rPr>
          <w:rFonts w:ascii="Times New Roman" w:hAnsi="Times New Roman" w:cs="Times New Roman"/>
        </w:rPr>
      </w:r>
      <w:r w:rsidR="00EC2A9F">
        <w:rPr>
          <w:rFonts w:ascii="Times New Roman" w:hAnsi="Times New Roman" w:cs="Times New Roman"/>
        </w:rPr>
        <w:fldChar w:fldCharType="separate"/>
      </w:r>
      <w:r w:rsidR="00881695">
        <w:rPr>
          <w:rFonts w:ascii="Times New Roman" w:hAnsi="Times New Roman" w:cs="Times New Roman"/>
        </w:rPr>
        <w:t>104</w:t>
      </w:r>
      <w:r w:rsidR="00EC2A9F">
        <w:rPr>
          <w:rFonts w:ascii="Times New Roman" w:hAnsi="Times New Roman" w:cs="Times New Roman"/>
        </w:rPr>
        <w:fldChar w:fldCharType="end"/>
      </w:r>
      <w:r w:rsidR="00B962C1">
        <w:rPr>
          <w:rFonts w:ascii="Times New Roman" w:hAnsi="Times New Roman" w:cs="Times New Roman"/>
        </w:rPr>
        <w:t>)</w:t>
      </w:r>
      <w:r w:rsidRPr="00B962C1">
        <w:rPr>
          <w:rFonts w:ascii="Times New Roman" w:hAnsi="Times New Roman" w:cs="Times New Roman"/>
          <w:vanish/>
        </w:rPr>
        <w:t>(Greenwood et al., 1998)</w:t>
      </w:r>
      <w:r>
        <w:rPr>
          <w:rFonts w:ascii="Times New Roman" w:hAnsi="Times New Roman" w:cs="Times New Roman"/>
        </w:rPr>
        <w:t xml:space="preserve">. </w:t>
      </w:r>
    </w:p>
    <w:p w:rsidR="00D50068" w:rsidRDefault="00D50068" w:rsidP="00E5728B">
      <w:pPr>
        <w:pStyle w:val="Default"/>
        <w:spacing w:line="480" w:lineRule="auto"/>
        <w:jc w:val="both"/>
        <w:rPr>
          <w:rFonts w:ascii="Times New Roman" w:hAnsi="Times New Roman" w:cs="Times New Roman"/>
        </w:rPr>
      </w:pPr>
    </w:p>
    <w:p w:rsidR="00D50068" w:rsidRDefault="00D50068" w:rsidP="00E5728B">
      <w:pPr>
        <w:pStyle w:val="Default"/>
        <w:spacing w:line="480" w:lineRule="auto"/>
        <w:jc w:val="both"/>
        <w:rPr>
          <w:rFonts w:ascii="Times New Roman" w:hAnsi="Times New Roman" w:cs="Times New Roman"/>
        </w:rPr>
      </w:pPr>
      <w:r w:rsidRPr="0050697D">
        <w:rPr>
          <w:rFonts w:ascii="Times New Roman" w:hAnsi="Times New Roman" w:cs="Times New Roman"/>
        </w:rPr>
        <w:t xml:space="preserve">Generally, </w:t>
      </w:r>
      <w:r>
        <w:rPr>
          <w:rFonts w:ascii="Times New Roman" w:hAnsi="Times New Roman" w:cs="Times New Roman"/>
        </w:rPr>
        <w:t>a</w:t>
      </w:r>
      <w:r w:rsidRPr="0050697D">
        <w:rPr>
          <w:rFonts w:ascii="Times New Roman" w:hAnsi="Times New Roman" w:cs="Times New Roman"/>
        </w:rPr>
        <w:t xml:space="preserve"> shade audit should be done at high UV irradiance times, namely 10 am to 3 pm. It is also recommended to reassess at the same times in winter to ensure that the shade</w:t>
      </w:r>
      <w:r>
        <w:rPr>
          <w:rFonts w:ascii="Times New Roman" w:hAnsi="Times New Roman" w:cs="Times New Roman"/>
        </w:rPr>
        <w:t xml:space="preserve"> provided is</w:t>
      </w:r>
      <w:r w:rsidRPr="0050697D">
        <w:rPr>
          <w:rFonts w:ascii="Times New Roman" w:hAnsi="Times New Roman" w:cs="Times New Roman"/>
        </w:rPr>
        <w:t xml:space="preserve"> adequate</w:t>
      </w:r>
      <w:r>
        <w:rPr>
          <w:rFonts w:ascii="Times New Roman" w:hAnsi="Times New Roman" w:cs="Times New Roman"/>
        </w:rPr>
        <w:t xml:space="preserve"> year round</w:t>
      </w:r>
      <w:r w:rsidRPr="0050697D">
        <w:rPr>
          <w:rFonts w:ascii="Times New Roman" w:hAnsi="Times New Roman" w:cs="Times New Roman"/>
        </w:rPr>
        <w:t xml:space="preserve">. </w:t>
      </w:r>
      <w:r>
        <w:rPr>
          <w:rFonts w:ascii="Times New Roman" w:hAnsi="Times New Roman" w:cs="Times New Roman"/>
        </w:rPr>
        <w:t>Apart from one review of shade audits in eight New Zealand schools, no reviews of shade audits have been found. To overcome this, the authors of this review have separated the</w:t>
      </w:r>
      <w:r w:rsidRPr="0050697D">
        <w:rPr>
          <w:rFonts w:ascii="Times New Roman" w:hAnsi="Times New Roman" w:cs="Times New Roman"/>
        </w:rPr>
        <w:t xml:space="preserve"> types of shade audits into three categories depending on their approach </w:t>
      </w:r>
      <w:r>
        <w:rPr>
          <w:rFonts w:ascii="Times New Roman" w:hAnsi="Times New Roman" w:cs="Times New Roman"/>
        </w:rPr>
        <w:t>to</w:t>
      </w:r>
      <w:r w:rsidRPr="0050697D">
        <w:rPr>
          <w:rFonts w:ascii="Times New Roman" w:hAnsi="Times New Roman" w:cs="Times New Roman"/>
        </w:rPr>
        <w:t xml:space="preserve"> undertaking the shade audit. The </w:t>
      </w:r>
      <w:r>
        <w:rPr>
          <w:rFonts w:ascii="Times New Roman" w:hAnsi="Times New Roman" w:cs="Times New Roman"/>
        </w:rPr>
        <w:t xml:space="preserve">three categories are: </w:t>
      </w:r>
    </w:p>
    <w:p w:rsidR="00D50068" w:rsidRDefault="00D50068" w:rsidP="00E5728B">
      <w:pPr>
        <w:pStyle w:val="Default"/>
        <w:numPr>
          <w:ilvl w:val="0"/>
          <w:numId w:val="20"/>
        </w:numPr>
        <w:spacing w:line="480" w:lineRule="auto"/>
        <w:jc w:val="both"/>
        <w:rPr>
          <w:rFonts w:ascii="Times New Roman" w:hAnsi="Times New Roman" w:cs="Times New Roman"/>
        </w:rPr>
      </w:pPr>
      <w:r w:rsidRPr="0050697D">
        <w:rPr>
          <w:rFonts w:ascii="Times New Roman" w:hAnsi="Times New Roman" w:cs="Times New Roman"/>
        </w:rPr>
        <w:t>Visual shade audit</w:t>
      </w:r>
      <w:r>
        <w:rPr>
          <w:rFonts w:ascii="Times New Roman" w:hAnsi="Times New Roman" w:cs="Times New Roman"/>
        </w:rPr>
        <w:t>s</w:t>
      </w:r>
      <w:r w:rsidRPr="0050697D">
        <w:rPr>
          <w:rFonts w:ascii="Times New Roman" w:hAnsi="Times New Roman" w:cs="Times New Roman"/>
        </w:rPr>
        <w:t xml:space="preserve"> based on inspection of the site </w:t>
      </w:r>
      <w:r>
        <w:rPr>
          <w:rFonts w:ascii="Times New Roman" w:hAnsi="Times New Roman" w:cs="Times New Roman"/>
        </w:rPr>
        <w:t xml:space="preserve">utilising </w:t>
      </w:r>
      <w:r w:rsidRPr="0050697D">
        <w:rPr>
          <w:rFonts w:ascii="Times New Roman" w:hAnsi="Times New Roman" w:cs="Times New Roman"/>
        </w:rPr>
        <w:t>a series of pre-defined questions</w:t>
      </w:r>
      <w:r>
        <w:rPr>
          <w:rFonts w:ascii="Times New Roman" w:hAnsi="Times New Roman" w:cs="Times New Roman"/>
        </w:rPr>
        <w:t>;</w:t>
      </w:r>
      <w:r w:rsidRPr="0050697D">
        <w:rPr>
          <w:rFonts w:ascii="Times New Roman" w:hAnsi="Times New Roman" w:cs="Times New Roman"/>
        </w:rPr>
        <w:t xml:space="preserve"> </w:t>
      </w:r>
    </w:p>
    <w:p w:rsidR="00D50068" w:rsidRDefault="00D50068" w:rsidP="00E5728B">
      <w:pPr>
        <w:pStyle w:val="Default"/>
        <w:numPr>
          <w:ilvl w:val="0"/>
          <w:numId w:val="20"/>
        </w:numPr>
        <w:spacing w:line="480" w:lineRule="auto"/>
        <w:jc w:val="both"/>
        <w:rPr>
          <w:rFonts w:ascii="Times New Roman" w:hAnsi="Times New Roman" w:cs="Times New Roman"/>
        </w:rPr>
      </w:pPr>
      <w:r>
        <w:rPr>
          <w:rFonts w:ascii="Times New Roman" w:hAnsi="Times New Roman" w:cs="Times New Roman"/>
        </w:rPr>
        <w:t>L</w:t>
      </w:r>
      <w:r w:rsidRPr="0050697D">
        <w:rPr>
          <w:rFonts w:ascii="Times New Roman" w:hAnsi="Times New Roman" w:cs="Times New Roman"/>
        </w:rPr>
        <w:t>arger shade audit</w:t>
      </w:r>
      <w:r w:rsidR="00CC1C98">
        <w:rPr>
          <w:rFonts w:ascii="Times New Roman" w:hAnsi="Times New Roman" w:cs="Times New Roman"/>
        </w:rPr>
        <w:t>s</w:t>
      </w:r>
      <w:r w:rsidRPr="0050697D">
        <w:rPr>
          <w:rFonts w:ascii="Times New Roman" w:hAnsi="Times New Roman" w:cs="Times New Roman"/>
        </w:rPr>
        <w:t xml:space="preserve"> </w:t>
      </w:r>
      <w:r>
        <w:rPr>
          <w:rFonts w:ascii="Times New Roman" w:hAnsi="Times New Roman" w:cs="Times New Roman"/>
        </w:rPr>
        <w:t xml:space="preserve">where </w:t>
      </w:r>
      <w:r w:rsidRPr="0050697D">
        <w:rPr>
          <w:rFonts w:ascii="Times New Roman" w:hAnsi="Times New Roman" w:cs="Times New Roman"/>
        </w:rPr>
        <w:t xml:space="preserve">the usage pattern of shade </w:t>
      </w:r>
      <w:r>
        <w:rPr>
          <w:rFonts w:ascii="Times New Roman" w:hAnsi="Times New Roman" w:cs="Times New Roman"/>
        </w:rPr>
        <w:t xml:space="preserve">is </w:t>
      </w:r>
      <w:r w:rsidRPr="0050697D">
        <w:rPr>
          <w:rFonts w:ascii="Times New Roman" w:hAnsi="Times New Roman" w:cs="Times New Roman"/>
        </w:rPr>
        <w:t>determined by interview of potential user</w:t>
      </w:r>
      <w:r>
        <w:rPr>
          <w:rFonts w:ascii="Times New Roman" w:hAnsi="Times New Roman" w:cs="Times New Roman"/>
        </w:rPr>
        <w:t>s</w:t>
      </w:r>
      <w:r w:rsidRPr="0050697D">
        <w:rPr>
          <w:rFonts w:ascii="Times New Roman" w:hAnsi="Times New Roman" w:cs="Times New Roman"/>
        </w:rPr>
        <w:t>, along with investigation of the site</w:t>
      </w:r>
      <w:r>
        <w:rPr>
          <w:rFonts w:ascii="Times New Roman" w:hAnsi="Times New Roman" w:cs="Times New Roman"/>
        </w:rPr>
        <w:t>;</w:t>
      </w:r>
      <w:r w:rsidRPr="0050697D">
        <w:rPr>
          <w:rFonts w:ascii="Times New Roman" w:hAnsi="Times New Roman" w:cs="Times New Roman"/>
        </w:rPr>
        <w:t xml:space="preserve"> </w:t>
      </w:r>
    </w:p>
    <w:p w:rsidR="00D50068" w:rsidRPr="0050697D" w:rsidRDefault="00D50068" w:rsidP="00E5728B">
      <w:pPr>
        <w:pStyle w:val="Default"/>
        <w:numPr>
          <w:ilvl w:val="0"/>
          <w:numId w:val="20"/>
        </w:numPr>
        <w:spacing w:line="480" w:lineRule="auto"/>
        <w:jc w:val="both"/>
        <w:rPr>
          <w:rFonts w:ascii="Times New Roman" w:hAnsi="Times New Roman" w:cs="Times New Roman"/>
        </w:rPr>
      </w:pPr>
      <w:r>
        <w:rPr>
          <w:rFonts w:ascii="Times New Roman" w:hAnsi="Times New Roman" w:cs="Times New Roman"/>
        </w:rPr>
        <w:t xml:space="preserve">Shade audits with mapping that use </w:t>
      </w:r>
      <w:r w:rsidRPr="0050697D">
        <w:rPr>
          <w:rFonts w:ascii="Times New Roman" w:hAnsi="Times New Roman" w:cs="Times New Roman"/>
        </w:rPr>
        <w:t>software to model and map the site and provide information on the shade provided at different times of the day and dates of the year.</w:t>
      </w:r>
    </w:p>
    <w:p w:rsidR="00D50068" w:rsidRDefault="00D50068" w:rsidP="00E5728B">
      <w:pPr>
        <w:pStyle w:val="Default"/>
        <w:spacing w:line="480" w:lineRule="auto"/>
        <w:jc w:val="both"/>
        <w:rPr>
          <w:rFonts w:ascii="Times New Roman" w:hAnsi="Times New Roman" w:cs="Times New Roman"/>
        </w:rPr>
      </w:pPr>
    </w:p>
    <w:p w:rsidR="00D50068" w:rsidRPr="00511D36" w:rsidRDefault="00D50068" w:rsidP="00E5728B">
      <w:pPr>
        <w:pStyle w:val="Default"/>
        <w:spacing w:line="480" w:lineRule="auto"/>
        <w:jc w:val="both"/>
        <w:rPr>
          <w:rStyle w:val="Heading1Char"/>
          <w:rFonts w:ascii="Times New Roman" w:hAnsi="Times New Roman"/>
          <w:bCs/>
          <w:i/>
          <w:sz w:val="24"/>
          <w:szCs w:val="24"/>
          <w:lang w:eastAsia="en-US"/>
        </w:rPr>
      </w:pPr>
      <w:bookmarkStart w:id="26" w:name="_Toc360253671"/>
      <w:r w:rsidRPr="00511D36">
        <w:rPr>
          <w:rStyle w:val="Heading1Char"/>
          <w:rFonts w:ascii="Times New Roman" w:hAnsi="Times New Roman"/>
          <w:bCs/>
          <w:i/>
          <w:sz w:val="24"/>
          <w:szCs w:val="24"/>
          <w:lang w:eastAsia="en-US"/>
        </w:rPr>
        <w:t>Visual Shade Audits</w:t>
      </w:r>
      <w:bookmarkEnd w:id="26"/>
    </w:p>
    <w:p w:rsidR="00D50068" w:rsidRPr="0050697D" w:rsidRDefault="00D50068" w:rsidP="00E5728B">
      <w:pPr>
        <w:pStyle w:val="Default"/>
        <w:spacing w:line="480" w:lineRule="auto"/>
        <w:jc w:val="both"/>
        <w:rPr>
          <w:rFonts w:ascii="Times New Roman" w:hAnsi="Times New Roman" w:cs="Times New Roman"/>
        </w:rPr>
      </w:pPr>
      <w:r>
        <w:rPr>
          <w:rFonts w:ascii="Times New Roman" w:hAnsi="Times New Roman" w:cs="Times New Roman"/>
        </w:rPr>
        <w:t xml:space="preserve">These are based on inspection of the site and the use of a template. </w:t>
      </w:r>
      <w:r w:rsidRPr="0050697D">
        <w:rPr>
          <w:rFonts w:ascii="Times New Roman" w:hAnsi="Times New Roman" w:cs="Times New Roman"/>
        </w:rPr>
        <w:t xml:space="preserve">There are a number of visual shade audits with general guidelines provided </w:t>
      </w:r>
      <w:r>
        <w:rPr>
          <w:rFonts w:ascii="Times New Roman" w:hAnsi="Times New Roman" w:cs="Times New Roman"/>
        </w:rPr>
        <w:t xml:space="preserve">for </w:t>
      </w:r>
      <w:r w:rsidRPr="0050697D">
        <w:rPr>
          <w:rFonts w:ascii="Times New Roman" w:hAnsi="Times New Roman" w:cs="Times New Roman"/>
        </w:rPr>
        <w:t xml:space="preserve">these. The information on these is provided in Table </w:t>
      </w:r>
      <w:r>
        <w:rPr>
          <w:rFonts w:ascii="Times New Roman" w:hAnsi="Times New Roman" w:cs="Times New Roman"/>
        </w:rPr>
        <w:t>1</w:t>
      </w:r>
      <w:r w:rsidRPr="0050697D">
        <w:rPr>
          <w:rFonts w:ascii="Times New Roman" w:hAnsi="Times New Roman" w:cs="Times New Roman"/>
        </w:rPr>
        <w:t>.</w:t>
      </w:r>
      <w:r>
        <w:rPr>
          <w:rFonts w:ascii="Times New Roman" w:hAnsi="Times New Roman" w:cs="Times New Roman"/>
        </w:rPr>
        <w:t xml:space="preserve"> The pros and cons of each method are provided after the table.</w:t>
      </w:r>
    </w:p>
    <w:p w:rsidR="00D50068" w:rsidRPr="00427CF0" w:rsidRDefault="00D50068" w:rsidP="00E5728B">
      <w:pPr>
        <w:pStyle w:val="Default"/>
        <w:spacing w:line="480" w:lineRule="auto"/>
        <w:jc w:val="both"/>
        <w:rPr>
          <w:rFonts w:ascii="Times New Roman" w:hAnsi="Times New Roman" w:cs="Times New Roman"/>
          <w:sz w:val="16"/>
          <w:szCs w:val="16"/>
        </w:rPr>
      </w:pPr>
    </w:p>
    <w:p w:rsidR="00D50068" w:rsidRPr="00110DC4" w:rsidRDefault="00D50068" w:rsidP="00E5728B">
      <w:pPr>
        <w:spacing w:line="480" w:lineRule="auto"/>
        <w:rPr>
          <w:sz w:val="24"/>
          <w:szCs w:val="24"/>
        </w:rPr>
      </w:pPr>
      <w:r w:rsidRPr="00110DC4">
        <w:rPr>
          <w:sz w:val="24"/>
          <w:szCs w:val="24"/>
        </w:rPr>
        <w:t xml:space="preserve">Table </w:t>
      </w:r>
      <w:r>
        <w:rPr>
          <w:sz w:val="24"/>
          <w:szCs w:val="24"/>
        </w:rPr>
        <w:t>1</w:t>
      </w:r>
      <w:r w:rsidRPr="00110DC4">
        <w:rPr>
          <w:sz w:val="24"/>
          <w:szCs w:val="24"/>
        </w:rPr>
        <w:t>: Various types of visual shade audits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84"/>
        <w:gridCol w:w="2410"/>
        <w:gridCol w:w="3180"/>
      </w:tblGrid>
      <w:tr w:rsidR="00D50068" w:rsidRPr="00EE0FEF" w:rsidTr="004A4667">
        <w:tc>
          <w:tcPr>
            <w:tcW w:w="1668" w:type="dxa"/>
          </w:tcPr>
          <w:p w:rsidR="00D50068" w:rsidRPr="00667E6B" w:rsidRDefault="00D50068" w:rsidP="00E5728B">
            <w:pPr>
              <w:spacing w:line="480" w:lineRule="auto"/>
              <w:rPr>
                <w:b/>
                <w:sz w:val="24"/>
                <w:szCs w:val="24"/>
              </w:rPr>
            </w:pPr>
            <w:r w:rsidRPr="00667E6B">
              <w:rPr>
                <w:b/>
                <w:sz w:val="24"/>
                <w:szCs w:val="24"/>
              </w:rPr>
              <w:t>Organisation</w:t>
            </w:r>
          </w:p>
        </w:tc>
        <w:tc>
          <w:tcPr>
            <w:tcW w:w="1984" w:type="dxa"/>
          </w:tcPr>
          <w:p w:rsidR="00D50068" w:rsidRPr="00667E6B" w:rsidRDefault="00D50068" w:rsidP="00E5728B">
            <w:pPr>
              <w:spacing w:line="480" w:lineRule="auto"/>
              <w:rPr>
                <w:b/>
                <w:sz w:val="24"/>
                <w:szCs w:val="24"/>
              </w:rPr>
            </w:pPr>
            <w:r w:rsidRPr="00667E6B">
              <w:rPr>
                <w:b/>
                <w:sz w:val="24"/>
                <w:szCs w:val="24"/>
              </w:rPr>
              <w:t>Name</w:t>
            </w:r>
          </w:p>
        </w:tc>
        <w:tc>
          <w:tcPr>
            <w:tcW w:w="2410" w:type="dxa"/>
          </w:tcPr>
          <w:p w:rsidR="00D50068" w:rsidRPr="00667E6B" w:rsidRDefault="00D50068" w:rsidP="00E5728B">
            <w:pPr>
              <w:spacing w:line="480" w:lineRule="auto"/>
              <w:rPr>
                <w:b/>
                <w:sz w:val="24"/>
                <w:szCs w:val="24"/>
              </w:rPr>
            </w:pPr>
            <w:r w:rsidRPr="00667E6B">
              <w:rPr>
                <w:b/>
                <w:sz w:val="24"/>
                <w:szCs w:val="24"/>
              </w:rPr>
              <w:t>Web page</w:t>
            </w:r>
          </w:p>
        </w:tc>
        <w:tc>
          <w:tcPr>
            <w:tcW w:w="3180" w:type="dxa"/>
          </w:tcPr>
          <w:p w:rsidR="00D50068" w:rsidRPr="00667E6B" w:rsidRDefault="00D50068" w:rsidP="00E5728B">
            <w:pPr>
              <w:spacing w:line="480" w:lineRule="auto"/>
              <w:rPr>
                <w:b/>
                <w:sz w:val="24"/>
                <w:szCs w:val="24"/>
              </w:rPr>
            </w:pPr>
            <w:r w:rsidRPr="00667E6B">
              <w:rPr>
                <w:b/>
                <w:sz w:val="24"/>
                <w:szCs w:val="24"/>
              </w:rPr>
              <w:t>Comments</w:t>
            </w:r>
          </w:p>
        </w:tc>
      </w:tr>
      <w:tr w:rsidR="00D50068" w:rsidRPr="00EE0FEF" w:rsidTr="004A4667">
        <w:tc>
          <w:tcPr>
            <w:tcW w:w="1668" w:type="dxa"/>
          </w:tcPr>
          <w:p w:rsidR="00D50068" w:rsidRPr="00A820E0" w:rsidRDefault="00D50068" w:rsidP="00E5728B">
            <w:pPr>
              <w:spacing w:line="480" w:lineRule="auto"/>
              <w:rPr>
                <w:b/>
              </w:rPr>
            </w:pPr>
            <w:r w:rsidRPr="00A820E0">
              <w:t>SunSmart</w:t>
            </w:r>
          </w:p>
        </w:tc>
        <w:tc>
          <w:tcPr>
            <w:tcW w:w="1984" w:type="dxa"/>
          </w:tcPr>
          <w:p w:rsidR="00D50068" w:rsidRPr="00A820E0" w:rsidRDefault="00D50068" w:rsidP="00E5728B">
            <w:pPr>
              <w:spacing w:line="480" w:lineRule="auto"/>
              <w:rPr>
                <w:b/>
              </w:rPr>
            </w:pPr>
            <w:r w:rsidRPr="00A820E0">
              <w:t>Creating effective shade</w:t>
            </w:r>
          </w:p>
        </w:tc>
        <w:tc>
          <w:tcPr>
            <w:tcW w:w="2410" w:type="dxa"/>
          </w:tcPr>
          <w:p w:rsidR="00D50068" w:rsidRPr="00A820E0" w:rsidRDefault="006E38B7" w:rsidP="00E5728B">
            <w:pPr>
              <w:spacing w:line="480" w:lineRule="auto"/>
              <w:rPr>
                <w:b/>
              </w:rPr>
            </w:pPr>
            <w:hyperlink r:id="rId13" w:history="1">
              <w:r w:rsidR="00D50068" w:rsidRPr="00A820E0">
                <w:rPr>
                  <w:rStyle w:val="Hyperlink"/>
                </w:rPr>
                <w:t>http://www.sunsmart.com.au/parta</w:t>
              </w:r>
            </w:hyperlink>
          </w:p>
        </w:tc>
        <w:tc>
          <w:tcPr>
            <w:tcW w:w="3180" w:type="dxa"/>
          </w:tcPr>
          <w:p w:rsidR="00D50068" w:rsidRPr="00A820E0" w:rsidRDefault="006E38B7" w:rsidP="00E5728B">
            <w:pPr>
              <w:spacing w:line="480" w:lineRule="auto"/>
              <w:rPr>
                <w:b/>
              </w:rPr>
            </w:pPr>
            <w:hyperlink r:id="rId14" w:history="1">
              <w:r w:rsidR="00D50068" w:rsidRPr="00A820E0">
                <w:rPr>
                  <w:bCs/>
                </w:rPr>
                <w:t>Involves interviewing the users of the space</w:t>
              </w:r>
            </w:hyperlink>
            <w:r w:rsidR="00D50068" w:rsidRPr="00A820E0">
              <w:rPr>
                <w:bCs/>
              </w:rPr>
              <w:t xml:space="preserve">; </w:t>
            </w:r>
            <w:hyperlink r:id="rId15" w:history="1">
              <w:r w:rsidR="00D50068" w:rsidRPr="00A820E0">
                <w:rPr>
                  <w:bCs/>
                </w:rPr>
                <w:t xml:space="preserve">observing the outdoor </w:t>
              </w:r>
              <w:r w:rsidR="00D50068" w:rsidRPr="00A820E0">
                <w:rPr>
                  <w:bCs/>
                </w:rPr>
                <w:lastRenderedPageBreak/>
                <w:t>area (including the UV block out of the roofing material, shade structure condition, safety aspects and nearby reflective surfaces, quantity and accessibility of existing shade)</w:t>
              </w:r>
            </w:hyperlink>
            <w:r w:rsidR="00D50068" w:rsidRPr="00A820E0">
              <w:rPr>
                <w:bCs/>
              </w:rPr>
              <w:t xml:space="preserve">; </w:t>
            </w:r>
            <w:hyperlink r:id="rId16" w:history="1">
              <w:r w:rsidR="00D50068" w:rsidRPr="00A820E0">
                <w:rPr>
                  <w:bCs/>
                </w:rPr>
                <w:t>options for reducing UV exposure</w:t>
              </w:r>
            </w:hyperlink>
            <w:r w:rsidR="00D50068" w:rsidRPr="00A820E0">
              <w:rPr>
                <w:bCs/>
              </w:rPr>
              <w:t>.</w:t>
            </w:r>
            <w:r w:rsidR="00D50068" w:rsidRPr="00A820E0">
              <w:t xml:space="preserve"> </w:t>
            </w:r>
          </w:p>
        </w:tc>
      </w:tr>
      <w:tr w:rsidR="00D50068" w:rsidRPr="00EE0FEF" w:rsidTr="004A4667">
        <w:tc>
          <w:tcPr>
            <w:tcW w:w="1668" w:type="dxa"/>
          </w:tcPr>
          <w:p w:rsidR="00D50068" w:rsidRPr="00A820E0" w:rsidRDefault="00D50068" w:rsidP="00E5728B">
            <w:pPr>
              <w:spacing w:line="480" w:lineRule="auto"/>
            </w:pPr>
            <w:r w:rsidRPr="00A16D29">
              <w:lastRenderedPageBreak/>
              <w:t>Cancer Council NSW</w:t>
            </w:r>
            <w:r w:rsidRPr="00A16D29">
              <w:rPr>
                <w:sz w:val="24"/>
                <w:szCs w:val="24"/>
              </w:rPr>
              <w:t xml:space="preserve"> </w:t>
            </w:r>
          </w:p>
        </w:tc>
        <w:tc>
          <w:tcPr>
            <w:tcW w:w="1984" w:type="dxa"/>
          </w:tcPr>
          <w:p w:rsidR="00D50068" w:rsidRPr="00A820E0" w:rsidRDefault="00D50068" w:rsidP="00E5728B">
            <w:pPr>
              <w:spacing w:line="480" w:lineRule="auto"/>
            </w:pPr>
            <w:r w:rsidRPr="00A820E0">
              <w:t xml:space="preserve">Guidelines </w:t>
            </w:r>
            <w:r>
              <w:t>to</w:t>
            </w:r>
            <w:r w:rsidRPr="00A820E0">
              <w:t xml:space="preserve"> Shade </w:t>
            </w:r>
          </w:p>
        </w:tc>
        <w:tc>
          <w:tcPr>
            <w:tcW w:w="2410" w:type="dxa"/>
          </w:tcPr>
          <w:p w:rsidR="00D50068" w:rsidRPr="00A820E0" w:rsidRDefault="006E38B7" w:rsidP="00E5728B">
            <w:pPr>
              <w:spacing w:line="480" w:lineRule="auto"/>
            </w:pPr>
            <w:hyperlink r:id="rId17" w:history="1">
              <w:r w:rsidR="00D50068" w:rsidRPr="00A820E0">
                <w:rPr>
                  <w:rStyle w:val="Hyperlink"/>
                </w:rPr>
                <w:t>http://www.cancercouncil.com.au/reduce-risks/sun-protection/shade/</w:t>
              </w:r>
            </w:hyperlink>
          </w:p>
        </w:tc>
        <w:tc>
          <w:tcPr>
            <w:tcW w:w="3180" w:type="dxa"/>
          </w:tcPr>
          <w:p w:rsidR="00D50068" w:rsidRPr="00A820E0" w:rsidRDefault="00D50068" w:rsidP="00E5728B">
            <w:pPr>
              <w:spacing w:line="480" w:lineRule="auto"/>
            </w:pPr>
            <w:r w:rsidRPr="00A820E0">
              <w:t>Similar to the previous entry.</w:t>
            </w:r>
          </w:p>
        </w:tc>
      </w:tr>
      <w:tr w:rsidR="00D50068" w:rsidRPr="00EE0FEF" w:rsidTr="004A4667">
        <w:tc>
          <w:tcPr>
            <w:tcW w:w="1668" w:type="dxa"/>
          </w:tcPr>
          <w:p w:rsidR="00D50068" w:rsidRPr="00A820E0" w:rsidRDefault="00D50068" w:rsidP="00E5728B">
            <w:pPr>
              <w:spacing w:line="480" w:lineRule="auto"/>
              <w:rPr>
                <w:b/>
              </w:rPr>
            </w:pPr>
            <w:r w:rsidRPr="00A820E0">
              <w:t>Queensland Government</w:t>
            </w:r>
          </w:p>
        </w:tc>
        <w:tc>
          <w:tcPr>
            <w:tcW w:w="1984" w:type="dxa"/>
          </w:tcPr>
          <w:p w:rsidR="00D50068" w:rsidRPr="00A820E0" w:rsidRDefault="00D50068" w:rsidP="00E5728B">
            <w:pPr>
              <w:spacing w:line="480" w:lineRule="auto"/>
              <w:rPr>
                <w:b/>
              </w:rPr>
            </w:pPr>
            <w:r w:rsidRPr="00A820E0">
              <w:t>Sun safety in the shade</w:t>
            </w:r>
          </w:p>
        </w:tc>
        <w:tc>
          <w:tcPr>
            <w:tcW w:w="2410" w:type="dxa"/>
          </w:tcPr>
          <w:p w:rsidR="00D50068" w:rsidRPr="00A820E0" w:rsidRDefault="006E38B7" w:rsidP="00E5728B">
            <w:pPr>
              <w:spacing w:line="480" w:lineRule="auto"/>
              <w:rPr>
                <w:b/>
              </w:rPr>
            </w:pPr>
            <w:hyperlink r:id="rId18" w:history="1">
              <w:r w:rsidR="00D50068" w:rsidRPr="00A820E0">
                <w:rPr>
                  <w:rStyle w:val="Hyperlink"/>
                </w:rPr>
                <w:t>www.sunsafety.qld.gov.au/intheshade/shadeaudit.aspx</w:t>
              </w:r>
            </w:hyperlink>
          </w:p>
        </w:tc>
        <w:tc>
          <w:tcPr>
            <w:tcW w:w="3180" w:type="dxa"/>
          </w:tcPr>
          <w:p w:rsidR="00D50068" w:rsidRPr="00A820E0" w:rsidRDefault="00D50068" w:rsidP="00E5728B">
            <w:pPr>
              <w:spacing w:line="480" w:lineRule="auto"/>
              <w:rPr>
                <w:b/>
              </w:rPr>
            </w:pPr>
            <w:r w:rsidRPr="00A820E0">
              <w:t>Provides a simple visual shade audit.</w:t>
            </w:r>
          </w:p>
        </w:tc>
      </w:tr>
      <w:tr w:rsidR="00D50068" w:rsidRPr="00EE0FEF" w:rsidTr="004A4667">
        <w:tc>
          <w:tcPr>
            <w:tcW w:w="1668" w:type="dxa"/>
          </w:tcPr>
          <w:p w:rsidR="00D50068" w:rsidRPr="00A820E0" w:rsidRDefault="00D50068" w:rsidP="00E5728B">
            <w:pPr>
              <w:spacing w:line="480" w:lineRule="auto"/>
            </w:pPr>
            <w:r w:rsidRPr="00A820E0">
              <w:t>OZSUN Shade Systems</w:t>
            </w:r>
          </w:p>
        </w:tc>
        <w:tc>
          <w:tcPr>
            <w:tcW w:w="1984" w:type="dxa"/>
          </w:tcPr>
          <w:p w:rsidR="00D50068" w:rsidRPr="00A820E0" w:rsidRDefault="00D50068" w:rsidP="00E5728B">
            <w:pPr>
              <w:spacing w:line="480" w:lineRule="auto"/>
            </w:pPr>
            <w:r w:rsidRPr="00A820E0">
              <w:t>How to do a simple shade audit</w:t>
            </w:r>
          </w:p>
        </w:tc>
        <w:tc>
          <w:tcPr>
            <w:tcW w:w="2410" w:type="dxa"/>
          </w:tcPr>
          <w:p w:rsidR="00D50068" w:rsidRPr="00A820E0" w:rsidRDefault="006E38B7" w:rsidP="00E5728B">
            <w:pPr>
              <w:spacing w:line="480" w:lineRule="auto"/>
              <w:ind w:left="13" w:hanging="13"/>
            </w:pPr>
            <w:hyperlink r:id="rId19" w:history="1">
              <w:r w:rsidR="00D50068" w:rsidRPr="00A820E0">
                <w:rPr>
                  <w:rStyle w:val="Hyperlink"/>
                </w:rPr>
                <w:t>http://www.alloutcool.com/shade-audit.html</w:t>
              </w:r>
            </w:hyperlink>
          </w:p>
          <w:p w:rsidR="00D50068" w:rsidRPr="00A820E0" w:rsidRDefault="00D50068" w:rsidP="00E5728B">
            <w:pPr>
              <w:spacing w:line="480" w:lineRule="auto"/>
              <w:rPr>
                <w:b/>
              </w:rPr>
            </w:pPr>
          </w:p>
        </w:tc>
        <w:tc>
          <w:tcPr>
            <w:tcW w:w="3180" w:type="dxa"/>
          </w:tcPr>
          <w:p w:rsidR="00D50068" w:rsidRPr="00A820E0" w:rsidRDefault="00D50068" w:rsidP="00E5728B">
            <w:pPr>
              <w:spacing w:line="480" w:lineRule="auto"/>
            </w:pPr>
            <w:r w:rsidRPr="00A820E0">
              <w:t>This is more applicable for home settings.</w:t>
            </w:r>
          </w:p>
        </w:tc>
      </w:tr>
      <w:tr w:rsidR="00D50068" w:rsidRPr="00EE0FEF" w:rsidTr="004A4667">
        <w:tc>
          <w:tcPr>
            <w:tcW w:w="1668" w:type="dxa"/>
          </w:tcPr>
          <w:p w:rsidR="00D50068" w:rsidRPr="00A820E0" w:rsidRDefault="00D50068" w:rsidP="00E5728B">
            <w:pPr>
              <w:spacing w:line="480" w:lineRule="auto"/>
            </w:pPr>
            <w:r w:rsidRPr="00A820E0">
              <w:t>SunSafe Nova Scotia</w:t>
            </w:r>
          </w:p>
        </w:tc>
        <w:tc>
          <w:tcPr>
            <w:tcW w:w="1984" w:type="dxa"/>
          </w:tcPr>
          <w:p w:rsidR="00D50068" w:rsidRPr="00A820E0" w:rsidRDefault="00D50068" w:rsidP="00E5728B">
            <w:pPr>
              <w:pStyle w:val="Title"/>
              <w:spacing w:before="0" w:after="0" w:line="480" w:lineRule="auto"/>
              <w:jc w:val="left"/>
              <w:rPr>
                <w:rFonts w:ascii="Times New Roman" w:hAnsi="Times New Roman"/>
                <w:b w:val="0"/>
                <w:spacing w:val="0"/>
                <w:kern w:val="0"/>
                <w:sz w:val="20"/>
                <w:szCs w:val="20"/>
              </w:rPr>
            </w:pPr>
            <w:r w:rsidRPr="00A820E0">
              <w:rPr>
                <w:rFonts w:ascii="Times New Roman" w:hAnsi="Times New Roman"/>
                <w:b w:val="0"/>
                <w:spacing w:val="0"/>
                <w:kern w:val="0"/>
                <w:sz w:val="20"/>
                <w:szCs w:val="20"/>
              </w:rPr>
              <w:t xml:space="preserve">Summer Sun Safety Program - How to Conduct a Shade Audit </w:t>
            </w:r>
          </w:p>
          <w:p w:rsidR="00D50068" w:rsidRPr="00A820E0" w:rsidRDefault="00D50068" w:rsidP="00E5728B">
            <w:pPr>
              <w:spacing w:line="480" w:lineRule="auto"/>
              <w:rPr>
                <w:b/>
              </w:rPr>
            </w:pPr>
          </w:p>
        </w:tc>
        <w:tc>
          <w:tcPr>
            <w:tcW w:w="2410" w:type="dxa"/>
          </w:tcPr>
          <w:p w:rsidR="00D50068" w:rsidRPr="00A820E0" w:rsidRDefault="006E38B7" w:rsidP="00E5728B">
            <w:pPr>
              <w:spacing w:line="480" w:lineRule="auto"/>
              <w:rPr>
                <w:b/>
              </w:rPr>
            </w:pPr>
            <w:hyperlink r:id="rId20" w:history="1">
              <w:r w:rsidR="00D50068" w:rsidRPr="00A820E0">
                <w:rPr>
                  <w:rStyle w:val="Hyperlink"/>
                </w:rPr>
                <w:t>http://www.cancercare.ns.ca/site-cc/media/cancercare/Shade_Audit_Guide.doc</w:t>
              </w:r>
            </w:hyperlink>
          </w:p>
        </w:tc>
        <w:tc>
          <w:tcPr>
            <w:tcW w:w="3180" w:type="dxa"/>
          </w:tcPr>
          <w:p w:rsidR="00D50068" w:rsidRPr="00A820E0" w:rsidRDefault="00D50068" w:rsidP="00E5728B">
            <w:pPr>
              <w:spacing w:line="480" w:lineRule="auto"/>
              <w:rPr>
                <w:b/>
              </w:rPr>
            </w:pPr>
            <w:r w:rsidRPr="00A820E0">
              <w:t>Considers the</w:t>
            </w:r>
            <w:r w:rsidRPr="00A820E0">
              <w:rPr>
                <w:b/>
              </w:rPr>
              <w:t xml:space="preserve"> </w:t>
            </w:r>
            <w:r w:rsidRPr="00A820E0">
              <w:t>shade usage of the group. Involves providing the options for improving the shade. Provides an interview tool and a site fieldwork tool.</w:t>
            </w:r>
          </w:p>
        </w:tc>
      </w:tr>
      <w:tr w:rsidR="00D50068" w:rsidRPr="00EE0FEF" w:rsidTr="004A4667">
        <w:tc>
          <w:tcPr>
            <w:tcW w:w="1668" w:type="dxa"/>
          </w:tcPr>
          <w:p w:rsidR="00D50068" w:rsidRPr="00A820E0" w:rsidRDefault="00D50068" w:rsidP="00E5728B">
            <w:pPr>
              <w:spacing w:line="480" w:lineRule="auto"/>
            </w:pPr>
            <w:r w:rsidRPr="00A820E0">
              <w:t>SunSafe Nova Scotia</w:t>
            </w:r>
          </w:p>
        </w:tc>
        <w:tc>
          <w:tcPr>
            <w:tcW w:w="1984" w:type="dxa"/>
          </w:tcPr>
          <w:p w:rsidR="00D50068" w:rsidRPr="00A820E0" w:rsidRDefault="00D50068" w:rsidP="00E5728B">
            <w:pPr>
              <w:pStyle w:val="Title"/>
              <w:spacing w:before="0" w:after="0" w:line="480" w:lineRule="auto"/>
              <w:jc w:val="left"/>
              <w:rPr>
                <w:rFonts w:ascii="Times New Roman" w:hAnsi="Times New Roman"/>
                <w:b w:val="0"/>
                <w:spacing w:val="0"/>
                <w:kern w:val="0"/>
                <w:sz w:val="20"/>
                <w:szCs w:val="20"/>
              </w:rPr>
            </w:pPr>
            <w:r w:rsidRPr="00A820E0">
              <w:rPr>
                <w:rFonts w:ascii="Times New Roman" w:hAnsi="Times New Roman"/>
                <w:b w:val="0"/>
                <w:spacing w:val="0"/>
                <w:kern w:val="0"/>
                <w:sz w:val="20"/>
                <w:szCs w:val="20"/>
              </w:rPr>
              <w:t>Play it Safe - Enhancing Shade in Licensed Child Care Centres</w:t>
            </w:r>
          </w:p>
        </w:tc>
        <w:tc>
          <w:tcPr>
            <w:tcW w:w="2410" w:type="dxa"/>
          </w:tcPr>
          <w:p w:rsidR="00D50068" w:rsidRPr="00A820E0" w:rsidRDefault="006E38B7" w:rsidP="00E5728B">
            <w:pPr>
              <w:spacing w:line="480" w:lineRule="auto"/>
              <w:rPr>
                <w:rStyle w:val="HTMLCite"/>
                <w:color w:val="auto"/>
              </w:rPr>
            </w:pPr>
            <w:hyperlink r:id="rId21" w:history="1">
              <w:r w:rsidR="00D50068" w:rsidRPr="00A820E0">
                <w:rPr>
                  <w:rStyle w:val="Hyperlink"/>
                </w:rPr>
                <w:t>http://www.cancercare.ns.ca/site-cc/media/cancercare/ShadeAudit%20childcare.pdf</w:t>
              </w:r>
            </w:hyperlink>
          </w:p>
        </w:tc>
        <w:tc>
          <w:tcPr>
            <w:tcW w:w="3180" w:type="dxa"/>
          </w:tcPr>
          <w:p w:rsidR="00D50068" w:rsidRPr="00A820E0" w:rsidRDefault="00D50068" w:rsidP="00E5728B">
            <w:pPr>
              <w:spacing w:line="480" w:lineRule="auto"/>
            </w:pPr>
            <w:r w:rsidRPr="00A820E0">
              <w:t>Provides general guidelines with sample checklists to assist with the shade audit.</w:t>
            </w:r>
          </w:p>
        </w:tc>
      </w:tr>
    </w:tbl>
    <w:p w:rsidR="00D50068" w:rsidRDefault="00D50068" w:rsidP="00E5728B">
      <w:pPr>
        <w:spacing w:line="480" w:lineRule="auto"/>
        <w:jc w:val="both"/>
        <w:rPr>
          <w:sz w:val="24"/>
          <w:szCs w:val="24"/>
          <w:highlight w:val="yellow"/>
        </w:rPr>
      </w:pPr>
    </w:p>
    <w:p w:rsidR="00D50068" w:rsidRDefault="00D50068" w:rsidP="00E5728B">
      <w:pPr>
        <w:spacing w:line="480" w:lineRule="auto"/>
        <w:jc w:val="both"/>
        <w:rPr>
          <w:sz w:val="24"/>
          <w:szCs w:val="24"/>
        </w:rPr>
      </w:pPr>
      <w:r w:rsidRPr="00186E72">
        <w:rPr>
          <w:sz w:val="24"/>
          <w:szCs w:val="24"/>
        </w:rPr>
        <w:t>The SunSmart Creating Effective Shade resource has a user friendly two page table that allows the user to undertake an audit of existing shade</w:t>
      </w:r>
      <w:r>
        <w:rPr>
          <w:sz w:val="24"/>
          <w:szCs w:val="24"/>
        </w:rPr>
        <w:t xml:space="preserve"> including the </w:t>
      </w:r>
      <w:r w:rsidRPr="00186E72">
        <w:rPr>
          <w:sz w:val="24"/>
          <w:szCs w:val="24"/>
        </w:rPr>
        <w:t>location of the shade</w:t>
      </w:r>
      <w:r>
        <w:rPr>
          <w:sz w:val="24"/>
          <w:szCs w:val="24"/>
        </w:rPr>
        <w:t>,</w:t>
      </w:r>
      <w:r w:rsidRPr="00186E72">
        <w:rPr>
          <w:sz w:val="24"/>
          <w:szCs w:val="24"/>
        </w:rPr>
        <w:t xml:space="preserve"> the level of shade provide</w:t>
      </w:r>
      <w:r>
        <w:rPr>
          <w:sz w:val="24"/>
          <w:szCs w:val="24"/>
        </w:rPr>
        <w:t xml:space="preserve">d and </w:t>
      </w:r>
      <w:r w:rsidRPr="00186E72">
        <w:rPr>
          <w:sz w:val="24"/>
          <w:szCs w:val="24"/>
        </w:rPr>
        <w:t>the location of nearby reflective surfaces</w:t>
      </w:r>
      <w:r>
        <w:rPr>
          <w:sz w:val="24"/>
          <w:szCs w:val="24"/>
        </w:rPr>
        <w:t>. The resource also</w:t>
      </w:r>
      <w:r w:rsidRPr="00186E72">
        <w:rPr>
          <w:sz w:val="24"/>
          <w:szCs w:val="24"/>
        </w:rPr>
        <w:t xml:space="preserve"> provides possible shade solutions </w:t>
      </w:r>
      <w:r>
        <w:rPr>
          <w:sz w:val="24"/>
          <w:szCs w:val="24"/>
        </w:rPr>
        <w:t>and highlights particular priority areas</w:t>
      </w:r>
      <w:r w:rsidRPr="00186E72">
        <w:rPr>
          <w:sz w:val="24"/>
          <w:szCs w:val="24"/>
        </w:rPr>
        <w:t xml:space="preserve">. </w:t>
      </w:r>
    </w:p>
    <w:p w:rsidR="00D50068" w:rsidRDefault="00D50068" w:rsidP="00E5728B">
      <w:pPr>
        <w:spacing w:line="480" w:lineRule="auto"/>
        <w:jc w:val="both"/>
        <w:rPr>
          <w:sz w:val="24"/>
          <w:szCs w:val="24"/>
        </w:rPr>
      </w:pPr>
    </w:p>
    <w:p w:rsidR="00D50068" w:rsidRPr="00186E72" w:rsidRDefault="00D50068" w:rsidP="00E5728B">
      <w:pPr>
        <w:spacing w:line="480" w:lineRule="auto"/>
        <w:jc w:val="both"/>
        <w:rPr>
          <w:sz w:val="24"/>
          <w:szCs w:val="24"/>
        </w:rPr>
      </w:pPr>
      <w:r w:rsidRPr="00186E72">
        <w:rPr>
          <w:sz w:val="24"/>
          <w:szCs w:val="24"/>
        </w:rPr>
        <w:lastRenderedPageBreak/>
        <w:t xml:space="preserve">The </w:t>
      </w:r>
      <w:r w:rsidRPr="00A16D29">
        <w:rPr>
          <w:sz w:val="24"/>
          <w:szCs w:val="24"/>
        </w:rPr>
        <w:t xml:space="preserve">Cancer Council NSW's </w:t>
      </w:r>
      <w:r w:rsidRPr="00A820E0">
        <w:rPr>
          <w:sz w:val="24"/>
          <w:szCs w:val="24"/>
        </w:rPr>
        <w:t>Guidelines to Shade</w:t>
      </w:r>
      <w:r>
        <w:rPr>
          <w:sz w:val="24"/>
          <w:szCs w:val="24"/>
        </w:rPr>
        <w:t xml:space="preserve"> includes</w:t>
      </w:r>
      <w:r w:rsidRPr="00186E72">
        <w:rPr>
          <w:sz w:val="24"/>
          <w:szCs w:val="24"/>
        </w:rPr>
        <w:t xml:space="preserve"> a template for establishing priori</w:t>
      </w:r>
      <w:r>
        <w:rPr>
          <w:sz w:val="24"/>
          <w:szCs w:val="24"/>
        </w:rPr>
        <w:t>ty sites for the provision</w:t>
      </w:r>
      <w:r w:rsidRPr="00186E72">
        <w:rPr>
          <w:sz w:val="24"/>
          <w:szCs w:val="24"/>
        </w:rPr>
        <w:t xml:space="preserve"> of shade </w:t>
      </w:r>
      <w:r>
        <w:rPr>
          <w:sz w:val="24"/>
          <w:szCs w:val="24"/>
        </w:rPr>
        <w:t>(</w:t>
      </w:r>
      <w:r w:rsidRPr="00186E72">
        <w:rPr>
          <w:sz w:val="24"/>
          <w:szCs w:val="24"/>
        </w:rPr>
        <w:t>based on the age of users, the time of use, the duration</w:t>
      </w:r>
      <w:r>
        <w:rPr>
          <w:sz w:val="24"/>
          <w:szCs w:val="24"/>
        </w:rPr>
        <w:t xml:space="preserve"> of use</w:t>
      </w:r>
      <w:r w:rsidRPr="00186E72">
        <w:rPr>
          <w:sz w:val="24"/>
          <w:szCs w:val="24"/>
        </w:rPr>
        <w:t>, the level of use and the type of activity</w:t>
      </w:r>
      <w:r>
        <w:rPr>
          <w:sz w:val="24"/>
          <w:szCs w:val="24"/>
        </w:rPr>
        <w:t>)</w:t>
      </w:r>
      <w:r w:rsidRPr="00186E72">
        <w:rPr>
          <w:sz w:val="24"/>
          <w:szCs w:val="24"/>
        </w:rPr>
        <w:t xml:space="preserve">. </w:t>
      </w:r>
      <w:r>
        <w:rPr>
          <w:sz w:val="24"/>
          <w:szCs w:val="24"/>
        </w:rPr>
        <w:t>For</w:t>
      </w:r>
      <w:r w:rsidRPr="00186E72">
        <w:rPr>
          <w:sz w:val="24"/>
          <w:szCs w:val="24"/>
        </w:rPr>
        <w:t xml:space="preserve"> sites identified as </w:t>
      </w:r>
      <w:r>
        <w:rPr>
          <w:sz w:val="24"/>
          <w:szCs w:val="24"/>
        </w:rPr>
        <w:t>being</w:t>
      </w:r>
      <w:r w:rsidRPr="00186E72">
        <w:rPr>
          <w:sz w:val="24"/>
          <w:szCs w:val="24"/>
        </w:rPr>
        <w:t xml:space="preserve"> a priority, </w:t>
      </w:r>
      <w:r>
        <w:rPr>
          <w:sz w:val="24"/>
          <w:szCs w:val="24"/>
        </w:rPr>
        <w:t xml:space="preserve">a five part shade audit can be undertaken to </w:t>
      </w:r>
      <w:r w:rsidRPr="00186E72">
        <w:rPr>
          <w:sz w:val="24"/>
          <w:szCs w:val="24"/>
        </w:rPr>
        <w:t>determin</w:t>
      </w:r>
      <w:r>
        <w:rPr>
          <w:sz w:val="24"/>
          <w:szCs w:val="24"/>
        </w:rPr>
        <w:t>e</w:t>
      </w:r>
      <w:r w:rsidRPr="00186E72">
        <w:rPr>
          <w:sz w:val="24"/>
          <w:szCs w:val="24"/>
        </w:rPr>
        <w:t xml:space="preserve"> the use of the site</w:t>
      </w:r>
      <w:r>
        <w:rPr>
          <w:sz w:val="24"/>
          <w:szCs w:val="24"/>
        </w:rPr>
        <w:t xml:space="preserve">, </w:t>
      </w:r>
      <w:r w:rsidRPr="00186E72">
        <w:rPr>
          <w:sz w:val="24"/>
          <w:szCs w:val="24"/>
        </w:rPr>
        <w:t>the amount of existing shade and its use</w:t>
      </w:r>
      <w:r>
        <w:rPr>
          <w:sz w:val="24"/>
          <w:szCs w:val="24"/>
        </w:rPr>
        <w:t xml:space="preserve"> and </w:t>
      </w:r>
      <w:r w:rsidRPr="00186E72">
        <w:rPr>
          <w:sz w:val="24"/>
          <w:szCs w:val="24"/>
        </w:rPr>
        <w:t>the amount of reflected UV</w:t>
      </w:r>
      <w:r>
        <w:rPr>
          <w:sz w:val="24"/>
          <w:szCs w:val="24"/>
        </w:rPr>
        <w:t>. The audit also allows for</w:t>
      </w:r>
      <w:r w:rsidRPr="00186E72">
        <w:rPr>
          <w:sz w:val="24"/>
          <w:szCs w:val="24"/>
        </w:rPr>
        <w:t xml:space="preserve"> assessment of the need for the shade and </w:t>
      </w:r>
      <w:r>
        <w:rPr>
          <w:sz w:val="24"/>
          <w:szCs w:val="24"/>
        </w:rPr>
        <w:t>the identification of</w:t>
      </w:r>
      <w:r w:rsidRPr="00186E72">
        <w:rPr>
          <w:sz w:val="24"/>
          <w:szCs w:val="24"/>
        </w:rPr>
        <w:t xml:space="preserve"> possible shade options. </w:t>
      </w:r>
      <w:r>
        <w:rPr>
          <w:sz w:val="24"/>
          <w:szCs w:val="24"/>
        </w:rPr>
        <w:t>There are a number of considerations to address under each of these.</w:t>
      </w:r>
      <w:r w:rsidRPr="00186E72">
        <w:rPr>
          <w:sz w:val="24"/>
          <w:szCs w:val="24"/>
        </w:rPr>
        <w:t xml:space="preserve"> </w:t>
      </w:r>
    </w:p>
    <w:p w:rsidR="00D50068" w:rsidRPr="00186E72" w:rsidRDefault="00D50068" w:rsidP="00E5728B">
      <w:pPr>
        <w:spacing w:line="480" w:lineRule="auto"/>
        <w:jc w:val="both"/>
        <w:rPr>
          <w:sz w:val="24"/>
          <w:szCs w:val="24"/>
        </w:rPr>
      </w:pPr>
    </w:p>
    <w:p w:rsidR="00D50068" w:rsidRPr="00186E72" w:rsidRDefault="00D50068" w:rsidP="00E5728B">
      <w:pPr>
        <w:spacing w:line="480" w:lineRule="auto"/>
        <w:jc w:val="both"/>
        <w:rPr>
          <w:sz w:val="24"/>
          <w:szCs w:val="24"/>
        </w:rPr>
      </w:pPr>
      <w:r w:rsidRPr="00186E72">
        <w:rPr>
          <w:sz w:val="24"/>
          <w:szCs w:val="24"/>
        </w:rPr>
        <w:t xml:space="preserve">The Queensland Government Sun Safety in the </w:t>
      </w:r>
      <w:r>
        <w:rPr>
          <w:sz w:val="24"/>
          <w:szCs w:val="24"/>
        </w:rPr>
        <w:t>S</w:t>
      </w:r>
      <w:r w:rsidRPr="00186E72">
        <w:rPr>
          <w:sz w:val="24"/>
          <w:szCs w:val="24"/>
        </w:rPr>
        <w:t>hade</w:t>
      </w:r>
      <w:r>
        <w:rPr>
          <w:sz w:val="24"/>
          <w:szCs w:val="24"/>
        </w:rPr>
        <w:t xml:space="preserve"> resource provides</w:t>
      </w:r>
      <w:r w:rsidRPr="00186E72">
        <w:rPr>
          <w:sz w:val="24"/>
          <w:szCs w:val="24"/>
        </w:rPr>
        <w:t xml:space="preserve"> a simple to use shade audit</w:t>
      </w:r>
      <w:r>
        <w:rPr>
          <w:sz w:val="24"/>
          <w:szCs w:val="24"/>
        </w:rPr>
        <w:t>ing tool</w:t>
      </w:r>
      <w:r w:rsidRPr="00186E72">
        <w:rPr>
          <w:sz w:val="24"/>
          <w:szCs w:val="24"/>
        </w:rPr>
        <w:t xml:space="preserve">, </w:t>
      </w:r>
      <w:r w:rsidRPr="004E35CF">
        <w:rPr>
          <w:sz w:val="24"/>
          <w:szCs w:val="24"/>
        </w:rPr>
        <w:t>but it is not as comprehensive as the SunSmar</w:t>
      </w:r>
      <w:r>
        <w:rPr>
          <w:sz w:val="24"/>
          <w:szCs w:val="24"/>
        </w:rPr>
        <w:t>t or Guidelines to Shade audits described above</w:t>
      </w:r>
      <w:r w:rsidRPr="00186E72">
        <w:rPr>
          <w:sz w:val="24"/>
          <w:szCs w:val="24"/>
        </w:rPr>
        <w:t>. The OZSUN Shade Systems shade audit provides general information on the issues to consider</w:t>
      </w:r>
      <w:r>
        <w:rPr>
          <w:sz w:val="24"/>
          <w:szCs w:val="24"/>
        </w:rPr>
        <w:t xml:space="preserve">, but </w:t>
      </w:r>
      <w:r w:rsidRPr="00186E72">
        <w:rPr>
          <w:sz w:val="24"/>
          <w:szCs w:val="24"/>
        </w:rPr>
        <w:t xml:space="preserve">does not provide an easy to use list of items or a table. Both of the SunSafe NovaScotia audits provide a series of questions and items to consider, along with a means to categorise the existing shade and provide an inventory of natural shade. </w:t>
      </w:r>
      <w:r>
        <w:rPr>
          <w:sz w:val="24"/>
          <w:szCs w:val="24"/>
        </w:rPr>
        <w:t>Whilst t</w:t>
      </w:r>
      <w:r w:rsidRPr="00186E72">
        <w:rPr>
          <w:sz w:val="24"/>
          <w:szCs w:val="24"/>
        </w:rPr>
        <w:t>h</w:t>
      </w:r>
      <w:r>
        <w:rPr>
          <w:sz w:val="24"/>
          <w:szCs w:val="24"/>
        </w:rPr>
        <w:t>ese</w:t>
      </w:r>
      <w:r w:rsidRPr="00186E72">
        <w:rPr>
          <w:sz w:val="24"/>
          <w:szCs w:val="24"/>
        </w:rPr>
        <w:t xml:space="preserve"> audit</w:t>
      </w:r>
      <w:r>
        <w:rPr>
          <w:sz w:val="24"/>
          <w:szCs w:val="24"/>
        </w:rPr>
        <w:t>s</w:t>
      </w:r>
      <w:r w:rsidRPr="00186E72">
        <w:rPr>
          <w:sz w:val="24"/>
          <w:szCs w:val="24"/>
        </w:rPr>
        <w:t xml:space="preserve"> </w:t>
      </w:r>
      <w:r>
        <w:rPr>
          <w:sz w:val="24"/>
          <w:szCs w:val="24"/>
        </w:rPr>
        <w:t>are</w:t>
      </w:r>
      <w:r w:rsidRPr="00186E72">
        <w:rPr>
          <w:sz w:val="24"/>
          <w:szCs w:val="24"/>
        </w:rPr>
        <w:t xml:space="preserve"> suitable </w:t>
      </w:r>
      <w:r>
        <w:rPr>
          <w:sz w:val="24"/>
          <w:szCs w:val="24"/>
        </w:rPr>
        <w:t>tools for shade auditing in this category</w:t>
      </w:r>
      <w:r w:rsidRPr="00186E72">
        <w:rPr>
          <w:sz w:val="24"/>
          <w:szCs w:val="24"/>
        </w:rPr>
        <w:t xml:space="preserve">, </w:t>
      </w:r>
      <w:r>
        <w:rPr>
          <w:sz w:val="24"/>
          <w:szCs w:val="24"/>
        </w:rPr>
        <w:t>the recommendation is to use</w:t>
      </w:r>
      <w:r w:rsidRPr="00186E72">
        <w:rPr>
          <w:sz w:val="24"/>
          <w:szCs w:val="24"/>
        </w:rPr>
        <w:t xml:space="preserve"> either of the </w:t>
      </w:r>
      <w:r>
        <w:rPr>
          <w:sz w:val="24"/>
          <w:szCs w:val="24"/>
        </w:rPr>
        <w:t xml:space="preserve">more concise and comprehensive </w:t>
      </w:r>
      <w:r w:rsidRPr="00186E72">
        <w:rPr>
          <w:sz w:val="24"/>
          <w:szCs w:val="24"/>
        </w:rPr>
        <w:t xml:space="preserve">SunSmart </w:t>
      </w:r>
      <w:r>
        <w:rPr>
          <w:sz w:val="24"/>
          <w:szCs w:val="24"/>
        </w:rPr>
        <w:t xml:space="preserve">or Cancer Council NSW </w:t>
      </w:r>
      <w:r w:rsidRPr="00186E72">
        <w:rPr>
          <w:sz w:val="24"/>
          <w:szCs w:val="24"/>
        </w:rPr>
        <w:t>audits</w:t>
      </w:r>
      <w:r>
        <w:rPr>
          <w:sz w:val="24"/>
          <w:szCs w:val="24"/>
        </w:rPr>
        <w:t xml:space="preserve"> listed above</w:t>
      </w:r>
      <w:r w:rsidR="00754EE1">
        <w:rPr>
          <w:sz w:val="24"/>
          <w:szCs w:val="24"/>
        </w:rPr>
        <w:t>, with</w:t>
      </w:r>
      <w:r w:rsidRPr="00186E72">
        <w:rPr>
          <w:sz w:val="24"/>
          <w:szCs w:val="24"/>
        </w:rPr>
        <w:t xml:space="preserve"> the one in the </w:t>
      </w:r>
      <w:r w:rsidRPr="00A16D29">
        <w:rPr>
          <w:sz w:val="24"/>
          <w:szCs w:val="24"/>
        </w:rPr>
        <w:t xml:space="preserve">Cancer Council NSW's </w:t>
      </w:r>
      <w:r w:rsidRPr="00A820E0">
        <w:rPr>
          <w:sz w:val="24"/>
          <w:szCs w:val="24"/>
        </w:rPr>
        <w:t>Guidelines to Shade</w:t>
      </w:r>
      <w:r w:rsidRPr="00186E72">
        <w:rPr>
          <w:sz w:val="24"/>
          <w:szCs w:val="24"/>
        </w:rPr>
        <w:t xml:space="preserve"> </w:t>
      </w:r>
      <w:r w:rsidR="00754EE1">
        <w:rPr>
          <w:sz w:val="24"/>
          <w:szCs w:val="24"/>
        </w:rPr>
        <w:t>being more</w:t>
      </w:r>
      <w:r w:rsidRPr="00186E72">
        <w:rPr>
          <w:sz w:val="24"/>
          <w:szCs w:val="24"/>
        </w:rPr>
        <w:t xml:space="preserve"> user friendly and provid</w:t>
      </w:r>
      <w:r w:rsidR="00754EE1">
        <w:rPr>
          <w:sz w:val="24"/>
          <w:szCs w:val="24"/>
        </w:rPr>
        <w:t>ing</w:t>
      </w:r>
      <w:r w:rsidRPr="00186E72">
        <w:rPr>
          <w:sz w:val="24"/>
          <w:szCs w:val="24"/>
        </w:rPr>
        <w:t xml:space="preserve"> the information required.</w:t>
      </w:r>
    </w:p>
    <w:p w:rsidR="00D50068" w:rsidRPr="00186E72" w:rsidRDefault="00D50068" w:rsidP="00E5728B">
      <w:pPr>
        <w:spacing w:line="480" w:lineRule="auto"/>
        <w:jc w:val="both"/>
        <w:rPr>
          <w:sz w:val="24"/>
          <w:szCs w:val="24"/>
        </w:rPr>
      </w:pPr>
    </w:p>
    <w:p w:rsidR="00D50068" w:rsidRPr="00511D36" w:rsidRDefault="00D50068" w:rsidP="00E5728B">
      <w:pPr>
        <w:pStyle w:val="Default"/>
        <w:keepNext/>
        <w:spacing w:line="480" w:lineRule="auto"/>
        <w:jc w:val="both"/>
        <w:rPr>
          <w:rStyle w:val="Heading1Char"/>
          <w:rFonts w:ascii="Times New Roman" w:hAnsi="Times New Roman"/>
          <w:bCs/>
          <w:i/>
          <w:sz w:val="24"/>
          <w:szCs w:val="24"/>
          <w:lang w:eastAsia="en-US"/>
        </w:rPr>
      </w:pPr>
      <w:bookmarkStart w:id="27" w:name="_Toc360253672"/>
      <w:r>
        <w:rPr>
          <w:rStyle w:val="Heading1Char"/>
          <w:rFonts w:ascii="Times New Roman" w:hAnsi="Times New Roman"/>
          <w:bCs/>
          <w:i/>
          <w:sz w:val="24"/>
          <w:szCs w:val="24"/>
          <w:lang w:eastAsia="en-US"/>
        </w:rPr>
        <w:t xml:space="preserve">Larger Scale </w:t>
      </w:r>
      <w:r w:rsidRPr="00511D36">
        <w:rPr>
          <w:rStyle w:val="Heading1Char"/>
          <w:rFonts w:ascii="Times New Roman" w:hAnsi="Times New Roman"/>
          <w:bCs/>
          <w:i/>
          <w:sz w:val="24"/>
          <w:szCs w:val="24"/>
          <w:lang w:eastAsia="en-US"/>
        </w:rPr>
        <w:t>Shade Audits</w:t>
      </w:r>
      <w:bookmarkEnd w:id="27"/>
    </w:p>
    <w:p w:rsidR="00D50068" w:rsidRDefault="00D50068" w:rsidP="00E5728B">
      <w:pPr>
        <w:keepNext/>
        <w:spacing w:line="480" w:lineRule="auto"/>
        <w:jc w:val="both"/>
        <w:rPr>
          <w:sz w:val="24"/>
          <w:szCs w:val="24"/>
        </w:rPr>
      </w:pPr>
      <w:r w:rsidRPr="00C07F8C">
        <w:rPr>
          <w:sz w:val="24"/>
        </w:rPr>
        <w:t>Larger scale shade audits include determination of the usage pattern of shade, along with investigation of the site.</w:t>
      </w:r>
      <w:r w:rsidRPr="00C07F8C">
        <w:rPr>
          <w:sz w:val="32"/>
          <w:szCs w:val="24"/>
        </w:rPr>
        <w:t xml:space="preserve"> </w:t>
      </w:r>
      <w:r>
        <w:rPr>
          <w:sz w:val="24"/>
          <w:szCs w:val="24"/>
        </w:rPr>
        <w:t>A l</w:t>
      </w:r>
      <w:r w:rsidRPr="00AD022E">
        <w:rPr>
          <w:sz w:val="24"/>
          <w:szCs w:val="24"/>
        </w:rPr>
        <w:t>arger scale shade audit</w:t>
      </w:r>
      <w:r>
        <w:rPr>
          <w:sz w:val="24"/>
          <w:szCs w:val="24"/>
        </w:rPr>
        <w:t xml:space="preserve"> may</w:t>
      </w:r>
      <w:r w:rsidRPr="00AD022E">
        <w:rPr>
          <w:sz w:val="24"/>
          <w:szCs w:val="24"/>
        </w:rPr>
        <w:t xml:space="preserve"> include a series of interviews </w:t>
      </w:r>
      <w:r>
        <w:rPr>
          <w:sz w:val="24"/>
          <w:szCs w:val="24"/>
        </w:rPr>
        <w:t>with</w:t>
      </w:r>
      <w:r w:rsidRPr="00AD022E">
        <w:rPr>
          <w:sz w:val="24"/>
          <w:szCs w:val="24"/>
        </w:rPr>
        <w:t xml:space="preserve"> shade users along with a series of behavioural and environmental observations </w:t>
      </w:r>
      <w:r w:rsidR="00B962C1">
        <w:rPr>
          <w:sz w:val="24"/>
          <w:szCs w:val="24"/>
        </w:rPr>
        <w:t>(</w:t>
      </w:r>
      <w:r w:rsidR="00EC2A9F">
        <w:rPr>
          <w:sz w:val="24"/>
          <w:szCs w:val="24"/>
        </w:rPr>
        <w:fldChar w:fldCharType="begin"/>
      </w:r>
      <w:r w:rsidR="00687727">
        <w:rPr>
          <w:sz w:val="24"/>
          <w:szCs w:val="24"/>
        </w:rPr>
        <w:instrText xml:space="preserve"> REF _Ref370723209 \r \h </w:instrText>
      </w:r>
      <w:r w:rsidR="00EC2A9F">
        <w:rPr>
          <w:sz w:val="24"/>
          <w:szCs w:val="24"/>
        </w:rPr>
      </w:r>
      <w:r w:rsidR="00EC2A9F">
        <w:rPr>
          <w:sz w:val="24"/>
          <w:szCs w:val="24"/>
        </w:rPr>
        <w:fldChar w:fldCharType="separate"/>
      </w:r>
      <w:r w:rsidR="00881695">
        <w:rPr>
          <w:sz w:val="24"/>
          <w:szCs w:val="24"/>
        </w:rPr>
        <w:t>103</w:t>
      </w:r>
      <w:r w:rsidR="00EC2A9F">
        <w:rPr>
          <w:sz w:val="24"/>
          <w:szCs w:val="24"/>
        </w:rPr>
        <w:fldChar w:fldCharType="end"/>
      </w:r>
      <w:r w:rsidR="00B962C1">
        <w:rPr>
          <w:sz w:val="24"/>
          <w:szCs w:val="24"/>
        </w:rPr>
        <w:t>)</w:t>
      </w:r>
      <w:r w:rsidRPr="00B962C1">
        <w:rPr>
          <w:vanish/>
          <w:sz w:val="24"/>
          <w:szCs w:val="24"/>
        </w:rPr>
        <w:t>(</w:t>
      </w:r>
      <w:r w:rsidRPr="00B962C1">
        <w:rPr>
          <w:vanish/>
          <w:sz w:val="24"/>
        </w:rPr>
        <w:t>Centre for Disease Control</w:t>
      </w:r>
      <w:r w:rsidRPr="00B962C1">
        <w:rPr>
          <w:vanish/>
          <w:sz w:val="24"/>
          <w:szCs w:val="24"/>
        </w:rPr>
        <w:t>, 2013)</w:t>
      </w:r>
      <w:r w:rsidRPr="00AD022E">
        <w:rPr>
          <w:sz w:val="24"/>
          <w:szCs w:val="24"/>
        </w:rPr>
        <w:t>. Th</w:t>
      </w:r>
      <w:r>
        <w:rPr>
          <w:sz w:val="24"/>
          <w:szCs w:val="24"/>
        </w:rPr>
        <w:t>is</w:t>
      </w:r>
      <w:r w:rsidRPr="00AD022E">
        <w:rPr>
          <w:sz w:val="24"/>
          <w:szCs w:val="24"/>
        </w:rPr>
        <w:t xml:space="preserve"> provides example questions for </w:t>
      </w:r>
      <w:r>
        <w:rPr>
          <w:sz w:val="24"/>
          <w:szCs w:val="24"/>
        </w:rPr>
        <w:t>school principals, teachers, students and neighbours</w:t>
      </w:r>
      <w:r w:rsidRPr="00AD022E">
        <w:rPr>
          <w:sz w:val="24"/>
          <w:szCs w:val="24"/>
        </w:rPr>
        <w:t xml:space="preserve">, a template for an inventory of the type of trees and types of buildings in the area, along with a </w:t>
      </w:r>
      <w:r w:rsidRPr="00AD022E">
        <w:rPr>
          <w:sz w:val="24"/>
          <w:szCs w:val="24"/>
        </w:rPr>
        <w:lastRenderedPageBreak/>
        <w:t>shade planning matrix</w:t>
      </w:r>
      <w:r>
        <w:rPr>
          <w:sz w:val="24"/>
          <w:szCs w:val="24"/>
        </w:rPr>
        <w:t xml:space="preserve"> template</w:t>
      </w:r>
      <w:r w:rsidRPr="00AD022E">
        <w:rPr>
          <w:sz w:val="24"/>
          <w:szCs w:val="24"/>
        </w:rPr>
        <w:t xml:space="preserve"> to </w:t>
      </w:r>
      <w:r>
        <w:rPr>
          <w:sz w:val="24"/>
          <w:szCs w:val="24"/>
        </w:rPr>
        <w:t>aid in determining</w:t>
      </w:r>
      <w:r w:rsidRPr="00AD022E">
        <w:rPr>
          <w:sz w:val="24"/>
          <w:szCs w:val="24"/>
        </w:rPr>
        <w:t xml:space="preserve"> the cost effectiveness of the different options for shade provision. </w:t>
      </w:r>
    </w:p>
    <w:p w:rsidR="00D50068" w:rsidRDefault="00D50068" w:rsidP="00E5728B">
      <w:pPr>
        <w:spacing w:line="480" w:lineRule="auto"/>
        <w:jc w:val="both"/>
        <w:rPr>
          <w:sz w:val="24"/>
          <w:szCs w:val="24"/>
        </w:rPr>
      </w:pPr>
    </w:p>
    <w:p w:rsidR="00D50068" w:rsidRPr="00AD022E" w:rsidRDefault="00D50068" w:rsidP="00E5728B">
      <w:pPr>
        <w:widowControl w:val="0"/>
        <w:spacing w:line="480" w:lineRule="auto"/>
        <w:jc w:val="both"/>
        <w:rPr>
          <w:sz w:val="24"/>
          <w:szCs w:val="24"/>
        </w:rPr>
      </w:pPr>
      <w:r w:rsidRPr="00AD022E">
        <w:rPr>
          <w:sz w:val="24"/>
          <w:szCs w:val="24"/>
        </w:rPr>
        <w:t xml:space="preserve">Similarly, the Waterloo Wellington Regional Cancer Program provides a shade audit tool that has been employed to implement shade </w:t>
      </w:r>
      <w:r w:rsidR="00B962C1">
        <w:rPr>
          <w:sz w:val="24"/>
          <w:szCs w:val="24"/>
        </w:rPr>
        <w:t>(</w:t>
      </w:r>
      <w:r w:rsidR="00EC2A9F">
        <w:rPr>
          <w:sz w:val="24"/>
          <w:szCs w:val="24"/>
        </w:rPr>
        <w:fldChar w:fldCharType="begin"/>
      </w:r>
      <w:r w:rsidR="00687727">
        <w:rPr>
          <w:sz w:val="24"/>
          <w:szCs w:val="24"/>
        </w:rPr>
        <w:instrText xml:space="preserve"> REF _Ref370723301 \r \h </w:instrText>
      </w:r>
      <w:r w:rsidR="00EC2A9F">
        <w:rPr>
          <w:sz w:val="24"/>
          <w:szCs w:val="24"/>
        </w:rPr>
      </w:r>
      <w:r w:rsidR="00EC2A9F">
        <w:rPr>
          <w:sz w:val="24"/>
          <w:szCs w:val="24"/>
        </w:rPr>
        <w:fldChar w:fldCharType="separate"/>
      </w:r>
      <w:r w:rsidR="00881695">
        <w:rPr>
          <w:sz w:val="24"/>
          <w:szCs w:val="24"/>
        </w:rPr>
        <w:t>105</w:t>
      </w:r>
      <w:r w:rsidR="00EC2A9F">
        <w:rPr>
          <w:sz w:val="24"/>
          <w:szCs w:val="24"/>
        </w:rPr>
        <w:fldChar w:fldCharType="end"/>
      </w:r>
      <w:r w:rsidR="00B962C1">
        <w:rPr>
          <w:sz w:val="24"/>
          <w:szCs w:val="24"/>
        </w:rPr>
        <w:t>)</w:t>
      </w:r>
      <w:r w:rsidRPr="00B962C1">
        <w:rPr>
          <w:vanish/>
          <w:sz w:val="24"/>
          <w:szCs w:val="24"/>
        </w:rPr>
        <w:t>(Project Health, 2013)</w:t>
      </w:r>
      <w:r w:rsidRPr="00AD022E">
        <w:rPr>
          <w:sz w:val="24"/>
          <w:szCs w:val="24"/>
        </w:rPr>
        <w:t>.</w:t>
      </w:r>
      <w:r>
        <w:rPr>
          <w:sz w:val="24"/>
          <w:szCs w:val="24"/>
        </w:rPr>
        <w:t xml:space="preserve"> This document provides a simple step by step outline of how to conduct a shade audit as well as providing a shade audit tool to fill out. General examples for housing, parks and schools are also provided along with lists of resources for mapping and modelling shade. Options for natural shade creation are also presented. The guide is easy to use and provides enough background information for anyone to make an informed decision about shade creation.  </w:t>
      </w:r>
    </w:p>
    <w:p w:rsidR="00D50068" w:rsidRDefault="00D50068" w:rsidP="00E5728B">
      <w:pPr>
        <w:pStyle w:val="Default"/>
        <w:spacing w:line="480" w:lineRule="auto"/>
        <w:jc w:val="both"/>
        <w:rPr>
          <w:rStyle w:val="Heading1Char"/>
          <w:rFonts w:ascii="Times New Roman" w:hAnsi="Times New Roman"/>
          <w:bCs/>
          <w:i/>
          <w:sz w:val="24"/>
          <w:szCs w:val="24"/>
          <w:lang w:eastAsia="en-US"/>
        </w:rPr>
      </w:pPr>
    </w:p>
    <w:p w:rsidR="00D50068" w:rsidRDefault="00D50068" w:rsidP="00E5728B">
      <w:pPr>
        <w:spacing w:line="480" w:lineRule="auto"/>
        <w:jc w:val="both"/>
        <w:rPr>
          <w:sz w:val="24"/>
          <w:szCs w:val="24"/>
        </w:rPr>
      </w:pPr>
      <w:r w:rsidRPr="00AD022E">
        <w:rPr>
          <w:sz w:val="24"/>
          <w:szCs w:val="24"/>
        </w:rPr>
        <w:t xml:space="preserve">Another example of a larger scale audit is provided </w:t>
      </w:r>
      <w:r>
        <w:rPr>
          <w:sz w:val="24"/>
          <w:szCs w:val="24"/>
        </w:rPr>
        <w:t xml:space="preserve">in ‘Creating shade at public facilities’ </w:t>
      </w:r>
      <w:r w:rsidR="00B962C1">
        <w:rPr>
          <w:sz w:val="24"/>
          <w:szCs w:val="24"/>
        </w:rPr>
        <w:t>(</w:t>
      </w:r>
      <w:r w:rsidR="00EC2A9F">
        <w:rPr>
          <w:sz w:val="24"/>
          <w:szCs w:val="24"/>
        </w:rPr>
        <w:fldChar w:fldCharType="begin"/>
      </w:r>
      <w:r w:rsidR="00687727">
        <w:rPr>
          <w:sz w:val="24"/>
          <w:szCs w:val="24"/>
        </w:rPr>
        <w:instrText xml:space="preserve"> REF _Ref370723320 \r \h </w:instrText>
      </w:r>
      <w:r w:rsidR="00EC2A9F">
        <w:rPr>
          <w:sz w:val="24"/>
          <w:szCs w:val="24"/>
        </w:rPr>
      </w:r>
      <w:r w:rsidR="00EC2A9F">
        <w:rPr>
          <w:sz w:val="24"/>
          <w:szCs w:val="24"/>
        </w:rPr>
        <w:fldChar w:fldCharType="separate"/>
      </w:r>
      <w:r w:rsidR="00881695">
        <w:rPr>
          <w:sz w:val="24"/>
          <w:szCs w:val="24"/>
        </w:rPr>
        <w:t>106</w:t>
      </w:r>
      <w:r w:rsidR="00EC2A9F">
        <w:rPr>
          <w:sz w:val="24"/>
          <w:szCs w:val="24"/>
        </w:rPr>
        <w:fldChar w:fldCharType="end"/>
      </w:r>
      <w:r w:rsidR="00B962C1">
        <w:rPr>
          <w:sz w:val="24"/>
          <w:szCs w:val="24"/>
        </w:rPr>
        <w:t>)</w:t>
      </w:r>
      <w:r w:rsidRPr="00B962C1">
        <w:rPr>
          <w:vanish/>
          <w:sz w:val="24"/>
          <w:szCs w:val="24"/>
        </w:rPr>
        <w:t>(Stoneham et al., nd)</w:t>
      </w:r>
      <w:r>
        <w:rPr>
          <w:sz w:val="24"/>
          <w:szCs w:val="24"/>
        </w:rPr>
        <w:t xml:space="preserve"> funded by the Queensland Health Promotion Council. The document provides a</w:t>
      </w:r>
      <w:r w:rsidRPr="00AD022E">
        <w:rPr>
          <w:sz w:val="24"/>
          <w:szCs w:val="24"/>
        </w:rPr>
        <w:t xml:space="preserve"> series of guidelines for Local Government</w:t>
      </w:r>
      <w:r>
        <w:rPr>
          <w:sz w:val="24"/>
          <w:szCs w:val="24"/>
        </w:rPr>
        <w:t xml:space="preserve">, </w:t>
      </w:r>
      <w:r w:rsidRPr="00AD022E">
        <w:rPr>
          <w:sz w:val="24"/>
          <w:szCs w:val="24"/>
        </w:rPr>
        <w:t>an extensive series of questions and templates for shade audit</w:t>
      </w:r>
      <w:r>
        <w:rPr>
          <w:sz w:val="24"/>
          <w:szCs w:val="24"/>
        </w:rPr>
        <w:t xml:space="preserve">ing and a template to assess priority areas for the shade provision. One advantage of this document is that it also provides recommendations and technical guidelines for shade provision in thirteen different kinds of public facilities (e.g. beaches, parks, bikeways). The information is presented in an easy to follow table format. </w:t>
      </w:r>
    </w:p>
    <w:p w:rsidR="00D50068" w:rsidRDefault="00D50068" w:rsidP="00E5728B">
      <w:pPr>
        <w:spacing w:line="480" w:lineRule="auto"/>
        <w:jc w:val="both"/>
        <w:rPr>
          <w:sz w:val="24"/>
          <w:szCs w:val="24"/>
        </w:rPr>
      </w:pPr>
    </w:p>
    <w:p w:rsidR="00D50068" w:rsidRDefault="00D50068" w:rsidP="00E5728B">
      <w:pPr>
        <w:widowControl w:val="0"/>
        <w:spacing w:line="480" w:lineRule="auto"/>
        <w:jc w:val="both"/>
        <w:rPr>
          <w:sz w:val="24"/>
          <w:szCs w:val="24"/>
        </w:rPr>
      </w:pPr>
      <w:r>
        <w:rPr>
          <w:sz w:val="24"/>
          <w:szCs w:val="24"/>
        </w:rPr>
        <w:t xml:space="preserve">An important consideration in regards to the first two shade auditing tools above (provided by the Centre for Disease Control and the </w:t>
      </w:r>
      <w:r w:rsidRPr="00AD022E">
        <w:rPr>
          <w:sz w:val="24"/>
          <w:szCs w:val="24"/>
        </w:rPr>
        <w:t>Waterloo Wellington Regional Cancer Program</w:t>
      </w:r>
      <w:r>
        <w:rPr>
          <w:sz w:val="24"/>
          <w:szCs w:val="24"/>
        </w:rPr>
        <w:t xml:space="preserve">) is that they are designed for the Northern Hemisphere with any references that are made to the shade being cast is to the north side of a structure, whereas in the Southern Hemisphere, the shadow is cast to the south side of a structure. </w:t>
      </w:r>
    </w:p>
    <w:p w:rsidR="00D50068" w:rsidRDefault="00D50068" w:rsidP="00E5728B">
      <w:pPr>
        <w:spacing w:line="480" w:lineRule="auto"/>
        <w:jc w:val="both"/>
        <w:rPr>
          <w:sz w:val="24"/>
          <w:szCs w:val="24"/>
        </w:rPr>
      </w:pPr>
    </w:p>
    <w:p w:rsidR="00D50068" w:rsidRDefault="00D50068" w:rsidP="00E5728B">
      <w:pPr>
        <w:spacing w:line="480" w:lineRule="auto"/>
        <w:jc w:val="both"/>
        <w:rPr>
          <w:sz w:val="24"/>
          <w:szCs w:val="24"/>
        </w:rPr>
      </w:pPr>
      <w:r>
        <w:rPr>
          <w:sz w:val="24"/>
          <w:szCs w:val="24"/>
        </w:rPr>
        <w:lastRenderedPageBreak/>
        <w:t>All three larger scale shade audits described are suitable for a lay person to undertake, with the proviso that for the first two the position of the sun for the Southern Hemisphere is taken into account. The ‘</w:t>
      </w:r>
      <w:r w:rsidRPr="00E701D6">
        <w:rPr>
          <w:sz w:val="24"/>
        </w:rPr>
        <w:t>Creating shade at public facilities</w:t>
      </w:r>
      <w:r>
        <w:rPr>
          <w:sz w:val="24"/>
        </w:rPr>
        <w:t>’ shade audit tool is recommended as best practice for a shade audit that can be undertaken by a layperson for settings such as schools and sporting grounds and parks. However the Northern Hemisphere larger scale shade audits are also suitable with a minor modification for the position of the sun.</w:t>
      </w:r>
    </w:p>
    <w:p w:rsidR="00D50068" w:rsidRDefault="00D50068" w:rsidP="00E5728B">
      <w:pPr>
        <w:spacing w:line="480" w:lineRule="auto"/>
        <w:jc w:val="both"/>
        <w:rPr>
          <w:sz w:val="24"/>
          <w:szCs w:val="24"/>
        </w:rPr>
      </w:pPr>
    </w:p>
    <w:p w:rsidR="00D50068" w:rsidRPr="00511D36" w:rsidRDefault="00D50068" w:rsidP="00E5728B">
      <w:pPr>
        <w:pStyle w:val="Default"/>
        <w:spacing w:line="480" w:lineRule="auto"/>
        <w:jc w:val="both"/>
        <w:rPr>
          <w:rStyle w:val="Heading1Char"/>
          <w:rFonts w:ascii="Times New Roman" w:hAnsi="Times New Roman"/>
          <w:bCs/>
          <w:i/>
          <w:sz w:val="24"/>
          <w:szCs w:val="24"/>
          <w:lang w:eastAsia="en-US"/>
        </w:rPr>
      </w:pPr>
      <w:bookmarkStart w:id="28" w:name="_Toc360253673"/>
      <w:r w:rsidRPr="00511D36">
        <w:rPr>
          <w:rStyle w:val="Heading1Char"/>
          <w:rFonts w:ascii="Times New Roman" w:hAnsi="Times New Roman"/>
          <w:bCs/>
          <w:i/>
          <w:sz w:val="24"/>
          <w:szCs w:val="24"/>
          <w:lang w:eastAsia="en-US"/>
        </w:rPr>
        <w:t>Shade Audits</w:t>
      </w:r>
      <w:r>
        <w:rPr>
          <w:rStyle w:val="Heading1Char"/>
          <w:rFonts w:ascii="Times New Roman" w:hAnsi="Times New Roman"/>
          <w:bCs/>
          <w:i/>
          <w:sz w:val="24"/>
          <w:szCs w:val="24"/>
          <w:lang w:eastAsia="en-US"/>
        </w:rPr>
        <w:t xml:space="preserve"> with Mapping</w:t>
      </w:r>
      <w:bookmarkEnd w:id="28"/>
    </w:p>
    <w:p w:rsidR="00D50068" w:rsidRDefault="00D50068" w:rsidP="00E5728B">
      <w:pPr>
        <w:spacing w:line="480" w:lineRule="auto"/>
        <w:jc w:val="both"/>
        <w:rPr>
          <w:rFonts w:ascii="Arial" w:hAnsi="Arial" w:cs="Arial"/>
          <w:color w:val="000080"/>
          <w:lang w:val="en-US"/>
        </w:rPr>
      </w:pPr>
      <w:r>
        <w:rPr>
          <w:sz w:val="24"/>
          <w:szCs w:val="24"/>
        </w:rPr>
        <w:t xml:space="preserve">In recent years, there have been some examples of shade audits with mapping. </w:t>
      </w:r>
      <w:r w:rsidRPr="00B96CE6">
        <w:rPr>
          <w:sz w:val="24"/>
          <w:szCs w:val="24"/>
        </w:rPr>
        <w:t>WebShade is a</w:t>
      </w:r>
      <w:r>
        <w:rPr>
          <w:sz w:val="24"/>
          <w:szCs w:val="24"/>
        </w:rPr>
        <w:t>n Australian</w:t>
      </w:r>
      <w:r w:rsidRPr="00B96CE6">
        <w:rPr>
          <w:sz w:val="24"/>
          <w:szCs w:val="24"/>
        </w:rPr>
        <w:t xml:space="preserve"> supplier of an interactive, web-based tool designed to help assess sun protection needs and assist with shade planning in a range of settings.</w:t>
      </w:r>
      <w:r>
        <w:rPr>
          <w:sz w:val="24"/>
          <w:szCs w:val="24"/>
        </w:rPr>
        <w:t xml:space="preserve"> The </w:t>
      </w:r>
      <w:proofErr w:type="gramStart"/>
      <w:r>
        <w:rPr>
          <w:sz w:val="24"/>
          <w:szCs w:val="24"/>
        </w:rPr>
        <w:t>WebShade  program</w:t>
      </w:r>
      <w:proofErr w:type="gramEnd"/>
      <w:r>
        <w:rPr>
          <w:sz w:val="24"/>
          <w:szCs w:val="24"/>
        </w:rPr>
        <w:t xml:space="preserve"> can be used</w:t>
      </w:r>
      <w:r w:rsidRPr="00645FEC">
        <w:rPr>
          <w:sz w:val="24"/>
          <w:szCs w:val="24"/>
        </w:rPr>
        <w:t xml:space="preserve"> </w:t>
      </w:r>
      <w:r>
        <w:rPr>
          <w:sz w:val="24"/>
          <w:szCs w:val="24"/>
        </w:rPr>
        <w:t>to</w:t>
      </w:r>
      <w:r w:rsidRPr="00645FEC">
        <w:rPr>
          <w:sz w:val="24"/>
          <w:szCs w:val="24"/>
        </w:rPr>
        <w:t xml:space="preserve"> model shade </w:t>
      </w:r>
      <w:r>
        <w:rPr>
          <w:sz w:val="24"/>
          <w:szCs w:val="24"/>
        </w:rPr>
        <w:t xml:space="preserve">patterns </w:t>
      </w:r>
      <w:r w:rsidRPr="00645FEC">
        <w:rPr>
          <w:sz w:val="24"/>
          <w:szCs w:val="24"/>
        </w:rPr>
        <w:t xml:space="preserve">that proposed buildings and plants will cast under different conditions </w:t>
      </w:r>
      <w:r w:rsidR="00B962C1">
        <w:rPr>
          <w:sz w:val="24"/>
          <w:szCs w:val="24"/>
        </w:rPr>
        <w:t>(</w:t>
      </w:r>
      <w:r w:rsidR="00EC2A9F">
        <w:rPr>
          <w:sz w:val="24"/>
          <w:szCs w:val="24"/>
        </w:rPr>
        <w:fldChar w:fldCharType="begin"/>
      </w:r>
      <w:r w:rsidR="00687727">
        <w:rPr>
          <w:sz w:val="24"/>
          <w:szCs w:val="24"/>
        </w:rPr>
        <w:instrText xml:space="preserve"> REF _Ref370722012 \r \h </w:instrText>
      </w:r>
      <w:r w:rsidR="00EC2A9F">
        <w:rPr>
          <w:sz w:val="24"/>
          <w:szCs w:val="24"/>
        </w:rPr>
      </w:r>
      <w:r w:rsidR="00EC2A9F">
        <w:rPr>
          <w:sz w:val="24"/>
          <w:szCs w:val="24"/>
        </w:rPr>
        <w:fldChar w:fldCharType="separate"/>
      </w:r>
      <w:r w:rsidR="00881695">
        <w:rPr>
          <w:sz w:val="24"/>
          <w:szCs w:val="24"/>
        </w:rPr>
        <w:t>58</w:t>
      </w:r>
      <w:r w:rsidR="00EC2A9F">
        <w:rPr>
          <w:sz w:val="24"/>
          <w:szCs w:val="24"/>
        </w:rPr>
        <w:fldChar w:fldCharType="end"/>
      </w:r>
      <w:r w:rsidR="00B962C1">
        <w:rPr>
          <w:sz w:val="24"/>
          <w:szCs w:val="24"/>
        </w:rPr>
        <w:t>)</w:t>
      </w:r>
      <w:r w:rsidRPr="00B962C1">
        <w:rPr>
          <w:vanish/>
          <w:sz w:val="24"/>
          <w:szCs w:val="24"/>
        </w:rPr>
        <w:t>(WebShade, nd a)</w:t>
      </w:r>
      <w:r w:rsidRPr="00645FEC">
        <w:rPr>
          <w:sz w:val="24"/>
          <w:szCs w:val="24"/>
        </w:rPr>
        <w:t>. Th</w:t>
      </w:r>
      <w:r>
        <w:rPr>
          <w:sz w:val="24"/>
          <w:szCs w:val="24"/>
        </w:rPr>
        <w:t xml:space="preserve">e program </w:t>
      </w:r>
      <w:r w:rsidRPr="00645FEC">
        <w:rPr>
          <w:sz w:val="24"/>
          <w:szCs w:val="24"/>
        </w:rPr>
        <w:t xml:space="preserve">is available </w:t>
      </w:r>
      <w:r>
        <w:rPr>
          <w:sz w:val="24"/>
          <w:szCs w:val="24"/>
        </w:rPr>
        <w:t>for</w:t>
      </w:r>
      <w:r w:rsidRPr="00645FEC">
        <w:rPr>
          <w:sz w:val="24"/>
          <w:szCs w:val="24"/>
        </w:rPr>
        <w:t xml:space="preserve"> </w:t>
      </w:r>
      <w:r>
        <w:rPr>
          <w:sz w:val="24"/>
          <w:szCs w:val="24"/>
        </w:rPr>
        <w:t>purchase online. The software</w:t>
      </w:r>
      <w:r w:rsidRPr="00303E80">
        <w:rPr>
          <w:sz w:val="24"/>
          <w:szCs w:val="24"/>
        </w:rPr>
        <w:t xml:space="preserve"> requires </w:t>
      </w:r>
      <w:r>
        <w:rPr>
          <w:sz w:val="24"/>
          <w:szCs w:val="24"/>
        </w:rPr>
        <w:t>users to be quite technically proficient and hence</w:t>
      </w:r>
      <w:r w:rsidRPr="00303E80">
        <w:rPr>
          <w:sz w:val="24"/>
          <w:szCs w:val="24"/>
        </w:rPr>
        <w:t xml:space="preserve"> WebShade </w:t>
      </w:r>
      <w:r>
        <w:rPr>
          <w:sz w:val="24"/>
          <w:szCs w:val="24"/>
        </w:rPr>
        <w:t>(http://www.webshade.com.au/contact.html) also offers the services of professional auditors at an extra cost. The cost of an auditor to undertake a shade audit depends on the size and type of the site, as well as the location (</w:t>
      </w:r>
      <w:r w:rsidRPr="00C55AB0">
        <w:rPr>
          <w:sz w:val="24"/>
          <w:szCs w:val="24"/>
        </w:rPr>
        <w:t>personal communication, 2013).</w:t>
      </w:r>
      <w:r w:rsidRPr="00C55AB0">
        <w:rPr>
          <w:sz w:val="24"/>
          <w:szCs w:val="24"/>
          <w:lang w:val="en-US"/>
        </w:rPr>
        <w:t xml:space="preserve"> </w:t>
      </w:r>
    </w:p>
    <w:p w:rsidR="00D50068" w:rsidRDefault="00D50068" w:rsidP="00E5728B">
      <w:pPr>
        <w:spacing w:line="480" w:lineRule="auto"/>
        <w:rPr>
          <w:rFonts w:ascii="Arial" w:hAnsi="Arial" w:cs="Arial"/>
          <w:color w:val="000080"/>
          <w:lang w:val="en-US"/>
        </w:rPr>
      </w:pPr>
    </w:p>
    <w:p w:rsidR="00D50068" w:rsidRPr="0006287C" w:rsidRDefault="00D50068" w:rsidP="00E5728B">
      <w:pPr>
        <w:spacing w:line="480" w:lineRule="auto"/>
        <w:jc w:val="both"/>
        <w:rPr>
          <w:sz w:val="24"/>
          <w:szCs w:val="24"/>
        </w:rPr>
      </w:pPr>
      <w:r w:rsidRPr="0006287C">
        <w:rPr>
          <w:sz w:val="24"/>
          <w:szCs w:val="24"/>
        </w:rPr>
        <w:t xml:space="preserve">In 2008, shade audits were undertaken in eight New Zealand schools by specialists trained in the use of WebShade and an evaluation </w:t>
      </w:r>
      <w:r w:rsidRPr="00EC0A55">
        <w:rPr>
          <w:sz w:val="24"/>
          <w:szCs w:val="24"/>
        </w:rPr>
        <w:t xml:space="preserve">was undertaken </w:t>
      </w:r>
      <w:r w:rsidR="00B962C1">
        <w:rPr>
          <w:sz w:val="24"/>
          <w:szCs w:val="24"/>
        </w:rPr>
        <w:t>(</w:t>
      </w:r>
      <w:r w:rsidR="00EC2A9F">
        <w:rPr>
          <w:sz w:val="24"/>
          <w:szCs w:val="24"/>
        </w:rPr>
        <w:fldChar w:fldCharType="begin"/>
      </w:r>
      <w:r w:rsidR="00687727">
        <w:rPr>
          <w:sz w:val="24"/>
          <w:szCs w:val="24"/>
        </w:rPr>
        <w:instrText xml:space="preserve"> REF _Ref370723445 \r \h </w:instrText>
      </w:r>
      <w:r w:rsidR="00EC2A9F">
        <w:rPr>
          <w:sz w:val="24"/>
          <w:szCs w:val="24"/>
        </w:rPr>
      </w:r>
      <w:r w:rsidR="00EC2A9F">
        <w:rPr>
          <w:sz w:val="24"/>
          <w:szCs w:val="24"/>
        </w:rPr>
        <w:fldChar w:fldCharType="separate"/>
      </w:r>
      <w:r w:rsidR="00881695">
        <w:rPr>
          <w:sz w:val="24"/>
          <w:szCs w:val="24"/>
        </w:rPr>
        <w:t>107</w:t>
      </w:r>
      <w:r w:rsidR="00EC2A9F">
        <w:rPr>
          <w:sz w:val="24"/>
          <w:szCs w:val="24"/>
        </w:rPr>
        <w:fldChar w:fldCharType="end"/>
      </w:r>
      <w:r w:rsidR="00B962C1">
        <w:rPr>
          <w:sz w:val="24"/>
          <w:szCs w:val="24"/>
        </w:rPr>
        <w:t>)</w:t>
      </w:r>
      <w:r w:rsidRPr="00B962C1">
        <w:rPr>
          <w:vanish/>
          <w:sz w:val="24"/>
          <w:szCs w:val="24"/>
        </w:rPr>
        <w:t>(Watts and Meikle, 2008)</w:t>
      </w:r>
      <w:r w:rsidRPr="00EC0A55">
        <w:rPr>
          <w:sz w:val="24"/>
          <w:szCs w:val="24"/>
        </w:rPr>
        <w:t xml:space="preserve">. The audits identified </w:t>
      </w:r>
      <w:r w:rsidRPr="00233725">
        <w:rPr>
          <w:sz w:val="24"/>
          <w:szCs w:val="24"/>
        </w:rPr>
        <w:t>a number of options, including some low cost options to increase shade, improve shade and make better use of existing shade in all schools. The</w:t>
      </w:r>
      <w:r w:rsidRPr="002C7B06">
        <w:rPr>
          <w:sz w:val="24"/>
          <w:szCs w:val="24"/>
        </w:rPr>
        <w:t xml:space="preserve"> </w:t>
      </w:r>
      <w:r w:rsidRPr="004E35CF">
        <w:rPr>
          <w:sz w:val="24"/>
          <w:szCs w:val="24"/>
        </w:rPr>
        <w:t>review found that</w:t>
      </w:r>
      <w:r w:rsidRPr="0006287C">
        <w:rPr>
          <w:sz w:val="24"/>
          <w:szCs w:val="24"/>
          <w:lang w:eastAsia="en-AU"/>
        </w:rPr>
        <w:t xml:space="preserve"> </w:t>
      </w:r>
      <w:r>
        <w:rPr>
          <w:sz w:val="24"/>
          <w:szCs w:val="24"/>
          <w:lang w:eastAsia="en-AU"/>
        </w:rPr>
        <w:t>the shade a</w:t>
      </w:r>
      <w:r w:rsidRPr="0006287C">
        <w:rPr>
          <w:sz w:val="24"/>
          <w:szCs w:val="24"/>
          <w:lang w:eastAsia="en-AU"/>
        </w:rPr>
        <w:t>udit</w:t>
      </w:r>
      <w:r>
        <w:rPr>
          <w:sz w:val="24"/>
          <w:szCs w:val="24"/>
          <w:lang w:eastAsia="en-AU"/>
        </w:rPr>
        <w:t>ing</w:t>
      </w:r>
      <w:r w:rsidRPr="0006287C">
        <w:rPr>
          <w:sz w:val="24"/>
          <w:szCs w:val="24"/>
          <w:lang w:eastAsia="en-AU"/>
        </w:rPr>
        <w:t xml:space="preserve"> process was an effective planning tool</w:t>
      </w:r>
      <w:r w:rsidRPr="0006287C">
        <w:rPr>
          <w:sz w:val="24"/>
          <w:szCs w:val="24"/>
        </w:rPr>
        <w:t xml:space="preserve"> </w:t>
      </w:r>
      <w:r>
        <w:rPr>
          <w:sz w:val="24"/>
          <w:szCs w:val="24"/>
        </w:rPr>
        <w:t xml:space="preserve">and </w:t>
      </w:r>
      <w:r w:rsidRPr="00EC0A55">
        <w:rPr>
          <w:sz w:val="24"/>
          <w:szCs w:val="24"/>
        </w:rPr>
        <w:t xml:space="preserve">recommended the adoption of shade audits in all New Zealand schools as a </w:t>
      </w:r>
      <w:r w:rsidRPr="00EC0A55">
        <w:rPr>
          <w:sz w:val="24"/>
          <w:szCs w:val="24"/>
          <w:lang w:eastAsia="en-AU"/>
        </w:rPr>
        <w:t>step towards achieving the objectives of the New Zealand Cancer Control Strategy</w:t>
      </w:r>
      <w:r>
        <w:rPr>
          <w:sz w:val="24"/>
          <w:szCs w:val="24"/>
          <w:lang w:eastAsia="en-AU"/>
        </w:rPr>
        <w:t xml:space="preserve"> developed by the New Zealand Ministry of Health.</w:t>
      </w:r>
      <w:r>
        <w:rPr>
          <w:sz w:val="24"/>
          <w:szCs w:val="24"/>
        </w:rPr>
        <w:t xml:space="preserve"> </w:t>
      </w:r>
    </w:p>
    <w:p w:rsidR="00D50068" w:rsidRDefault="00D50068" w:rsidP="00E5728B">
      <w:pPr>
        <w:spacing w:line="480" w:lineRule="auto"/>
        <w:jc w:val="both"/>
        <w:rPr>
          <w:sz w:val="24"/>
          <w:szCs w:val="24"/>
        </w:rPr>
      </w:pPr>
    </w:p>
    <w:p w:rsidR="00D50068" w:rsidRPr="00F569D3" w:rsidRDefault="00D50068" w:rsidP="00E5728B">
      <w:pPr>
        <w:autoSpaceDE w:val="0"/>
        <w:autoSpaceDN w:val="0"/>
        <w:adjustRightInd w:val="0"/>
        <w:spacing w:line="480" w:lineRule="auto"/>
        <w:jc w:val="both"/>
        <w:rPr>
          <w:rFonts w:ascii="TimesNewRomanPSMT" w:hAnsi="TimesNewRomanPSMT" w:cs="TimesNewRomanPSMT"/>
          <w:sz w:val="14"/>
          <w:szCs w:val="14"/>
          <w:lang w:eastAsia="en-AU"/>
        </w:rPr>
      </w:pPr>
      <w:r w:rsidRPr="00645FEC">
        <w:rPr>
          <w:sz w:val="24"/>
          <w:szCs w:val="24"/>
        </w:rPr>
        <w:t xml:space="preserve">Another shade audit </w:t>
      </w:r>
      <w:r>
        <w:rPr>
          <w:sz w:val="24"/>
          <w:szCs w:val="24"/>
        </w:rPr>
        <w:t>described in “</w:t>
      </w:r>
      <w:r w:rsidRPr="00AD022E">
        <w:rPr>
          <w:sz w:val="24"/>
          <w:szCs w:val="24"/>
        </w:rPr>
        <w:t>How to Conduct a Shade Audit</w:t>
      </w:r>
      <w:r>
        <w:rPr>
          <w:sz w:val="24"/>
          <w:szCs w:val="24"/>
        </w:rPr>
        <w:t>”</w:t>
      </w:r>
      <w:r w:rsidRPr="00645FEC">
        <w:rPr>
          <w:sz w:val="24"/>
          <w:szCs w:val="24"/>
        </w:rPr>
        <w:t xml:space="preserve"> </w:t>
      </w:r>
      <w:r>
        <w:rPr>
          <w:sz w:val="24"/>
          <w:szCs w:val="24"/>
        </w:rPr>
        <w:t>utilises</w:t>
      </w:r>
      <w:r w:rsidRPr="00645FEC">
        <w:rPr>
          <w:sz w:val="24"/>
          <w:szCs w:val="24"/>
        </w:rPr>
        <w:t xml:space="preserve"> mapping software MapMaker Pro and GPS mapping software OziExplorer for mapping shade </w:t>
      </w:r>
      <w:r>
        <w:rPr>
          <w:sz w:val="24"/>
          <w:szCs w:val="24"/>
        </w:rPr>
        <w:t xml:space="preserve">patterns </w:t>
      </w:r>
      <w:r w:rsidRPr="00645FEC">
        <w:rPr>
          <w:sz w:val="24"/>
          <w:szCs w:val="24"/>
        </w:rPr>
        <w:t xml:space="preserve">at different times </w:t>
      </w:r>
      <w:r>
        <w:rPr>
          <w:sz w:val="24"/>
          <w:szCs w:val="24"/>
        </w:rPr>
        <w:t>of the day and year</w:t>
      </w:r>
      <w:r w:rsidRPr="00645FEC">
        <w:rPr>
          <w:sz w:val="24"/>
          <w:szCs w:val="24"/>
        </w:rPr>
        <w:t xml:space="preserve"> </w:t>
      </w:r>
      <w:r w:rsidR="00B962C1">
        <w:rPr>
          <w:sz w:val="24"/>
          <w:szCs w:val="24"/>
        </w:rPr>
        <w:t>(</w:t>
      </w:r>
      <w:r w:rsidR="00EC2A9F">
        <w:rPr>
          <w:sz w:val="24"/>
          <w:szCs w:val="24"/>
        </w:rPr>
        <w:fldChar w:fldCharType="begin"/>
      </w:r>
      <w:r w:rsidR="00687727">
        <w:rPr>
          <w:sz w:val="24"/>
          <w:szCs w:val="24"/>
        </w:rPr>
        <w:instrText xml:space="preserve"> REF _Ref370723468 \r \h </w:instrText>
      </w:r>
      <w:r w:rsidR="00EC2A9F">
        <w:rPr>
          <w:sz w:val="24"/>
          <w:szCs w:val="24"/>
        </w:rPr>
      </w:r>
      <w:r w:rsidR="00EC2A9F">
        <w:rPr>
          <w:sz w:val="24"/>
          <w:szCs w:val="24"/>
        </w:rPr>
        <w:fldChar w:fldCharType="separate"/>
      </w:r>
      <w:r w:rsidR="00881695">
        <w:rPr>
          <w:sz w:val="24"/>
          <w:szCs w:val="24"/>
        </w:rPr>
        <w:t>108</w:t>
      </w:r>
      <w:r w:rsidR="00EC2A9F">
        <w:rPr>
          <w:sz w:val="24"/>
          <w:szCs w:val="24"/>
        </w:rPr>
        <w:fldChar w:fldCharType="end"/>
      </w:r>
      <w:r w:rsidR="00B962C1">
        <w:rPr>
          <w:sz w:val="24"/>
          <w:szCs w:val="24"/>
        </w:rPr>
        <w:t>)</w:t>
      </w:r>
      <w:r w:rsidRPr="00B962C1">
        <w:rPr>
          <w:vanish/>
          <w:sz w:val="24"/>
          <w:szCs w:val="24"/>
        </w:rPr>
        <w:t>(Ambrosii and Campbell, 2005)</w:t>
      </w:r>
      <w:r w:rsidRPr="00645FEC">
        <w:rPr>
          <w:sz w:val="24"/>
          <w:szCs w:val="24"/>
        </w:rPr>
        <w:t xml:space="preserve">. </w:t>
      </w:r>
      <w:r w:rsidRPr="00F569D3">
        <w:rPr>
          <w:sz w:val="24"/>
          <w:szCs w:val="24"/>
        </w:rPr>
        <w:t>The goal of this initiative</w:t>
      </w:r>
      <w:r>
        <w:rPr>
          <w:sz w:val="24"/>
          <w:szCs w:val="24"/>
        </w:rPr>
        <w:t xml:space="preserve">, developed in collaboration with the City of Toronto, Division of Parks, Forestry and Recreation, </w:t>
      </w:r>
      <w:r w:rsidRPr="00F569D3">
        <w:rPr>
          <w:sz w:val="24"/>
          <w:szCs w:val="24"/>
        </w:rPr>
        <w:t>was to develop an eff</w:t>
      </w:r>
      <w:r>
        <w:rPr>
          <w:sz w:val="24"/>
          <w:szCs w:val="24"/>
        </w:rPr>
        <w:t>icient and cost effective shade audit protocol. The protocol is applied in shade audits of two city parks. The document provides detailed information that is very useful for a shade audit. However, it does require knowledge of the mapping software to produce the maps.</w:t>
      </w:r>
    </w:p>
    <w:p w:rsidR="00D50068" w:rsidRDefault="00D50068" w:rsidP="00E5728B">
      <w:pPr>
        <w:spacing w:line="480" w:lineRule="auto"/>
        <w:jc w:val="both"/>
        <w:rPr>
          <w:sz w:val="24"/>
          <w:szCs w:val="24"/>
        </w:rPr>
      </w:pPr>
    </w:p>
    <w:p w:rsidR="00D50068" w:rsidRDefault="00D50068" w:rsidP="00E5728B">
      <w:pPr>
        <w:widowControl w:val="0"/>
        <w:spacing w:line="480" w:lineRule="auto"/>
        <w:jc w:val="both"/>
        <w:rPr>
          <w:sz w:val="24"/>
          <w:szCs w:val="24"/>
        </w:rPr>
      </w:pPr>
      <w:r>
        <w:rPr>
          <w:sz w:val="24"/>
          <w:szCs w:val="24"/>
        </w:rPr>
        <w:t xml:space="preserve">A poster has presented the use of Geographical Information Systems (GIS) for a shade audit of a park in the City of Peterborough, Canada. Although there is little detail provided, it reports on the use of aerial photographs of the park to provide a shade audit with classification of the amount of shade use, type of ground cover and type and amount of tree cover </w:t>
      </w:r>
      <w:r w:rsidR="00B962C1">
        <w:rPr>
          <w:sz w:val="24"/>
          <w:szCs w:val="24"/>
        </w:rPr>
        <w:t>(</w:t>
      </w:r>
      <w:r w:rsidR="00EC2A9F">
        <w:rPr>
          <w:sz w:val="24"/>
          <w:szCs w:val="24"/>
        </w:rPr>
        <w:fldChar w:fldCharType="begin"/>
      </w:r>
      <w:r w:rsidR="00687727">
        <w:rPr>
          <w:sz w:val="24"/>
          <w:szCs w:val="24"/>
        </w:rPr>
        <w:instrText xml:space="preserve"> REF _Ref370723497 \r \h </w:instrText>
      </w:r>
      <w:r w:rsidR="00EC2A9F">
        <w:rPr>
          <w:sz w:val="24"/>
          <w:szCs w:val="24"/>
        </w:rPr>
      </w:r>
      <w:r w:rsidR="00EC2A9F">
        <w:rPr>
          <w:sz w:val="24"/>
          <w:szCs w:val="24"/>
        </w:rPr>
        <w:fldChar w:fldCharType="separate"/>
      </w:r>
      <w:r w:rsidR="00881695">
        <w:rPr>
          <w:sz w:val="24"/>
          <w:szCs w:val="24"/>
        </w:rPr>
        <w:t>109</w:t>
      </w:r>
      <w:r w:rsidR="00EC2A9F">
        <w:rPr>
          <w:sz w:val="24"/>
          <w:szCs w:val="24"/>
        </w:rPr>
        <w:fldChar w:fldCharType="end"/>
      </w:r>
      <w:r w:rsidR="00B962C1">
        <w:rPr>
          <w:sz w:val="24"/>
          <w:szCs w:val="24"/>
        </w:rPr>
        <w:t>)</w:t>
      </w:r>
      <w:r w:rsidRPr="00B962C1">
        <w:rPr>
          <w:vanish/>
          <w:sz w:val="24"/>
          <w:szCs w:val="24"/>
        </w:rPr>
        <w:t>(Dodd et al., 2012)</w:t>
      </w:r>
      <w:r>
        <w:rPr>
          <w:sz w:val="24"/>
          <w:szCs w:val="24"/>
        </w:rPr>
        <w:t xml:space="preserve">. The usage of different parts of the park based on observations was also mapped. In this poster, Google SketchUp was employed to provide a visualisation tool of the park shade. The results provided a mapping of the ground surface type, the areas with low use, medium use and high use and a mapping and classification of the trees as deciduous or coniferous and a mapping of the tree species composition. The advantage of this audit is the comprehensive mapping provided, with the disadvantage being </w:t>
      </w:r>
      <w:r w:rsidRPr="00454C1C">
        <w:rPr>
          <w:sz w:val="24"/>
          <w:szCs w:val="24"/>
        </w:rPr>
        <w:t>the need for a specialist with the</w:t>
      </w:r>
      <w:r>
        <w:rPr>
          <w:sz w:val="24"/>
          <w:szCs w:val="24"/>
        </w:rPr>
        <w:t xml:space="preserve"> knowledge to use the software to analyse the aerial photographs and to produce the maps.</w:t>
      </w:r>
    </w:p>
    <w:p w:rsidR="00D50068" w:rsidRDefault="00D50068" w:rsidP="00E5728B">
      <w:pPr>
        <w:spacing w:line="480" w:lineRule="auto"/>
        <w:jc w:val="both"/>
        <w:rPr>
          <w:sz w:val="24"/>
          <w:szCs w:val="24"/>
        </w:rPr>
      </w:pPr>
    </w:p>
    <w:p w:rsidR="00D50068" w:rsidRDefault="00D50068" w:rsidP="00E5728B">
      <w:pPr>
        <w:spacing w:line="480" w:lineRule="auto"/>
        <w:jc w:val="both"/>
        <w:rPr>
          <w:sz w:val="24"/>
          <w:szCs w:val="24"/>
        </w:rPr>
      </w:pPr>
      <w:r>
        <w:rPr>
          <w:sz w:val="24"/>
          <w:szCs w:val="24"/>
        </w:rPr>
        <w:t xml:space="preserve">Shade audits with mapping are recommended for complex shade provision projects that have a built in budget component for a shade audit. </w:t>
      </w:r>
      <w:r w:rsidR="00581C47">
        <w:rPr>
          <w:sz w:val="24"/>
          <w:szCs w:val="24"/>
        </w:rPr>
        <w:t xml:space="preserve">In Australia, </w:t>
      </w:r>
      <w:r>
        <w:rPr>
          <w:sz w:val="24"/>
          <w:szCs w:val="24"/>
        </w:rPr>
        <w:t>WebShade is recommended as it is the most readily accessible in the Australian context and user support is available.</w:t>
      </w:r>
    </w:p>
    <w:p w:rsidR="00D50068" w:rsidRPr="00B01339" w:rsidRDefault="00D50068" w:rsidP="00E5728B">
      <w:pPr>
        <w:pStyle w:val="Heading4"/>
        <w:spacing w:line="480" w:lineRule="auto"/>
        <w:rPr>
          <w:rFonts w:ascii="Arial" w:hAnsi="Arial"/>
          <w:bCs w:val="0"/>
          <w:i w:val="0"/>
          <w:iCs w:val="0"/>
          <w:color w:val="auto"/>
          <w:sz w:val="24"/>
        </w:rPr>
      </w:pPr>
      <w:r>
        <w:rPr>
          <w:rFonts w:ascii="Arial" w:hAnsi="Arial"/>
          <w:bCs w:val="0"/>
          <w:i w:val="0"/>
          <w:iCs w:val="0"/>
          <w:color w:val="auto"/>
          <w:sz w:val="24"/>
        </w:rPr>
        <w:lastRenderedPageBreak/>
        <w:t xml:space="preserve">SUMMARY AND </w:t>
      </w:r>
      <w:r w:rsidRPr="00B01339">
        <w:rPr>
          <w:rFonts w:ascii="Arial" w:hAnsi="Arial"/>
          <w:bCs w:val="0"/>
          <w:i w:val="0"/>
          <w:iCs w:val="0"/>
          <w:color w:val="auto"/>
          <w:sz w:val="24"/>
        </w:rPr>
        <w:t>CONCLUSIONS</w:t>
      </w:r>
    </w:p>
    <w:p w:rsidR="00D50068" w:rsidRPr="00070041" w:rsidRDefault="00D50068" w:rsidP="00E5728B">
      <w:pPr>
        <w:widowControl w:val="0"/>
        <w:spacing w:line="480" w:lineRule="auto"/>
        <w:jc w:val="both"/>
        <w:rPr>
          <w:sz w:val="24"/>
          <w:szCs w:val="24"/>
        </w:rPr>
      </w:pPr>
      <w:r w:rsidRPr="00070041">
        <w:rPr>
          <w:sz w:val="24"/>
          <w:szCs w:val="24"/>
        </w:rPr>
        <w:t>Minimising exposure to ultraviolet radiation is an essential component of skin cancer prevention. Providing and using natural and buil</w:t>
      </w:r>
      <w:r>
        <w:rPr>
          <w:sz w:val="24"/>
          <w:szCs w:val="24"/>
        </w:rPr>
        <w:t>t</w:t>
      </w:r>
      <w:r w:rsidRPr="00070041">
        <w:rPr>
          <w:sz w:val="24"/>
          <w:szCs w:val="24"/>
        </w:rPr>
        <w:t xml:space="preserve"> shade is an effective protection measure against harmful UV. </w:t>
      </w:r>
      <w:r w:rsidRPr="00070041">
        <w:rPr>
          <w:bCs/>
          <w:sz w:val="24"/>
          <w:szCs w:val="24"/>
          <w:lang w:eastAsia="en-AU"/>
        </w:rPr>
        <w:t xml:space="preserve">Quality, effective and well-designed shade must provide a protection factor of at least 15 or as high as possible. </w:t>
      </w:r>
      <w:r w:rsidRPr="00070041">
        <w:rPr>
          <w:sz w:val="24"/>
          <w:szCs w:val="24"/>
        </w:rPr>
        <w:t>Key factors to be addressed include the UV</w:t>
      </w:r>
      <w:r>
        <w:rPr>
          <w:sz w:val="24"/>
          <w:szCs w:val="24"/>
        </w:rPr>
        <w:t xml:space="preserve"> albedo and reflectivity</w:t>
      </w:r>
      <w:r w:rsidRPr="00070041">
        <w:rPr>
          <w:sz w:val="24"/>
          <w:szCs w:val="24"/>
        </w:rPr>
        <w:t xml:space="preserve">, </w:t>
      </w:r>
      <w:r>
        <w:rPr>
          <w:sz w:val="24"/>
          <w:szCs w:val="24"/>
        </w:rPr>
        <w:t>amount of skyview and the shade characteristics</w:t>
      </w:r>
      <w:r w:rsidR="005A20E4" w:rsidRPr="005A20E4">
        <w:rPr>
          <w:bCs/>
          <w:sz w:val="24"/>
          <w:szCs w:val="24"/>
          <w:lang w:eastAsia="en-AU"/>
        </w:rPr>
        <w:t xml:space="preserve"> </w:t>
      </w:r>
      <w:r w:rsidR="005A20E4">
        <w:rPr>
          <w:bCs/>
          <w:sz w:val="24"/>
          <w:szCs w:val="24"/>
          <w:lang w:eastAsia="en-AU"/>
        </w:rPr>
        <w:t xml:space="preserve">to </w:t>
      </w:r>
      <w:r w:rsidR="005A20E4" w:rsidRPr="00070041">
        <w:rPr>
          <w:bCs/>
          <w:sz w:val="24"/>
          <w:szCs w:val="24"/>
          <w:lang w:eastAsia="en-AU"/>
        </w:rPr>
        <w:t>reduc</w:t>
      </w:r>
      <w:r w:rsidR="005A20E4">
        <w:rPr>
          <w:bCs/>
          <w:sz w:val="24"/>
          <w:szCs w:val="24"/>
          <w:lang w:eastAsia="en-AU"/>
        </w:rPr>
        <w:t>e the</w:t>
      </w:r>
      <w:r w:rsidR="005A20E4" w:rsidRPr="00070041">
        <w:rPr>
          <w:sz w:val="24"/>
          <w:szCs w:val="24"/>
        </w:rPr>
        <w:t xml:space="preserve"> diffuse UV as well as direct UV.</w:t>
      </w:r>
      <w:r w:rsidRPr="00070041">
        <w:rPr>
          <w:bCs/>
          <w:sz w:val="24"/>
          <w:szCs w:val="24"/>
          <w:lang w:eastAsia="en-AU"/>
        </w:rPr>
        <w:t xml:space="preserve"> The main recommendations to improve the protection factor and useability of shade structures are</w:t>
      </w:r>
      <w:r w:rsidR="005A20E4">
        <w:rPr>
          <w:bCs/>
          <w:sz w:val="24"/>
          <w:szCs w:val="24"/>
          <w:lang w:eastAsia="en-AU"/>
        </w:rPr>
        <w:t xml:space="preserve"> to: m</w:t>
      </w:r>
      <w:r w:rsidRPr="00070041">
        <w:rPr>
          <w:sz w:val="24"/>
          <w:szCs w:val="24"/>
        </w:rPr>
        <w:t>inimise the amount of unobstructed sky visible from the shade</w:t>
      </w:r>
      <w:r>
        <w:rPr>
          <w:sz w:val="24"/>
          <w:szCs w:val="24"/>
        </w:rPr>
        <w:t>;</w:t>
      </w:r>
      <w:r w:rsidR="005A20E4">
        <w:rPr>
          <w:sz w:val="24"/>
          <w:szCs w:val="24"/>
        </w:rPr>
        <w:t xml:space="preserve"> u</w:t>
      </w:r>
      <w:r w:rsidRPr="00070041">
        <w:rPr>
          <w:sz w:val="24"/>
          <w:szCs w:val="24"/>
        </w:rPr>
        <w:t xml:space="preserve">se low albedo ground covers or surfaces under shade structures that have a lower albedo than </w:t>
      </w:r>
      <w:r w:rsidR="005A20E4">
        <w:rPr>
          <w:sz w:val="24"/>
          <w:szCs w:val="24"/>
        </w:rPr>
        <w:t>c</w:t>
      </w:r>
      <w:r w:rsidRPr="00070041">
        <w:rPr>
          <w:sz w:val="24"/>
          <w:szCs w:val="24"/>
        </w:rPr>
        <w:t>oncrete or sand</w:t>
      </w:r>
      <w:r>
        <w:rPr>
          <w:sz w:val="24"/>
          <w:szCs w:val="24"/>
        </w:rPr>
        <w:t>;</w:t>
      </w:r>
      <w:r w:rsidR="005A20E4">
        <w:rPr>
          <w:sz w:val="24"/>
          <w:szCs w:val="24"/>
        </w:rPr>
        <w:t xml:space="preserve"> a</w:t>
      </w:r>
      <w:r w:rsidRPr="00070041">
        <w:rPr>
          <w:sz w:val="24"/>
          <w:szCs w:val="24"/>
        </w:rPr>
        <w:t>void locating shade structures near high albedo vertical or horizontal surfaces or use extra side-on UV mitigation strategies</w:t>
      </w:r>
      <w:r>
        <w:rPr>
          <w:sz w:val="24"/>
          <w:szCs w:val="24"/>
        </w:rPr>
        <w:t>;</w:t>
      </w:r>
      <w:r w:rsidR="005A20E4">
        <w:rPr>
          <w:sz w:val="24"/>
          <w:szCs w:val="24"/>
        </w:rPr>
        <w:t xml:space="preserve"> e</w:t>
      </w:r>
      <w:r w:rsidRPr="00070041">
        <w:rPr>
          <w:sz w:val="24"/>
          <w:szCs w:val="24"/>
        </w:rPr>
        <w:t>nsure the shade provided is over the sites where the users are located, and specifically over picnic tables, sandpits or other playground equipment</w:t>
      </w:r>
      <w:r>
        <w:rPr>
          <w:sz w:val="24"/>
          <w:szCs w:val="24"/>
        </w:rPr>
        <w:t>;</w:t>
      </w:r>
      <w:r w:rsidR="005A20E4">
        <w:rPr>
          <w:sz w:val="24"/>
          <w:szCs w:val="24"/>
        </w:rPr>
        <w:t xml:space="preserve"> p</w:t>
      </w:r>
      <w:r w:rsidRPr="00070041">
        <w:rPr>
          <w:sz w:val="24"/>
          <w:szCs w:val="24"/>
        </w:rPr>
        <w:t>rovide side-on protection in the form of vegetation, trees or UV blocking material</w:t>
      </w:r>
      <w:r>
        <w:rPr>
          <w:sz w:val="24"/>
          <w:szCs w:val="24"/>
        </w:rPr>
        <w:t>;</w:t>
      </w:r>
      <w:r w:rsidR="005A20E4">
        <w:rPr>
          <w:sz w:val="24"/>
          <w:szCs w:val="24"/>
        </w:rPr>
        <w:t xml:space="preserve"> e</w:t>
      </w:r>
      <w:r w:rsidRPr="00070041">
        <w:rPr>
          <w:sz w:val="24"/>
          <w:szCs w:val="24"/>
        </w:rPr>
        <w:t>nsure stand-alone structures with no side-on protection have shade structures with larger overall covered roof area</w:t>
      </w:r>
      <w:r>
        <w:rPr>
          <w:sz w:val="24"/>
          <w:szCs w:val="24"/>
        </w:rPr>
        <w:t>;</w:t>
      </w:r>
      <w:r w:rsidR="005A20E4">
        <w:rPr>
          <w:sz w:val="24"/>
          <w:szCs w:val="24"/>
        </w:rPr>
        <w:t xml:space="preserve"> u</w:t>
      </w:r>
      <w:r w:rsidRPr="00070041">
        <w:rPr>
          <w:sz w:val="24"/>
          <w:szCs w:val="24"/>
        </w:rPr>
        <w:t>se roofing material with a low UV transmission that provides an UPF of 20 or better</w:t>
      </w:r>
      <w:r>
        <w:rPr>
          <w:sz w:val="24"/>
          <w:szCs w:val="24"/>
        </w:rPr>
        <w:t>;</w:t>
      </w:r>
      <w:r w:rsidRPr="00070041">
        <w:rPr>
          <w:sz w:val="24"/>
          <w:szCs w:val="24"/>
        </w:rPr>
        <w:t xml:space="preserve"> </w:t>
      </w:r>
      <w:r w:rsidR="005A20E4">
        <w:rPr>
          <w:sz w:val="24"/>
          <w:szCs w:val="24"/>
        </w:rPr>
        <w:t>and r</w:t>
      </w:r>
      <w:r w:rsidRPr="00070041">
        <w:rPr>
          <w:sz w:val="24"/>
          <w:szCs w:val="24"/>
        </w:rPr>
        <w:t>eplace aged or weathered roofing materials to maintain the UPF.</w:t>
      </w:r>
    </w:p>
    <w:p w:rsidR="00D50068" w:rsidRPr="00070041" w:rsidRDefault="00D50068" w:rsidP="00E5728B">
      <w:pPr>
        <w:spacing w:line="480" w:lineRule="auto"/>
        <w:jc w:val="both"/>
        <w:rPr>
          <w:bCs/>
          <w:sz w:val="24"/>
          <w:szCs w:val="24"/>
          <w:lang w:eastAsia="en-AU"/>
        </w:rPr>
      </w:pPr>
    </w:p>
    <w:p w:rsidR="00D50068" w:rsidRPr="00070041" w:rsidRDefault="00D50068" w:rsidP="00E5728B">
      <w:pPr>
        <w:widowControl w:val="0"/>
        <w:spacing w:line="480" w:lineRule="auto"/>
        <w:jc w:val="both"/>
        <w:rPr>
          <w:sz w:val="24"/>
          <w:szCs w:val="24"/>
        </w:rPr>
      </w:pPr>
      <w:r w:rsidRPr="00070041">
        <w:rPr>
          <w:sz w:val="24"/>
          <w:szCs w:val="24"/>
        </w:rPr>
        <w:t>Trees are an important part of shade provision strategies. Trees with higher canopy density and trees near other trees or structures need to form a component of shade provision. This includes both single trees in open areas, groups of trees, and trees near other structures.</w:t>
      </w:r>
    </w:p>
    <w:p w:rsidR="00D50068" w:rsidRPr="00070041" w:rsidRDefault="00D50068" w:rsidP="00E5728B">
      <w:pPr>
        <w:spacing w:line="480" w:lineRule="auto"/>
        <w:jc w:val="both"/>
        <w:rPr>
          <w:sz w:val="24"/>
          <w:szCs w:val="24"/>
        </w:rPr>
      </w:pPr>
    </w:p>
    <w:p w:rsidR="00D50068" w:rsidRPr="00070041" w:rsidRDefault="00D50068" w:rsidP="00E5728B">
      <w:pPr>
        <w:spacing w:line="480" w:lineRule="auto"/>
        <w:jc w:val="both"/>
        <w:rPr>
          <w:i/>
          <w:sz w:val="24"/>
          <w:szCs w:val="24"/>
        </w:rPr>
      </w:pPr>
      <w:r w:rsidRPr="00070041">
        <w:rPr>
          <w:bCs/>
          <w:sz w:val="24"/>
          <w:szCs w:val="24"/>
          <w:lang w:eastAsia="en-AU"/>
        </w:rPr>
        <w:t xml:space="preserve">There have been a number of initiatives in the form of awards and seeding grants to increase the availability of shade. One program found that in addition to the extra shade provided, there was an increase in community awareness and action for the prevention of skin cancer. </w:t>
      </w:r>
      <w:r>
        <w:rPr>
          <w:bCs/>
          <w:sz w:val="24"/>
          <w:szCs w:val="24"/>
          <w:lang w:eastAsia="en-AU"/>
        </w:rPr>
        <w:lastRenderedPageBreak/>
        <w:t>R</w:t>
      </w:r>
      <w:r w:rsidRPr="00070041">
        <w:rPr>
          <w:bCs/>
          <w:sz w:val="24"/>
          <w:szCs w:val="24"/>
          <w:lang w:eastAsia="en-AU"/>
        </w:rPr>
        <w:t>ecommendations to inform the planning and development of future shade initiatives</w:t>
      </w:r>
      <w:r>
        <w:rPr>
          <w:bCs/>
          <w:sz w:val="24"/>
          <w:szCs w:val="24"/>
          <w:lang w:eastAsia="en-AU"/>
        </w:rPr>
        <w:t xml:space="preserve"> </w:t>
      </w:r>
      <w:r w:rsidR="004D5EC2">
        <w:rPr>
          <w:bCs/>
          <w:sz w:val="24"/>
          <w:szCs w:val="24"/>
          <w:lang w:eastAsia="en-AU"/>
        </w:rPr>
        <w:t>are to</w:t>
      </w:r>
      <w:r w:rsidRPr="00070041">
        <w:rPr>
          <w:bCs/>
          <w:sz w:val="24"/>
          <w:szCs w:val="24"/>
          <w:lang w:eastAsia="en-AU"/>
        </w:rPr>
        <w:t>:</w:t>
      </w:r>
      <w:r w:rsidR="004D5EC2">
        <w:rPr>
          <w:bCs/>
          <w:sz w:val="24"/>
          <w:szCs w:val="24"/>
          <w:lang w:eastAsia="en-AU"/>
        </w:rPr>
        <w:t xml:space="preserve"> e</w:t>
      </w:r>
      <w:r w:rsidRPr="00070041">
        <w:rPr>
          <w:bCs/>
          <w:sz w:val="24"/>
          <w:szCs w:val="24"/>
          <w:lang w:eastAsia="en-AU"/>
        </w:rPr>
        <w:t>xpanding grant programs to offer greater financial incentives and availability to a larger number of applicants</w:t>
      </w:r>
      <w:r>
        <w:rPr>
          <w:bCs/>
          <w:sz w:val="24"/>
          <w:szCs w:val="24"/>
          <w:lang w:eastAsia="en-AU"/>
        </w:rPr>
        <w:t>;</w:t>
      </w:r>
      <w:r w:rsidRPr="00070041">
        <w:rPr>
          <w:bCs/>
          <w:sz w:val="24"/>
          <w:szCs w:val="24"/>
          <w:lang w:eastAsia="en-AU"/>
        </w:rPr>
        <w:t xml:space="preserve"> </w:t>
      </w:r>
      <w:r w:rsidR="004D5EC2">
        <w:rPr>
          <w:bCs/>
          <w:sz w:val="24"/>
          <w:szCs w:val="24"/>
          <w:lang w:eastAsia="en-AU"/>
        </w:rPr>
        <w:t>u</w:t>
      </w:r>
      <w:r w:rsidRPr="00070041">
        <w:rPr>
          <w:bCs/>
          <w:sz w:val="24"/>
          <w:szCs w:val="24"/>
          <w:lang w:eastAsia="en-AU"/>
        </w:rPr>
        <w:t>s</w:t>
      </w:r>
      <w:r w:rsidR="004D5EC2">
        <w:rPr>
          <w:bCs/>
          <w:sz w:val="24"/>
          <w:szCs w:val="24"/>
          <w:lang w:eastAsia="en-AU"/>
        </w:rPr>
        <w:t>e</w:t>
      </w:r>
      <w:r w:rsidRPr="00070041">
        <w:rPr>
          <w:bCs/>
          <w:sz w:val="24"/>
          <w:szCs w:val="24"/>
          <w:lang w:eastAsia="en-AU"/>
        </w:rPr>
        <w:t xml:space="preserve"> shade auditing to ensure that shade structures are planned using best practice guidelines and achieve the greatest level of UV protection possible</w:t>
      </w:r>
      <w:r>
        <w:rPr>
          <w:bCs/>
          <w:sz w:val="24"/>
          <w:szCs w:val="24"/>
          <w:lang w:eastAsia="en-AU"/>
        </w:rPr>
        <w:t>;</w:t>
      </w:r>
      <w:r w:rsidRPr="00070041">
        <w:rPr>
          <w:bCs/>
          <w:sz w:val="24"/>
          <w:szCs w:val="24"/>
          <w:lang w:eastAsia="en-AU"/>
        </w:rPr>
        <w:t xml:space="preserve"> </w:t>
      </w:r>
      <w:r w:rsidR="004D5EC2">
        <w:rPr>
          <w:bCs/>
          <w:sz w:val="24"/>
          <w:szCs w:val="24"/>
          <w:lang w:eastAsia="en-AU"/>
        </w:rPr>
        <w:t>p</w:t>
      </w:r>
      <w:r w:rsidRPr="00070041">
        <w:rPr>
          <w:bCs/>
          <w:sz w:val="24"/>
          <w:szCs w:val="24"/>
          <w:lang w:eastAsia="en-AU"/>
        </w:rPr>
        <w:t>rovid</w:t>
      </w:r>
      <w:r w:rsidR="004D5EC2">
        <w:rPr>
          <w:bCs/>
          <w:sz w:val="24"/>
          <w:szCs w:val="24"/>
          <w:lang w:eastAsia="en-AU"/>
        </w:rPr>
        <w:t>e</w:t>
      </w:r>
      <w:r w:rsidRPr="00070041">
        <w:rPr>
          <w:bCs/>
          <w:sz w:val="24"/>
          <w:szCs w:val="24"/>
          <w:lang w:eastAsia="en-AU"/>
        </w:rPr>
        <w:t xml:space="preserve"> program guidelines with specific criteria on the quality of shade structures</w:t>
      </w:r>
      <w:r>
        <w:rPr>
          <w:bCs/>
          <w:sz w:val="24"/>
          <w:szCs w:val="24"/>
          <w:lang w:eastAsia="en-AU"/>
        </w:rPr>
        <w:t>;</w:t>
      </w:r>
      <w:r w:rsidRPr="00070041">
        <w:rPr>
          <w:bCs/>
          <w:sz w:val="24"/>
          <w:szCs w:val="24"/>
          <w:lang w:eastAsia="en-AU"/>
        </w:rPr>
        <w:t xml:space="preserve"> </w:t>
      </w:r>
      <w:r w:rsidR="004D5EC2">
        <w:rPr>
          <w:bCs/>
          <w:sz w:val="24"/>
          <w:szCs w:val="24"/>
          <w:lang w:eastAsia="en-AU"/>
        </w:rPr>
        <w:t>and to i</w:t>
      </w:r>
      <w:r w:rsidRPr="00070041">
        <w:rPr>
          <w:sz w:val="24"/>
          <w:szCs w:val="24"/>
        </w:rPr>
        <w:t>mplement natural and built shade initiatives at the local government level.</w:t>
      </w:r>
    </w:p>
    <w:p w:rsidR="00D50068" w:rsidRPr="00070041" w:rsidRDefault="00D50068" w:rsidP="00E5728B">
      <w:pPr>
        <w:spacing w:line="480" w:lineRule="auto"/>
        <w:jc w:val="both"/>
        <w:rPr>
          <w:bCs/>
          <w:sz w:val="24"/>
          <w:szCs w:val="24"/>
          <w:lang w:eastAsia="en-AU"/>
        </w:rPr>
      </w:pPr>
    </w:p>
    <w:p w:rsidR="00D50068" w:rsidRDefault="00D50068" w:rsidP="00E5728B">
      <w:pPr>
        <w:spacing w:line="480" w:lineRule="auto"/>
        <w:jc w:val="both"/>
        <w:rPr>
          <w:sz w:val="24"/>
          <w:szCs w:val="24"/>
        </w:rPr>
      </w:pPr>
      <w:r w:rsidRPr="00070041">
        <w:rPr>
          <w:sz w:val="24"/>
          <w:szCs w:val="24"/>
        </w:rPr>
        <w:t xml:space="preserve">Best practice in shade provision is dependent on a number of factors. </w:t>
      </w:r>
      <w:r>
        <w:rPr>
          <w:sz w:val="24"/>
          <w:szCs w:val="24"/>
        </w:rPr>
        <w:t xml:space="preserve">To establish if shade provides quality effective protection requires </w:t>
      </w:r>
      <w:r w:rsidRPr="00070041">
        <w:rPr>
          <w:sz w:val="24"/>
          <w:szCs w:val="24"/>
        </w:rPr>
        <w:t>measure</w:t>
      </w:r>
      <w:r>
        <w:rPr>
          <w:sz w:val="24"/>
          <w:szCs w:val="24"/>
        </w:rPr>
        <w:t>ment of</w:t>
      </w:r>
      <w:r w:rsidRPr="00070041">
        <w:rPr>
          <w:sz w:val="24"/>
          <w:szCs w:val="24"/>
        </w:rPr>
        <w:t xml:space="preserve"> the protection factor or the reduction in users’ UV exposure</w:t>
      </w:r>
      <w:r>
        <w:rPr>
          <w:sz w:val="24"/>
          <w:szCs w:val="24"/>
        </w:rPr>
        <w:t xml:space="preserve"> with </w:t>
      </w:r>
      <w:r w:rsidRPr="00070041">
        <w:rPr>
          <w:sz w:val="24"/>
          <w:szCs w:val="24"/>
        </w:rPr>
        <w:t xml:space="preserve">UV sensitive </w:t>
      </w:r>
      <w:r w:rsidR="004D5EC2">
        <w:rPr>
          <w:sz w:val="24"/>
          <w:szCs w:val="24"/>
        </w:rPr>
        <w:t>dosimeter</w:t>
      </w:r>
      <w:r w:rsidRPr="00070041">
        <w:rPr>
          <w:sz w:val="24"/>
          <w:szCs w:val="24"/>
        </w:rPr>
        <w:t xml:space="preserve"> film or electronic dosimeters, attached to the body or clothing of potential shade users. However, th</w:t>
      </w:r>
      <w:r>
        <w:rPr>
          <w:sz w:val="24"/>
          <w:szCs w:val="24"/>
        </w:rPr>
        <w:t>is</w:t>
      </w:r>
      <w:r w:rsidRPr="00070041">
        <w:rPr>
          <w:sz w:val="24"/>
          <w:szCs w:val="24"/>
        </w:rPr>
        <w:t xml:space="preserve"> review identified only a small number of cases where this had been done, and further research is recommended to measure these elements so that more case studies of </w:t>
      </w:r>
      <w:r>
        <w:rPr>
          <w:sz w:val="24"/>
          <w:szCs w:val="24"/>
        </w:rPr>
        <w:t xml:space="preserve">the provision of quality effective shade </w:t>
      </w:r>
      <w:r w:rsidRPr="00070041">
        <w:rPr>
          <w:sz w:val="24"/>
          <w:szCs w:val="24"/>
        </w:rPr>
        <w:t xml:space="preserve">can be determined. </w:t>
      </w:r>
    </w:p>
    <w:p w:rsidR="004D5EC2" w:rsidRPr="00070041" w:rsidRDefault="004D5EC2" w:rsidP="00E5728B">
      <w:pPr>
        <w:spacing w:line="480" w:lineRule="auto"/>
        <w:jc w:val="both"/>
        <w:rPr>
          <w:sz w:val="24"/>
          <w:szCs w:val="24"/>
        </w:rPr>
      </w:pPr>
    </w:p>
    <w:p w:rsidR="00D50068" w:rsidRPr="00070041" w:rsidRDefault="00D50068" w:rsidP="00E5728B">
      <w:pPr>
        <w:pStyle w:val="CommentText"/>
        <w:spacing w:line="480" w:lineRule="auto"/>
        <w:jc w:val="both"/>
        <w:rPr>
          <w:rFonts w:ascii="Times New Roman" w:hAnsi="Times New Roman"/>
          <w:sz w:val="24"/>
          <w:szCs w:val="24"/>
        </w:rPr>
      </w:pPr>
      <w:r w:rsidRPr="00070041">
        <w:rPr>
          <w:rFonts w:ascii="Times New Roman" w:hAnsi="Times New Roman"/>
          <w:sz w:val="24"/>
          <w:szCs w:val="24"/>
          <w:lang w:val="en-AU"/>
        </w:rPr>
        <w:t>Th</w:t>
      </w:r>
      <w:r>
        <w:rPr>
          <w:rFonts w:ascii="Times New Roman" w:hAnsi="Times New Roman"/>
          <w:sz w:val="24"/>
          <w:szCs w:val="24"/>
          <w:lang w:val="en-AU"/>
        </w:rPr>
        <w:t>is</w:t>
      </w:r>
      <w:r w:rsidRPr="00070041">
        <w:rPr>
          <w:rFonts w:ascii="Times New Roman" w:hAnsi="Times New Roman"/>
          <w:sz w:val="24"/>
          <w:szCs w:val="24"/>
          <w:lang w:val="en-AU"/>
        </w:rPr>
        <w:t xml:space="preserve"> report </w:t>
      </w:r>
      <w:r>
        <w:rPr>
          <w:rFonts w:ascii="Times New Roman" w:hAnsi="Times New Roman"/>
          <w:sz w:val="24"/>
          <w:szCs w:val="24"/>
          <w:lang w:val="en-AU"/>
        </w:rPr>
        <w:t xml:space="preserve">reviewed shade in the different environments of </w:t>
      </w:r>
      <w:r w:rsidRPr="00070041">
        <w:rPr>
          <w:rFonts w:ascii="Times New Roman" w:hAnsi="Times New Roman"/>
          <w:sz w:val="24"/>
          <w:szCs w:val="24"/>
        </w:rPr>
        <w:t>pre-school</w:t>
      </w:r>
      <w:r>
        <w:rPr>
          <w:rFonts w:ascii="Times New Roman" w:hAnsi="Times New Roman"/>
          <w:sz w:val="24"/>
          <w:szCs w:val="24"/>
        </w:rPr>
        <w:t>s</w:t>
      </w:r>
      <w:r w:rsidRPr="00070041">
        <w:rPr>
          <w:rFonts w:ascii="Times New Roman" w:hAnsi="Times New Roman"/>
          <w:sz w:val="24"/>
          <w:szCs w:val="24"/>
        </w:rPr>
        <w:t>,</w:t>
      </w:r>
      <w:r w:rsidRPr="00070041">
        <w:rPr>
          <w:rFonts w:ascii="Times New Roman" w:hAnsi="Times New Roman"/>
          <w:sz w:val="24"/>
          <w:szCs w:val="24"/>
          <w:lang w:val="en-AU"/>
        </w:rPr>
        <w:t xml:space="preserve"> </w:t>
      </w:r>
      <w:r w:rsidRPr="00070041">
        <w:rPr>
          <w:rFonts w:ascii="Times New Roman" w:hAnsi="Times New Roman"/>
          <w:sz w:val="24"/>
          <w:szCs w:val="24"/>
        </w:rPr>
        <w:t>primary school</w:t>
      </w:r>
      <w:r>
        <w:rPr>
          <w:rFonts w:ascii="Times New Roman" w:hAnsi="Times New Roman"/>
          <w:sz w:val="24"/>
          <w:szCs w:val="24"/>
        </w:rPr>
        <w:t>s</w:t>
      </w:r>
      <w:r w:rsidRPr="00070041">
        <w:rPr>
          <w:rFonts w:ascii="Times New Roman" w:hAnsi="Times New Roman"/>
          <w:sz w:val="24"/>
          <w:szCs w:val="24"/>
        </w:rPr>
        <w:t>, secondary school</w:t>
      </w:r>
      <w:r>
        <w:rPr>
          <w:rFonts w:ascii="Times New Roman" w:hAnsi="Times New Roman"/>
          <w:sz w:val="24"/>
          <w:szCs w:val="24"/>
        </w:rPr>
        <w:t>s</w:t>
      </w:r>
      <w:r w:rsidRPr="00070041">
        <w:rPr>
          <w:rFonts w:ascii="Times New Roman" w:hAnsi="Times New Roman"/>
          <w:sz w:val="24"/>
          <w:szCs w:val="24"/>
        </w:rPr>
        <w:t xml:space="preserve">, community settings, workplaces and recreational settings. </w:t>
      </w:r>
      <w:r>
        <w:rPr>
          <w:rFonts w:ascii="Times New Roman" w:hAnsi="Times New Roman"/>
          <w:sz w:val="24"/>
          <w:szCs w:val="24"/>
        </w:rPr>
        <w:t xml:space="preserve">A small </w:t>
      </w:r>
      <w:r w:rsidRPr="00070041">
        <w:rPr>
          <w:rFonts w:ascii="Times New Roman" w:hAnsi="Times New Roman"/>
          <w:sz w:val="24"/>
          <w:szCs w:val="24"/>
        </w:rPr>
        <w:t>number of cases in each setting where the PF or the reduction in users’ UV exposure ha</w:t>
      </w:r>
      <w:r>
        <w:rPr>
          <w:rFonts w:ascii="Times New Roman" w:hAnsi="Times New Roman"/>
          <w:sz w:val="24"/>
          <w:szCs w:val="24"/>
        </w:rPr>
        <w:t>ve</w:t>
      </w:r>
      <w:r w:rsidRPr="00070041">
        <w:rPr>
          <w:rFonts w:ascii="Times New Roman" w:hAnsi="Times New Roman"/>
          <w:sz w:val="24"/>
          <w:szCs w:val="24"/>
        </w:rPr>
        <w:t xml:space="preserve"> been measured</w:t>
      </w:r>
      <w:r>
        <w:rPr>
          <w:rFonts w:ascii="Times New Roman" w:hAnsi="Times New Roman"/>
          <w:sz w:val="24"/>
          <w:szCs w:val="24"/>
        </w:rPr>
        <w:t xml:space="preserve"> were found</w:t>
      </w:r>
      <w:r w:rsidRPr="00070041">
        <w:rPr>
          <w:rFonts w:ascii="Times New Roman" w:hAnsi="Times New Roman"/>
          <w:sz w:val="24"/>
          <w:szCs w:val="24"/>
        </w:rPr>
        <w:t xml:space="preserve">. </w:t>
      </w:r>
      <w:r w:rsidR="004D5EC2">
        <w:rPr>
          <w:rFonts w:ascii="Times New Roman" w:hAnsi="Times New Roman"/>
          <w:sz w:val="24"/>
          <w:szCs w:val="24"/>
          <w:lang w:val="en-AU"/>
        </w:rPr>
        <w:t>These</w:t>
      </w:r>
      <w:r w:rsidRPr="00070041">
        <w:rPr>
          <w:rFonts w:ascii="Times New Roman" w:hAnsi="Times New Roman"/>
          <w:sz w:val="24"/>
          <w:szCs w:val="24"/>
          <w:lang w:val="en-AU"/>
        </w:rPr>
        <w:t xml:space="preserve"> found that l</w:t>
      </w:r>
      <w:r w:rsidRPr="00070041">
        <w:rPr>
          <w:rFonts w:ascii="Times New Roman" w:hAnsi="Times New Roman"/>
          <w:sz w:val="24"/>
          <w:szCs w:val="24"/>
        </w:rPr>
        <w:t>ocating the equipment or area of highest usage under either natural or built shade, and increasing the overhang from the roof edge of the structure or adding side on protection or some form of screening, increases the PF. Building large structures near existing structures, and multiple methods of shading in the form of built shade, portable shade, or trees with wide dense canopies planted away from the area of use,</w:t>
      </w:r>
      <w:r w:rsidRPr="00070041" w:rsidDel="00434A9F">
        <w:rPr>
          <w:rFonts w:ascii="Times New Roman" w:hAnsi="Times New Roman"/>
          <w:sz w:val="24"/>
          <w:szCs w:val="24"/>
        </w:rPr>
        <w:t xml:space="preserve"> </w:t>
      </w:r>
      <w:r w:rsidRPr="00070041">
        <w:rPr>
          <w:rFonts w:ascii="Times New Roman" w:hAnsi="Times New Roman"/>
          <w:sz w:val="24"/>
          <w:szCs w:val="24"/>
        </w:rPr>
        <w:t xml:space="preserve">will also increase the PF. </w:t>
      </w:r>
    </w:p>
    <w:p w:rsidR="00D50068" w:rsidRPr="00070041" w:rsidRDefault="00D50068" w:rsidP="00E5728B">
      <w:pPr>
        <w:pStyle w:val="CommentText"/>
        <w:spacing w:line="480" w:lineRule="auto"/>
        <w:jc w:val="both"/>
        <w:rPr>
          <w:rFonts w:ascii="Times New Roman" w:hAnsi="Times New Roman"/>
          <w:sz w:val="24"/>
          <w:szCs w:val="24"/>
        </w:rPr>
      </w:pPr>
    </w:p>
    <w:p w:rsidR="00D50068" w:rsidRPr="00070041" w:rsidRDefault="00D50068" w:rsidP="00E5728B">
      <w:pPr>
        <w:spacing w:line="480" w:lineRule="auto"/>
        <w:jc w:val="both"/>
        <w:rPr>
          <w:sz w:val="24"/>
          <w:szCs w:val="24"/>
        </w:rPr>
      </w:pPr>
      <w:r>
        <w:rPr>
          <w:sz w:val="24"/>
          <w:szCs w:val="24"/>
        </w:rPr>
        <w:lastRenderedPageBreak/>
        <w:t>Shade audits need</w:t>
      </w:r>
      <w:r w:rsidRPr="00070041">
        <w:rPr>
          <w:sz w:val="24"/>
          <w:szCs w:val="24"/>
        </w:rPr>
        <w:t xml:space="preserve"> to be undertaken wherever possible in order to improve options for shade, by assessing the existing shade and identifying additional shade requirements. Best practice in shade auditing is dependent on a number of factors including the budget and scale of the proposed shade project. This review </w:t>
      </w:r>
      <w:r>
        <w:rPr>
          <w:sz w:val="24"/>
          <w:szCs w:val="24"/>
        </w:rPr>
        <w:t>classified shade audits into</w:t>
      </w:r>
      <w:r w:rsidRPr="00070041">
        <w:rPr>
          <w:sz w:val="24"/>
          <w:szCs w:val="24"/>
        </w:rPr>
        <w:t xml:space="preserve"> three categories: visual shade audits, larger scale audits, and shade audits with mapping. The visual shade audit is based on inspection of the site utilising a series of pre-defined questions. The larger shade audit identifies the usage pattern of shade by interviewing potential users, along with investigation of the site. Shade audit with mapping requires software to model and map the site, and gives information on the shade provided at different times of the day throughout the year. The shade audits recommended in each category are</w:t>
      </w:r>
      <w:r>
        <w:rPr>
          <w:sz w:val="24"/>
          <w:szCs w:val="24"/>
        </w:rPr>
        <w:t>:</w:t>
      </w:r>
    </w:p>
    <w:p w:rsidR="00D50068" w:rsidRPr="00070041" w:rsidRDefault="00D50068" w:rsidP="00E5728B">
      <w:pPr>
        <w:numPr>
          <w:ilvl w:val="0"/>
          <w:numId w:val="35"/>
        </w:numPr>
        <w:spacing w:line="480" w:lineRule="auto"/>
        <w:jc w:val="both"/>
        <w:rPr>
          <w:sz w:val="24"/>
          <w:szCs w:val="24"/>
        </w:rPr>
      </w:pPr>
      <w:r w:rsidRPr="00070041">
        <w:rPr>
          <w:sz w:val="24"/>
          <w:szCs w:val="24"/>
        </w:rPr>
        <w:t xml:space="preserve">Visual shade audit: Where no funding is available to employ a specialist to undertake the audit, or where the project is small, the technique described in the Cancer Council NSW's Guidelines to Shade is recommended as best practice. This audit can be undertaken by a lay person. </w:t>
      </w:r>
      <w:hyperlink r:id="rId22" w:history="1">
        <w:r w:rsidRPr="00070041">
          <w:rPr>
            <w:rStyle w:val="Hyperlink"/>
            <w:sz w:val="24"/>
            <w:szCs w:val="24"/>
          </w:rPr>
          <w:t>http://www.cancercouncil.com.au/reduce-risks/sun-protection/shade/</w:t>
        </w:r>
      </w:hyperlink>
    </w:p>
    <w:p w:rsidR="00D50068" w:rsidRPr="00070041" w:rsidRDefault="00D50068" w:rsidP="00E5728B">
      <w:pPr>
        <w:numPr>
          <w:ilvl w:val="0"/>
          <w:numId w:val="35"/>
        </w:numPr>
        <w:spacing w:line="480" w:lineRule="auto"/>
        <w:jc w:val="both"/>
        <w:rPr>
          <w:sz w:val="24"/>
          <w:szCs w:val="24"/>
        </w:rPr>
      </w:pPr>
      <w:r w:rsidRPr="00070041">
        <w:rPr>
          <w:sz w:val="24"/>
          <w:szCs w:val="24"/>
        </w:rPr>
        <w:t xml:space="preserve">Larger scale shade audits: The ‘Creating shade at public facilities’ shade auditing tool provided by the Queensland Health Promotion Council is recommended as best practice for a shade audit that can be undertaken by a layperson for settings such as schools and sporting grounds and parks. </w:t>
      </w:r>
      <w:hyperlink r:id="rId23" w:history="1">
        <w:r w:rsidRPr="00070041">
          <w:rPr>
            <w:rStyle w:val="Hyperlink"/>
            <w:sz w:val="24"/>
            <w:szCs w:val="24"/>
          </w:rPr>
          <w:t>www.health.qld.gov.au/ph/documents/hpu/20267.pdf</w:t>
        </w:r>
      </w:hyperlink>
    </w:p>
    <w:p w:rsidR="00D50068" w:rsidRPr="00070041" w:rsidRDefault="00D50068" w:rsidP="00E5728B">
      <w:pPr>
        <w:numPr>
          <w:ilvl w:val="0"/>
          <w:numId w:val="35"/>
        </w:numPr>
        <w:spacing w:line="480" w:lineRule="auto"/>
        <w:jc w:val="both"/>
        <w:rPr>
          <w:sz w:val="24"/>
          <w:szCs w:val="24"/>
        </w:rPr>
      </w:pPr>
      <w:r w:rsidRPr="00070041">
        <w:rPr>
          <w:sz w:val="24"/>
          <w:szCs w:val="24"/>
        </w:rPr>
        <w:t xml:space="preserve">Shade audits with mapping: This kind of shade audit is recommended for complex shade provision projects that have a built in budget component for shade auditing.  </w:t>
      </w:r>
      <w:r>
        <w:rPr>
          <w:sz w:val="24"/>
          <w:szCs w:val="24"/>
        </w:rPr>
        <w:t xml:space="preserve">In Australia, </w:t>
      </w:r>
      <w:r w:rsidRPr="00070041">
        <w:rPr>
          <w:sz w:val="24"/>
          <w:szCs w:val="24"/>
        </w:rPr>
        <w:t xml:space="preserve">WebShade, a shade planning software program, is recommended for this kind of project as it is the most readily accessible in the Australian context and user support is available. </w:t>
      </w:r>
      <w:hyperlink r:id="rId24" w:history="1">
        <w:r w:rsidRPr="00070041">
          <w:rPr>
            <w:rStyle w:val="Hyperlink"/>
            <w:sz w:val="24"/>
            <w:szCs w:val="24"/>
          </w:rPr>
          <w:t>http://www.webshade.com.au/contact.html</w:t>
        </w:r>
      </w:hyperlink>
    </w:p>
    <w:p w:rsidR="00D50068" w:rsidRPr="00070041" w:rsidRDefault="00D50068" w:rsidP="00E5728B">
      <w:pPr>
        <w:spacing w:line="480" w:lineRule="auto"/>
        <w:jc w:val="both"/>
        <w:rPr>
          <w:sz w:val="24"/>
          <w:szCs w:val="24"/>
        </w:rPr>
      </w:pPr>
    </w:p>
    <w:p w:rsidR="00D50068" w:rsidRPr="00070041" w:rsidRDefault="00D50068" w:rsidP="00E5728B">
      <w:pPr>
        <w:spacing w:line="480" w:lineRule="auto"/>
        <w:jc w:val="both"/>
        <w:rPr>
          <w:b/>
          <w:sz w:val="24"/>
          <w:szCs w:val="24"/>
        </w:rPr>
      </w:pPr>
      <w:r w:rsidRPr="00070041">
        <w:rPr>
          <w:sz w:val="24"/>
          <w:szCs w:val="24"/>
        </w:rPr>
        <w:t>Further research is required to review shade audits and to review the resulting shade provided. The review of the shade needs to be based on measurement</w:t>
      </w:r>
      <w:r>
        <w:rPr>
          <w:sz w:val="24"/>
          <w:szCs w:val="24"/>
        </w:rPr>
        <w:t>,</w:t>
      </w:r>
      <w:r w:rsidRPr="00070041">
        <w:rPr>
          <w:sz w:val="24"/>
          <w:szCs w:val="24"/>
        </w:rPr>
        <w:t xml:space="preserve"> </w:t>
      </w:r>
      <w:r>
        <w:rPr>
          <w:sz w:val="24"/>
          <w:szCs w:val="24"/>
        </w:rPr>
        <w:t xml:space="preserve">with </w:t>
      </w:r>
      <w:r w:rsidR="004D5EC2">
        <w:rPr>
          <w:sz w:val="24"/>
          <w:szCs w:val="24"/>
        </w:rPr>
        <w:t xml:space="preserve">UV </w:t>
      </w:r>
      <w:r w:rsidRPr="00070041">
        <w:rPr>
          <w:sz w:val="24"/>
          <w:szCs w:val="24"/>
        </w:rPr>
        <w:t xml:space="preserve">film </w:t>
      </w:r>
      <w:r w:rsidR="004D5EC2">
        <w:rPr>
          <w:sz w:val="24"/>
          <w:szCs w:val="24"/>
        </w:rPr>
        <w:t xml:space="preserve">dosimeters </w:t>
      </w:r>
      <w:r w:rsidRPr="00070041">
        <w:rPr>
          <w:sz w:val="24"/>
          <w:szCs w:val="24"/>
        </w:rPr>
        <w:t>or electronic dosimeters</w:t>
      </w:r>
      <w:r>
        <w:rPr>
          <w:sz w:val="24"/>
          <w:szCs w:val="24"/>
        </w:rPr>
        <w:t xml:space="preserve"> or</w:t>
      </w:r>
      <w:r w:rsidRPr="00070041">
        <w:rPr>
          <w:sz w:val="24"/>
          <w:szCs w:val="24"/>
        </w:rPr>
        <w:t xml:space="preserve"> handheld UV meter</w:t>
      </w:r>
      <w:r>
        <w:rPr>
          <w:sz w:val="24"/>
          <w:szCs w:val="24"/>
        </w:rPr>
        <w:t xml:space="preserve">s </w:t>
      </w:r>
      <w:r w:rsidRPr="00070041">
        <w:rPr>
          <w:sz w:val="24"/>
          <w:szCs w:val="24"/>
        </w:rPr>
        <w:t>of the protection factors provided and the amount of use of the shade.</w:t>
      </w:r>
    </w:p>
    <w:p w:rsidR="00D50068" w:rsidRDefault="00D50068" w:rsidP="00E5728B">
      <w:pPr>
        <w:spacing w:line="480" w:lineRule="auto"/>
        <w:rPr>
          <w:rStyle w:val="Heading1Char"/>
          <w:rFonts w:ascii="Times New Roman" w:hAnsi="Times New Roman"/>
          <w:b w:val="0"/>
          <w:sz w:val="24"/>
        </w:rPr>
      </w:pPr>
    </w:p>
    <w:p w:rsidR="00D50068" w:rsidRPr="00BB752D" w:rsidRDefault="00D50068" w:rsidP="00E5728B">
      <w:pPr>
        <w:spacing w:line="480" w:lineRule="auto"/>
        <w:rPr>
          <w:rStyle w:val="Heading1Char"/>
          <w:rFonts w:ascii="Times New Roman" w:hAnsi="Times New Roman"/>
          <w:b w:val="0"/>
          <w:i/>
          <w:sz w:val="24"/>
        </w:rPr>
      </w:pPr>
      <w:r w:rsidRPr="00BB752D">
        <w:rPr>
          <w:rStyle w:val="Heading1Char"/>
          <w:rFonts w:ascii="Times New Roman" w:hAnsi="Times New Roman"/>
          <w:b w:val="0"/>
          <w:i/>
          <w:sz w:val="24"/>
        </w:rPr>
        <w:t>Acknowledgements</w:t>
      </w:r>
    </w:p>
    <w:p w:rsidR="00944D7B" w:rsidRDefault="00944D7B" w:rsidP="00E5728B">
      <w:pPr>
        <w:spacing w:line="480" w:lineRule="auto"/>
        <w:jc w:val="both"/>
        <w:rPr>
          <w:rStyle w:val="Heading1Char"/>
          <w:rFonts w:ascii="Times New Roman" w:hAnsi="Times New Roman"/>
          <w:b w:val="0"/>
          <w:i/>
          <w:sz w:val="24"/>
        </w:rPr>
      </w:pPr>
      <w:r w:rsidRPr="00944D7B">
        <w:rPr>
          <w:i/>
        </w:rPr>
        <w:t>This article is based on An Evidence Check rapid review brokered by the Sax Institute (</w:t>
      </w:r>
      <w:hyperlink r:id="rId25" w:history="1">
        <w:r w:rsidRPr="00944D7B">
          <w:rPr>
            <w:rStyle w:val="Hyperlink"/>
            <w:i/>
          </w:rPr>
          <w:t>http://www.saxinstitute.org.au</w:t>
        </w:r>
      </w:hyperlink>
      <w:r w:rsidRPr="00944D7B">
        <w:rPr>
          <w:i/>
        </w:rPr>
        <w:t>) for the Cancer Institute NSW, 201</w:t>
      </w:r>
      <w:r>
        <w:rPr>
          <w:i/>
        </w:rPr>
        <w:t>3</w:t>
      </w:r>
      <w:r w:rsidR="00D50068" w:rsidRPr="00944D7B">
        <w:rPr>
          <w:rStyle w:val="Heading1Char"/>
          <w:rFonts w:ascii="Times New Roman" w:hAnsi="Times New Roman"/>
          <w:b w:val="0"/>
          <w:i/>
          <w:sz w:val="24"/>
        </w:rPr>
        <w:t>.</w:t>
      </w:r>
    </w:p>
    <w:p w:rsidR="00D50068" w:rsidRPr="00944D7B" w:rsidRDefault="00D50068" w:rsidP="00944D7B">
      <w:pPr>
        <w:jc w:val="both"/>
        <w:rPr>
          <w:rStyle w:val="Heading1Char"/>
          <w:rFonts w:ascii="Times New Roman" w:hAnsi="Times New Roman"/>
          <w:b w:val="0"/>
          <w:i/>
          <w:sz w:val="24"/>
        </w:rPr>
      </w:pPr>
      <w:r w:rsidRPr="00944D7B">
        <w:rPr>
          <w:rStyle w:val="Heading1Char"/>
          <w:rFonts w:ascii="Times New Roman" w:hAnsi="Times New Roman"/>
          <w:b w:val="0"/>
          <w:i/>
          <w:sz w:val="24"/>
        </w:rPr>
        <w:br w:type="page"/>
      </w:r>
    </w:p>
    <w:p w:rsidR="00D50068" w:rsidRPr="00DB5191" w:rsidRDefault="00D50068" w:rsidP="004B50BB">
      <w:pPr>
        <w:pStyle w:val="Heading1"/>
        <w:spacing w:line="276" w:lineRule="auto"/>
      </w:pPr>
      <w:bookmarkStart w:id="29" w:name="_Toc360253674"/>
      <w:r w:rsidRPr="00FC295E">
        <w:lastRenderedPageBreak/>
        <w:t>REFERENCES</w:t>
      </w:r>
      <w:bookmarkEnd w:id="29"/>
      <w:r w:rsidRPr="009B7DE9">
        <w:tab/>
      </w:r>
      <w:r w:rsidRPr="009B7DE9">
        <w:tab/>
      </w:r>
    </w:p>
    <w:p w:rsidR="005C115C" w:rsidRPr="00ED6F60" w:rsidRDefault="005C115C" w:rsidP="00ED6F60">
      <w:pPr>
        <w:pStyle w:val="ListParagraph"/>
        <w:numPr>
          <w:ilvl w:val="0"/>
          <w:numId w:val="47"/>
        </w:numPr>
        <w:tabs>
          <w:tab w:val="left" w:pos="426"/>
        </w:tabs>
        <w:ind w:left="426" w:hanging="426"/>
        <w:jc w:val="both"/>
        <w:rPr>
          <w:rFonts w:ascii="Times New Roman" w:hAnsi="Times New Roman"/>
          <w:vanish/>
          <w:sz w:val="24"/>
        </w:rPr>
      </w:pPr>
      <w:r w:rsidRPr="00ED6F60">
        <w:rPr>
          <w:vanish/>
          <w:sz w:val="24"/>
        </w:rPr>
        <w:t xml:space="preserve">Cancer Council, 2012, National Cancer Prevention Policy, viewed 3 May 2013, </w:t>
      </w:r>
      <w:hyperlink r:id="rId26" w:history="1">
        <w:r w:rsidRPr="00ED6F60">
          <w:rPr>
            <w:rStyle w:val="Hyperlink"/>
            <w:rFonts w:ascii="Times New Roman" w:hAnsi="Times New Roman"/>
            <w:vanish/>
            <w:sz w:val="24"/>
          </w:rPr>
          <w:t>http://www.cancer.org.au/cancer-control-policy/prevention-policy/national-cancer-prevention-policy.html</w:t>
        </w:r>
      </w:hyperlink>
      <w:r w:rsidRPr="00ED6F60">
        <w:rPr>
          <w:rFonts w:ascii="Times New Roman" w:hAnsi="Times New Roman"/>
          <w:vanish/>
          <w:sz w:val="24"/>
        </w:rPr>
        <w:t>.</w:t>
      </w:r>
    </w:p>
    <w:p w:rsidR="005C115C" w:rsidRPr="00ED6F60" w:rsidRDefault="005C115C" w:rsidP="00ED6F60">
      <w:pPr>
        <w:pStyle w:val="ListParagraph"/>
        <w:numPr>
          <w:ilvl w:val="0"/>
          <w:numId w:val="47"/>
        </w:numPr>
        <w:tabs>
          <w:tab w:val="left" w:pos="426"/>
        </w:tabs>
        <w:ind w:left="426" w:hanging="426"/>
        <w:jc w:val="both"/>
        <w:outlineLvl w:val="2"/>
        <w:rPr>
          <w:rFonts w:ascii="Times New Roman" w:hAnsi="Times New Roman"/>
          <w:sz w:val="24"/>
        </w:rPr>
      </w:pPr>
      <w:bookmarkStart w:id="30" w:name="_Toc355438070"/>
      <w:bookmarkStart w:id="31" w:name="_Toc355438844"/>
      <w:bookmarkStart w:id="32" w:name="_Toc355441165"/>
      <w:bookmarkStart w:id="33" w:name="_Toc355600666"/>
      <w:bookmarkStart w:id="34" w:name="_Toc358563047"/>
      <w:bookmarkStart w:id="35" w:name="_Toc358566366"/>
      <w:bookmarkStart w:id="36" w:name="_Toc358794205"/>
      <w:bookmarkStart w:id="37" w:name="_Toc360008642"/>
      <w:bookmarkStart w:id="38" w:name="_Toc360253680"/>
      <w:bookmarkStart w:id="39" w:name="_Ref370723602"/>
      <w:r w:rsidRPr="00ED6F60">
        <w:rPr>
          <w:rFonts w:ascii="Times New Roman" w:hAnsi="Times New Roman"/>
          <w:sz w:val="24"/>
        </w:rPr>
        <w:t>World Health Organisation</w:t>
      </w:r>
      <w:r w:rsidR="007D205F" w:rsidRPr="00ED6F60">
        <w:rPr>
          <w:rFonts w:ascii="Times New Roman" w:hAnsi="Times New Roman"/>
          <w:sz w:val="24"/>
        </w:rPr>
        <w:t xml:space="preserve"> (</w:t>
      </w:r>
      <w:r w:rsidRPr="00ED6F60">
        <w:rPr>
          <w:rFonts w:ascii="Times New Roman" w:hAnsi="Times New Roman"/>
          <w:sz w:val="24"/>
        </w:rPr>
        <w:t>2013</w:t>
      </w:r>
      <w:r w:rsidR="007D205F" w:rsidRPr="00ED6F60">
        <w:rPr>
          <w:rFonts w:ascii="Times New Roman" w:hAnsi="Times New Roman"/>
          <w:sz w:val="24"/>
        </w:rPr>
        <w:t>)</w:t>
      </w:r>
      <w:r w:rsidRPr="00ED6F60">
        <w:rPr>
          <w:rFonts w:ascii="Times New Roman" w:hAnsi="Times New Roman"/>
          <w:sz w:val="24"/>
        </w:rPr>
        <w:t xml:space="preserve"> Ultraviolet Radiation and the INTERSUN Programme</w:t>
      </w:r>
      <w:r w:rsidR="007D205F" w:rsidRPr="00ED6F60">
        <w:rPr>
          <w:rFonts w:ascii="Times New Roman" w:hAnsi="Times New Roman"/>
          <w:sz w:val="24"/>
        </w:rPr>
        <w:t>. Available at:</w:t>
      </w:r>
      <w:r w:rsidRPr="00ED6F60">
        <w:rPr>
          <w:rFonts w:ascii="Times New Roman" w:hAnsi="Times New Roman"/>
          <w:sz w:val="24"/>
        </w:rPr>
        <w:t xml:space="preserve"> </w:t>
      </w:r>
      <w:hyperlink r:id="rId27" w:history="1">
        <w:r w:rsidRPr="00ED6F60">
          <w:rPr>
            <w:rFonts w:ascii="Times New Roman" w:hAnsi="Times New Roman"/>
            <w:sz w:val="24"/>
          </w:rPr>
          <w:t>http://www.who.int/uv/sun_protection/en/</w:t>
        </w:r>
      </w:hyperlink>
      <w:r w:rsidRPr="00ED6F60">
        <w:rPr>
          <w:rFonts w:ascii="Times New Roman" w:hAnsi="Times New Roman"/>
          <w:sz w:val="24"/>
        </w:rPr>
        <w:t>.</w:t>
      </w:r>
      <w:bookmarkEnd w:id="30"/>
      <w:bookmarkEnd w:id="31"/>
      <w:bookmarkEnd w:id="32"/>
      <w:bookmarkEnd w:id="33"/>
      <w:bookmarkEnd w:id="34"/>
      <w:bookmarkEnd w:id="35"/>
      <w:bookmarkEnd w:id="36"/>
      <w:bookmarkEnd w:id="37"/>
      <w:bookmarkEnd w:id="38"/>
      <w:r w:rsidR="007D205F" w:rsidRPr="00ED6F60">
        <w:rPr>
          <w:rFonts w:ascii="Times New Roman" w:hAnsi="Times New Roman"/>
          <w:sz w:val="24"/>
        </w:rPr>
        <w:t xml:space="preserve"> Accessed on 3 May 2013.</w:t>
      </w:r>
      <w:bookmarkEnd w:id="39"/>
    </w:p>
    <w:p w:rsidR="005C115C" w:rsidRPr="00ED6F60" w:rsidRDefault="005C115C" w:rsidP="00ED6F60">
      <w:pPr>
        <w:pStyle w:val="ListParagraph"/>
        <w:numPr>
          <w:ilvl w:val="0"/>
          <w:numId w:val="47"/>
        </w:numPr>
        <w:tabs>
          <w:tab w:val="left" w:pos="426"/>
        </w:tabs>
        <w:ind w:left="426" w:hanging="426"/>
        <w:jc w:val="both"/>
        <w:rPr>
          <w:rFonts w:ascii="Times New Roman" w:hAnsi="Times New Roman"/>
          <w:sz w:val="24"/>
        </w:rPr>
      </w:pPr>
      <w:bookmarkStart w:id="40" w:name="_Ref370723178"/>
      <w:proofErr w:type="spellStart"/>
      <w:r w:rsidRPr="00ED6F60">
        <w:rPr>
          <w:rFonts w:ascii="Times New Roman" w:hAnsi="Times New Roman"/>
          <w:sz w:val="24"/>
        </w:rPr>
        <w:t>SunSmart</w:t>
      </w:r>
      <w:proofErr w:type="spellEnd"/>
      <w:r w:rsidR="007D205F" w:rsidRPr="00ED6F60">
        <w:rPr>
          <w:rFonts w:ascii="Times New Roman" w:hAnsi="Times New Roman"/>
          <w:sz w:val="24"/>
        </w:rPr>
        <w:t xml:space="preserve"> (</w:t>
      </w:r>
      <w:r w:rsidRPr="00ED6F60">
        <w:rPr>
          <w:rFonts w:ascii="Times New Roman" w:hAnsi="Times New Roman"/>
          <w:sz w:val="24"/>
        </w:rPr>
        <w:t>2012</w:t>
      </w:r>
      <w:r w:rsidR="007D205F" w:rsidRPr="00ED6F60">
        <w:rPr>
          <w:rFonts w:ascii="Times New Roman" w:hAnsi="Times New Roman"/>
          <w:sz w:val="24"/>
        </w:rPr>
        <w:t>)</w:t>
      </w:r>
      <w:r w:rsidRPr="00ED6F60">
        <w:rPr>
          <w:rFonts w:ascii="Times New Roman" w:hAnsi="Times New Roman"/>
          <w:sz w:val="24"/>
        </w:rPr>
        <w:t xml:space="preserve"> Seek S</w:t>
      </w:r>
      <w:r w:rsidRPr="00ED6F60">
        <w:rPr>
          <w:rFonts w:ascii="Times New Roman" w:hAnsi="Times New Roman"/>
          <w:sz w:val="24"/>
          <w:szCs w:val="24"/>
        </w:rPr>
        <w:t>hade</w:t>
      </w:r>
      <w:r w:rsidR="007D205F" w:rsidRPr="00ED6F60">
        <w:rPr>
          <w:rFonts w:ascii="Times New Roman" w:hAnsi="Times New Roman"/>
          <w:sz w:val="24"/>
          <w:szCs w:val="24"/>
        </w:rPr>
        <w:t>.</w:t>
      </w:r>
      <w:r w:rsidRPr="00ED6F60">
        <w:rPr>
          <w:rFonts w:ascii="Times New Roman" w:hAnsi="Times New Roman"/>
          <w:sz w:val="24"/>
          <w:szCs w:val="24"/>
        </w:rPr>
        <w:t xml:space="preserve"> </w:t>
      </w:r>
      <w:r w:rsidR="007D205F" w:rsidRPr="00ED6F60">
        <w:rPr>
          <w:rFonts w:ascii="Times New Roman" w:hAnsi="Times New Roman"/>
          <w:sz w:val="24"/>
        </w:rPr>
        <w:t>Available at:</w:t>
      </w:r>
      <w:r w:rsidRPr="00ED6F60">
        <w:rPr>
          <w:rFonts w:ascii="Times New Roman" w:hAnsi="Times New Roman"/>
          <w:sz w:val="24"/>
        </w:rPr>
        <w:t xml:space="preserve"> </w:t>
      </w:r>
      <w:hyperlink r:id="rId28" w:history="1">
        <w:r w:rsidRPr="00ED6F60">
          <w:rPr>
            <w:rStyle w:val="Hyperlink"/>
            <w:rFonts w:ascii="Times New Roman" w:hAnsi="Times New Roman"/>
            <w:sz w:val="24"/>
            <w:szCs w:val="24"/>
          </w:rPr>
          <w:t>http://www.sunsmart.com.au/sun_protection</w:t>
        </w:r>
      </w:hyperlink>
      <w:r w:rsidRPr="00ED6F60">
        <w:rPr>
          <w:rFonts w:ascii="Times New Roman" w:hAnsi="Times New Roman"/>
          <w:sz w:val="24"/>
        </w:rPr>
        <w:t>.</w:t>
      </w:r>
      <w:r w:rsidR="007D205F" w:rsidRPr="00ED6F60">
        <w:rPr>
          <w:rFonts w:ascii="Times New Roman" w:hAnsi="Times New Roman"/>
          <w:sz w:val="24"/>
        </w:rPr>
        <w:t xml:space="preserve"> Accessed on 15 April 2013.</w:t>
      </w:r>
      <w:bookmarkEnd w:id="40"/>
    </w:p>
    <w:p w:rsidR="005C115C" w:rsidRPr="00ED6F60" w:rsidRDefault="005C115C" w:rsidP="00C938C2">
      <w:pPr>
        <w:pStyle w:val="ListParagraph"/>
        <w:numPr>
          <w:ilvl w:val="0"/>
          <w:numId w:val="47"/>
        </w:numPr>
        <w:autoSpaceDE w:val="0"/>
        <w:autoSpaceDN w:val="0"/>
        <w:ind w:left="426" w:hanging="426"/>
        <w:jc w:val="both"/>
        <w:rPr>
          <w:rFonts w:ascii="Times New Roman" w:hAnsi="Times New Roman"/>
          <w:sz w:val="24"/>
          <w:szCs w:val="24"/>
          <w:lang w:eastAsia="en-AU"/>
        </w:rPr>
      </w:pPr>
      <w:bookmarkStart w:id="41" w:name="_Ref370723645"/>
      <w:r w:rsidRPr="00ED6F60">
        <w:rPr>
          <w:rFonts w:ascii="Times New Roman" w:hAnsi="Times New Roman"/>
          <w:sz w:val="24"/>
          <w:szCs w:val="24"/>
          <w:lang w:eastAsia="en-AU"/>
        </w:rPr>
        <w:t>Cancer Institute NSW</w:t>
      </w:r>
      <w:r w:rsidR="007D205F" w:rsidRPr="00ED6F60">
        <w:rPr>
          <w:rFonts w:ascii="Times New Roman" w:hAnsi="Times New Roman"/>
          <w:sz w:val="24"/>
          <w:szCs w:val="24"/>
          <w:lang w:eastAsia="en-AU"/>
        </w:rPr>
        <w:t xml:space="preserve"> (</w:t>
      </w:r>
      <w:r w:rsidRPr="00ED6F60">
        <w:rPr>
          <w:rFonts w:ascii="Times New Roman" w:hAnsi="Times New Roman"/>
          <w:sz w:val="24"/>
          <w:szCs w:val="24"/>
          <w:lang w:eastAsia="en-AU"/>
        </w:rPr>
        <w:t>2012</w:t>
      </w:r>
      <w:r w:rsidR="007D205F" w:rsidRPr="00ED6F60">
        <w:rPr>
          <w:rFonts w:ascii="Times New Roman" w:hAnsi="Times New Roman"/>
          <w:sz w:val="24"/>
          <w:szCs w:val="24"/>
          <w:lang w:eastAsia="en-AU"/>
        </w:rPr>
        <w:t>)</w:t>
      </w:r>
      <w:r w:rsidRPr="00ED6F60">
        <w:rPr>
          <w:rFonts w:ascii="Times New Roman" w:hAnsi="Times New Roman"/>
          <w:sz w:val="24"/>
          <w:szCs w:val="24"/>
          <w:lang w:eastAsia="en-AU"/>
        </w:rPr>
        <w:t xml:space="preserve"> NSW skin cancer prevention strategy 2012-2015</w:t>
      </w:r>
      <w:r w:rsidR="007D205F" w:rsidRPr="00ED6F60">
        <w:rPr>
          <w:rFonts w:ascii="Times New Roman" w:hAnsi="Times New Roman"/>
          <w:sz w:val="24"/>
          <w:szCs w:val="24"/>
          <w:lang w:eastAsia="en-AU"/>
        </w:rPr>
        <w:t>.</w:t>
      </w:r>
      <w:r w:rsidRPr="00ED6F60">
        <w:rPr>
          <w:rFonts w:ascii="Times New Roman" w:hAnsi="Times New Roman"/>
          <w:sz w:val="24"/>
          <w:szCs w:val="24"/>
          <w:lang w:eastAsia="en-AU"/>
        </w:rPr>
        <w:t xml:space="preserve"> </w:t>
      </w:r>
      <w:r w:rsidR="007D205F" w:rsidRPr="00ED6F60">
        <w:rPr>
          <w:rFonts w:ascii="Times New Roman" w:hAnsi="Times New Roman"/>
          <w:sz w:val="24"/>
        </w:rPr>
        <w:t xml:space="preserve">Available at: </w:t>
      </w:r>
      <w:hyperlink r:id="rId29" w:history="1">
        <w:r w:rsidRPr="00ED6F60">
          <w:rPr>
            <w:rStyle w:val="Hyperlink"/>
            <w:rFonts w:ascii="Times New Roman" w:hAnsi="Times New Roman"/>
            <w:sz w:val="24"/>
            <w:szCs w:val="24"/>
          </w:rPr>
          <w:t>http://www.cancerinstitute.org.au/publications/i/nsw-skin-cancer-prevention-strategy-2012-15</w:t>
        </w:r>
      </w:hyperlink>
      <w:r w:rsidRPr="00ED6F60">
        <w:rPr>
          <w:rStyle w:val="Hyperlink"/>
          <w:rFonts w:ascii="Times New Roman" w:hAnsi="Times New Roman"/>
          <w:sz w:val="24"/>
          <w:szCs w:val="24"/>
        </w:rPr>
        <w:t>.</w:t>
      </w:r>
      <w:r w:rsidR="007D205F" w:rsidRPr="00ED6F60">
        <w:rPr>
          <w:rFonts w:ascii="Times New Roman" w:hAnsi="Times New Roman"/>
          <w:sz w:val="24"/>
          <w:szCs w:val="24"/>
          <w:lang w:eastAsia="en-AU"/>
        </w:rPr>
        <w:t xml:space="preserve"> </w:t>
      </w:r>
      <w:r w:rsidR="007D205F" w:rsidRPr="00ED6F60">
        <w:rPr>
          <w:rFonts w:ascii="Times New Roman" w:hAnsi="Times New Roman"/>
          <w:sz w:val="24"/>
        </w:rPr>
        <w:t>Accessed on</w:t>
      </w:r>
      <w:r w:rsidR="007D205F" w:rsidRPr="00ED6F60">
        <w:rPr>
          <w:rFonts w:ascii="Times New Roman" w:hAnsi="Times New Roman"/>
          <w:sz w:val="24"/>
          <w:szCs w:val="24"/>
          <w:lang w:eastAsia="en-AU"/>
        </w:rPr>
        <w:t xml:space="preserve"> 3 May 2013.</w:t>
      </w:r>
      <w:bookmarkEnd w:id="41"/>
    </w:p>
    <w:p w:rsidR="005C115C" w:rsidRPr="00ED6F60" w:rsidRDefault="005C115C" w:rsidP="00ED6F60">
      <w:pPr>
        <w:pStyle w:val="ListParagraph"/>
        <w:numPr>
          <w:ilvl w:val="0"/>
          <w:numId w:val="47"/>
        </w:numPr>
        <w:ind w:left="426" w:hanging="426"/>
        <w:jc w:val="both"/>
        <w:rPr>
          <w:rFonts w:ascii="Times New Roman" w:hAnsi="Times New Roman"/>
          <w:sz w:val="24"/>
        </w:rPr>
      </w:pPr>
      <w:bookmarkStart w:id="42" w:name="_Ref370722155"/>
      <w:r w:rsidRPr="00ED6F60">
        <w:rPr>
          <w:rFonts w:ascii="Times New Roman" w:hAnsi="Times New Roman"/>
          <w:sz w:val="24"/>
        </w:rPr>
        <w:t xml:space="preserve">National Institute for Health and Clinical Excellence </w:t>
      </w:r>
      <w:r w:rsidR="007D205F" w:rsidRPr="00ED6F60">
        <w:rPr>
          <w:rFonts w:ascii="Times New Roman" w:hAnsi="Times New Roman"/>
          <w:sz w:val="24"/>
        </w:rPr>
        <w:t>(</w:t>
      </w:r>
      <w:r w:rsidRPr="00ED6F60">
        <w:rPr>
          <w:rFonts w:ascii="Times New Roman" w:hAnsi="Times New Roman"/>
          <w:sz w:val="24"/>
        </w:rPr>
        <w:t>2011</w:t>
      </w:r>
      <w:r w:rsidR="007D205F"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bCs/>
          <w:sz w:val="24"/>
        </w:rPr>
        <w:t>Skin</w:t>
      </w:r>
      <w:r w:rsidRPr="00ED6F60">
        <w:rPr>
          <w:rFonts w:ascii="Times New Roman" w:hAnsi="Times New Roman"/>
          <w:sz w:val="24"/>
        </w:rPr>
        <w:t xml:space="preserve"> </w:t>
      </w:r>
      <w:r w:rsidRPr="00ED6F60">
        <w:rPr>
          <w:rFonts w:ascii="Times New Roman" w:hAnsi="Times New Roman"/>
          <w:bCs/>
          <w:sz w:val="24"/>
        </w:rPr>
        <w:t>cancer</w:t>
      </w:r>
      <w:r w:rsidRPr="00ED6F60">
        <w:rPr>
          <w:rFonts w:ascii="Times New Roman" w:hAnsi="Times New Roman"/>
          <w:sz w:val="24"/>
        </w:rPr>
        <w:t xml:space="preserve">: </w:t>
      </w:r>
      <w:r w:rsidRPr="00ED6F60">
        <w:rPr>
          <w:rFonts w:ascii="Times New Roman" w:hAnsi="Times New Roman"/>
          <w:bCs/>
          <w:sz w:val="24"/>
        </w:rPr>
        <w:t>Prevention</w:t>
      </w:r>
      <w:r w:rsidRPr="00ED6F60">
        <w:rPr>
          <w:rFonts w:ascii="Times New Roman" w:hAnsi="Times New Roman"/>
          <w:sz w:val="24"/>
        </w:rPr>
        <w:t xml:space="preserve"> </w:t>
      </w:r>
      <w:r w:rsidRPr="00ED6F60">
        <w:rPr>
          <w:rFonts w:ascii="Times New Roman" w:hAnsi="Times New Roman"/>
          <w:bCs/>
          <w:sz w:val="24"/>
        </w:rPr>
        <w:t>using</w:t>
      </w:r>
      <w:r w:rsidRPr="00ED6F60">
        <w:rPr>
          <w:rFonts w:ascii="Times New Roman" w:hAnsi="Times New Roman"/>
          <w:sz w:val="24"/>
        </w:rPr>
        <w:t xml:space="preserve"> </w:t>
      </w:r>
      <w:r w:rsidRPr="00ED6F60">
        <w:rPr>
          <w:rFonts w:ascii="Times New Roman" w:hAnsi="Times New Roman"/>
          <w:bCs/>
          <w:sz w:val="24"/>
        </w:rPr>
        <w:t>public information</w:t>
      </w:r>
      <w:r w:rsidRPr="00ED6F60">
        <w:rPr>
          <w:rFonts w:ascii="Times New Roman" w:hAnsi="Times New Roman"/>
          <w:sz w:val="24"/>
        </w:rPr>
        <w:t xml:space="preserve">, </w:t>
      </w:r>
      <w:r w:rsidRPr="00ED6F60">
        <w:rPr>
          <w:rFonts w:ascii="Times New Roman" w:hAnsi="Times New Roman"/>
          <w:bCs/>
          <w:sz w:val="24"/>
        </w:rPr>
        <w:t>sun</w:t>
      </w:r>
      <w:r w:rsidRPr="00ED6F60">
        <w:rPr>
          <w:rFonts w:ascii="Times New Roman" w:hAnsi="Times New Roman"/>
          <w:sz w:val="24"/>
        </w:rPr>
        <w:t xml:space="preserve"> </w:t>
      </w:r>
      <w:r w:rsidRPr="00ED6F60">
        <w:rPr>
          <w:rFonts w:ascii="Times New Roman" w:hAnsi="Times New Roman"/>
          <w:bCs/>
          <w:sz w:val="24"/>
        </w:rPr>
        <w:t>protection</w:t>
      </w:r>
      <w:r w:rsidRPr="00ED6F60">
        <w:rPr>
          <w:rFonts w:ascii="Times New Roman" w:hAnsi="Times New Roman"/>
          <w:sz w:val="24"/>
        </w:rPr>
        <w:t xml:space="preserve"> </w:t>
      </w:r>
      <w:r w:rsidRPr="00ED6F60">
        <w:rPr>
          <w:rFonts w:ascii="Times New Roman" w:hAnsi="Times New Roman"/>
          <w:bCs/>
          <w:sz w:val="24"/>
        </w:rPr>
        <w:t>resources</w:t>
      </w:r>
      <w:r w:rsidRPr="00ED6F60">
        <w:rPr>
          <w:rFonts w:ascii="Times New Roman" w:hAnsi="Times New Roman"/>
          <w:sz w:val="24"/>
        </w:rPr>
        <w:t xml:space="preserve"> </w:t>
      </w:r>
      <w:r w:rsidRPr="00ED6F60">
        <w:rPr>
          <w:rFonts w:ascii="Times New Roman" w:hAnsi="Times New Roman"/>
          <w:bCs/>
          <w:sz w:val="24"/>
        </w:rPr>
        <w:t>and</w:t>
      </w:r>
      <w:r w:rsidRPr="00ED6F60">
        <w:rPr>
          <w:rFonts w:ascii="Times New Roman" w:hAnsi="Times New Roman"/>
          <w:sz w:val="24"/>
        </w:rPr>
        <w:t xml:space="preserve"> </w:t>
      </w:r>
      <w:r w:rsidRPr="00ED6F60">
        <w:rPr>
          <w:rFonts w:ascii="Times New Roman" w:hAnsi="Times New Roman"/>
          <w:bCs/>
          <w:sz w:val="24"/>
        </w:rPr>
        <w:t>changes</w:t>
      </w:r>
      <w:r w:rsidRPr="00ED6F60">
        <w:rPr>
          <w:rFonts w:ascii="Times New Roman" w:hAnsi="Times New Roman"/>
          <w:sz w:val="24"/>
        </w:rPr>
        <w:t xml:space="preserve"> </w:t>
      </w:r>
      <w:r w:rsidRPr="00ED6F60">
        <w:rPr>
          <w:rFonts w:ascii="Times New Roman" w:hAnsi="Times New Roman"/>
          <w:bCs/>
          <w:sz w:val="24"/>
        </w:rPr>
        <w:t>to</w:t>
      </w:r>
      <w:r w:rsidRPr="00ED6F60">
        <w:rPr>
          <w:rFonts w:ascii="Times New Roman" w:hAnsi="Times New Roman"/>
          <w:sz w:val="24"/>
        </w:rPr>
        <w:t xml:space="preserve"> </w:t>
      </w:r>
      <w:r w:rsidRPr="00ED6F60">
        <w:rPr>
          <w:rFonts w:ascii="Times New Roman" w:hAnsi="Times New Roman"/>
          <w:bCs/>
          <w:sz w:val="24"/>
        </w:rPr>
        <w:t>the</w:t>
      </w:r>
      <w:r w:rsidRPr="00ED6F60">
        <w:rPr>
          <w:rFonts w:ascii="Times New Roman" w:hAnsi="Times New Roman"/>
          <w:sz w:val="24"/>
        </w:rPr>
        <w:t xml:space="preserve"> </w:t>
      </w:r>
      <w:r w:rsidRPr="00ED6F60">
        <w:rPr>
          <w:rFonts w:ascii="Times New Roman" w:hAnsi="Times New Roman"/>
          <w:bCs/>
          <w:sz w:val="24"/>
        </w:rPr>
        <w:t>environment</w:t>
      </w:r>
      <w:r w:rsidR="007D205F" w:rsidRPr="00ED6F60">
        <w:rPr>
          <w:rFonts w:ascii="Times New Roman" w:hAnsi="Times New Roman"/>
          <w:sz w:val="24"/>
        </w:rPr>
        <w:t>.</w:t>
      </w:r>
      <w:r w:rsidRPr="00ED6F60">
        <w:rPr>
          <w:rFonts w:ascii="Times New Roman" w:hAnsi="Times New Roman"/>
          <w:sz w:val="24"/>
        </w:rPr>
        <w:t xml:space="preserve"> </w:t>
      </w:r>
      <w:r w:rsidR="007D205F" w:rsidRPr="00ED6F60">
        <w:rPr>
          <w:rFonts w:ascii="Times New Roman" w:hAnsi="Times New Roman"/>
          <w:sz w:val="24"/>
        </w:rPr>
        <w:t xml:space="preserve">Available at: </w:t>
      </w:r>
      <w:hyperlink r:id="rId30" w:history="1">
        <w:r w:rsidRPr="00ED6F60">
          <w:rPr>
            <w:rStyle w:val="Hyperlink"/>
            <w:rFonts w:ascii="Times New Roman" w:hAnsi="Times New Roman"/>
            <w:sz w:val="24"/>
          </w:rPr>
          <w:t>http://www.nice.org.uk/nicemedia/live/13310/52562/52562.pdf</w:t>
        </w:r>
      </w:hyperlink>
      <w:r w:rsidRPr="00ED6F60">
        <w:rPr>
          <w:rFonts w:ascii="Times New Roman" w:hAnsi="Times New Roman"/>
          <w:sz w:val="24"/>
        </w:rPr>
        <w:t xml:space="preserve">. </w:t>
      </w:r>
      <w:r w:rsidR="007D205F" w:rsidRPr="00ED6F60">
        <w:rPr>
          <w:rFonts w:ascii="Times New Roman" w:hAnsi="Times New Roman"/>
          <w:sz w:val="24"/>
        </w:rPr>
        <w:t>Accessed on</w:t>
      </w:r>
      <w:r w:rsidR="007D205F" w:rsidRPr="00ED6F60">
        <w:rPr>
          <w:rFonts w:ascii="Times New Roman" w:hAnsi="Times New Roman"/>
          <w:sz w:val="24"/>
          <w:szCs w:val="24"/>
          <w:lang w:eastAsia="en-AU"/>
        </w:rPr>
        <w:t xml:space="preserve"> </w:t>
      </w:r>
      <w:r w:rsidR="007D205F" w:rsidRPr="00ED6F60">
        <w:rPr>
          <w:rFonts w:ascii="Times New Roman" w:hAnsi="Times New Roman"/>
          <w:sz w:val="24"/>
        </w:rPr>
        <w:t>3 May 2013</w:t>
      </w:r>
      <w:bookmarkEnd w:id="42"/>
    </w:p>
    <w:p w:rsidR="005C115C" w:rsidRPr="00ED6F60" w:rsidRDefault="005C115C" w:rsidP="00ED6F60">
      <w:pPr>
        <w:pStyle w:val="ListParagraph"/>
        <w:numPr>
          <w:ilvl w:val="0"/>
          <w:numId w:val="47"/>
        </w:numPr>
        <w:ind w:left="426" w:hanging="426"/>
        <w:jc w:val="both"/>
        <w:rPr>
          <w:rFonts w:ascii="Times New Roman" w:hAnsi="Times New Roman"/>
          <w:sz w:val="24"/>
        </w:rPr>
      </w:pPr>
      <w:bookmarkStart w:id="43" w:name="_Ref370723719"/>
      <w:r w:rsidRPr="00ED6F60">
        <w:rPr>
          <w:rFonts w:ascii="Times New Roman" w:hAnsi="Times New Roman"/>
          <w:sz w:val="24"/>
          <w:szCs w:val="24"/>
        </w:rPr>
        <w:t>Toronto Cancer Prevention Coalition</w:t>
      </w:r>
      <w:r w:rsidR="007D205F" w:rsidRPr="00ED6F60">
        <w:rPr>
          <w:rFonts w:ascii="Times New Roman" w:hAnsi="Times New Roman"/>
          <w:sz w:val="24"/>
          <w:szCs w:val="24"/>
        </w:rPr>
        <w:t xml:space="preserve"> (</w:t>
      </w:r>
      <w:r w:rsidRPr="00ED6F60">
        <w:rPr>
          <w:rFonts w:ascii="Times New Roman" w:hAnsi="Times New Roman"/>
          <w:sz w:val="24"/>
          <w:szCs w:val="24"/>
        </w:rPr>
        <w:t>2013</w:t>
      </w:r>
      <w:r w:rsidR="007D205F" w:rsidRPr="00ED6F60">
        <w:rPr>
          <w:rFonts w:ascii="Times New Roman" w:hAnsi="Times New Roman"/>
          <w:sz w:val="24"/>
          <w:szCs w:val="24"/>
        </w:rPr>
        <w:t>)</w:t>
      </w:r>
      <w:r w:rsidRPr="00ED6F60">
        <w:rPr>
          <w:rFonts w:ascii="Times New Roman" w:hAnsi="Times New Roman"/>
          <w:sz w:val="24"/>
        </w:rPr>
        <w:t xml:space="preserve"> Ultraviolet Radiation Working Group</w:t>
      </w:r>
      <w:r w:rsidR="007D205F" w:rsidRPr="00ED6F60">
        <w:rPr>
          <w:rFonts w:ascii="Times New Roman" w:hAnsi="Times New Roman"/>
          <w:sz w:val="24"/>
        </w:rPr>
        <w:t>.</w:t>
      </w:r>
      <w:r w:rsidRPr="00ED6F60">
        <w:rPr>
          <w:rFonts w:ascii="Times New Roman" w:hAnsi="Times New Roman"/>
        </w:rPr>
        <w:t xml:space="preserve"> </w:t>
      </w:r>
      <w:r w:rsidR="007D205F" w:rsidRPr="00ED6F60">
        <w:rPr>
          <w:rFonts w:ascii="Times New Roman" w:hAnsi="Times New Roman"/>
          <w:sz w:val="24"/>
        </w:rPr>
        <w:t xml:space="preserve">Available at: </w:t>
      </w:r>
      <w:hyperlink r:id="rId31" w:history="1">
        <w:r w:rsidRPr="00ED6F60">
          <w:rPr>
            <w:rStyle w:val="Hyperlink"/>
            <w:rFonts w:ascii="Times New Roman" w:hAnsi="Times New Roman"/>
            <w:sz w:val="24"/>
          </w:rPr>
          <w:t>http://www.toronto.ca/health/tcpc/uv_radiation_shade.htm</w:t>
        </w:r>
      </w:hyperlink>
      <w:r w:rsidRPr="00ED6F60">
        <w:rPr>
          <w:rFonts w:ascii="Times New Roman" w:hAnsi="Times New Roman"/>
          <w:sz w:val="24"/>
        </w:rPr>
        <w:t>.</w:t>
      </w:r>
      <w:r w:rsidR="007D205F" w:rsidRPr="00ED6F60">
        <w:rPr>
          <w:rFonts w:ascii="Times New Roman" w:hAnsi="Times New Roman"/>
          <w:sz w:val="24"/>
        </w:rPr>
        <w:t xml:space="preserve"> Accessed on 4 May 2013</w:t>
      </w:r>
      <w:bookmarkEnd w:id="43"/>
    </w:p>
    <w:p w:rsidR="005C115C" w:rsidRPr="00ED6F60" w:rsidRDefault="005C115C" w:rsidP="00ED6F60">
      <w:pPr>
        <w:pStyle w:val="ListParagraph"/>
        <w:numPr>
          <w:ilvl w:val="0"/>
          <w:numId w:val="47"/>
        </w:numPr>
        <w:autoSpaceDE w:val="0"/>
        <w:autoSpaceDN w:val="0"/>
        <w:ind w:left="426" w:hanging="426"/>
        <w:jc w:val="both"/>
        <w:rPr>
          <w:rFonts w:ascii="Times New Roman" w:hAnsi="Times New Roman"/>
          <w:sz w:val="24"/>
          <w:szCs w:val="24"/>
        </w:rPr>
      </w:pPr>
      <w:bookmarkStart w:id="44" w:name="_Ref370723731"/>
      <w:r w:rsidRPr="00ED6F60">
        <w:rPr>
          <w:rFonts w:ascii="Times New Roman" w:hAnsi="Times New Roman"/>
          <w:sz w:val="24"/>
          <w:szCs w:val="24"/>
          <w:lang w:eastAsia="en-AU"/>
        </w:rPr>
        <w:t>DHFS, Commonwealth Department of Health and Family Services and Australian Institute of Health and Welfare 1998. National Health Priority areas Report on Cancer Control 1997. AIHW Cat. No. PHE 4. Canberra: DHFS and AIHW.</w:t>
      </w:r>
      <w:bookmarkEnd w:id="44"/>
    </w:p>
    <w:p w:rsidR="005C115C" w:rsidRPr="00ED6F60" w:rsidRDefault="005C115C" w:rsidP="00A34E75">
      <w:pPr>
        <w:pStyle w:val="ListParagraph"/>
        <w:numPr>
          <w:ilvl w:val="0"/>
          <w:numId w:val="47"/>
        </w:numPr>
        <w:tabs>
          <w:tab w:val="left" w:pos="426"/>
        </w:tabs>
        <w:ind w:left="426" w:hanging="426"/>
        <w:jc w:val="both"/>
        <w:rPr>
          <w:rFonts w:ascii="Times New Roman" w:hAnsi="Times New Roman"/>
          <w:i/>
          <w:iCs/>
          <w:sz w:val="24"/>
        </w:rPr>
      </w:pPr>
      <w:bookmarkStart w:id="45" w:name="_Ref370721282"/>
      <w:r w:rsidRPr="00ED6F60">
        <w:rPr>
          <w:rFonts w:ascii="Times New Roman" w:hAnsi="Times New Roman"/>
          <w:sz w:val="24"/>
        </w:rPr>
        <w:t>Turnbull, D.</w:t>
      </w:r>
      <w:r w:rsidR="00B822A8" w:rsidRPr="00ED6F60">
        <w:rPr>
          <w:rFonts w:ascii="Times New Roman" w:hAnsi="Times New Roman"/>
          <w:sz w:val="24"/>
        </w:rPr>
        <w:t>J.</w:t>
      </w:r>
      <w:r w:rsidRPr="00ED6F60">
        <w:rPr>
          <w:rFonts w:ascii="Times New Roman" w:hAnsi="Times New Roman"/>
          <w:sz w:val="24"/>
        </w:rPr>
        <w:t xml:space="preserve">, </w:t>
      </w:r>
      <w:r w:rsidR="007D205F" w:rsidRPr="00ED6F60">
        <w:rPr>
          <w:rFonts w:ascii="Times New Roman" w:hAnsi="Times New Roman"/>
          <w:sz w:val="24"/>
        </w:rPr>
        <w:t xml:space="preserve">A.V. </w:t>
      </w:r>
      <w:r w:rsidRPr="00ED6F60">
        <w:rPr>
          <w:rFonts w:ascii="Times New Roman" w:hAnsi="Times New Roman"/>
          <w:sz w:val="24"/>
        </w:rPr>
        <w:t>Parisi</w:t>
      </w:r>
      <w:r w:rsidR="007D205F" w:rsidRPr="00ED6F60">
        <w:rPr>
          <w:rFonts w:ascii="Times New Roman" w:hAnsi="Times New Roman"/>
          <w:sz w:val="24"/>
        </w:rPr>
        <w:t xml:space="preserve"> and J.</w:t>
      </w:r>
      <w:r w:rsidRPr="00ED6F60">
        <w:rPr>
          <w:rFonts w:ascii="Times New Roman" w:hAnsi="Times New Roman"/>
          <w:sz w:val="24"/>
        </w:rPr>
        <w:t xml:space="preserve"> Sabburg</w:t>
      </w:r>
      <w:r w:rsidR="007D205F" w:rsidRPr="00ED6F60">
        <w:rPr>
          <w:rFonts w:ascii="Times New Roman" w:hAnsi="Times New Roman"/>
          <w:sz w:val="24"/>
        </w:rPr>
        <w:t xml:space="preserve"> (</w:t>
      </w:r>
      <w:r w:rsidRPr="00ED6F60">
        <w:rPr>
          <w:rFonts w:ascii="Times New Roman" w:hAnsi="Times New Roman"/>
          <w:sz w:val="24"/>
        </w:rPr>
        <w:t>2003</w:t>
      </w:r>
      <w:r w:rsidR="007D205F" w:rsidRPr="00ED6F60">
        <w:rPr>
          <w:rFonts w:ascii="Times New Roman" w:hAnsi="Times New Roman"/>
          <w:sz w:val="24"/>
        </w:rPr>
        <w:t>)</w:t>
      </w:r>
      <w:r w:rsidRPr="00ED6F60">
        <w:rPr>
          <w:rFonts w:ascii="Times New Roman" w:hAnsi="Times New Roman"/>
          <w:sz w:val="24"/>
        </w:rPr>
        <w:t xml:space="preserve"> Scattered UV beneath public shade structures during winter</w:t>
      </w:r>
      <w:r w:rsidR="007D205F" w:rsidRPr="00ED6F60">
        <w:rPr>
          <w:rFonts w:ascii="Times New Roman" w:hAnsi="Times New Roman"/>
          <w:sz w:val="24"/>
        </w:rPr>
        <w:t>.</w:t>
      </w:r>
      <w:r w:rsidRPr="00ED6F60">
        <w:rPr>
          <w:rFonts w:ascii="Times New Roman" w:hAnsi="Times New Roman"/>
          <w:sz w:val="24"/>
        </w:rPr>
        <w:t xml:space="preserve"> </w:t>
      </w:r>
      <w:proofErr w:type="spellStart"/>
      <w:r w:rsidRPr="00ED6F60">
        <w:rPr>
          <w:rFonts w:ascii="Times New Roman" w:hAnsi="Times New Roman"/>
          <w:i/>
          <w:iCs/>
          <w:sz w:val="24"/>
        </w:rPr>
        <w:t>Photochem</w:t>
      </w:r>
      <w:proofErr w:type="spellEnd"/>
      <w:r w:rsidRPr="00ED6F60">
        <w:rPr>
          <w:rFonts w:ascii="Times New Roman" w:hAnsi="Times New Roman"/>
          <w:i/>
          <w:iCs/>
          <w:sz w:val="24"/>
        </w:rPr>
        <w:t xml:space="preserve">. Photobiol. </w:t>
      </w:r>
      <w:r w:rsidRPr="00ED6F60">
        <w:rPr>
          <w:rFonts w:ascii="Times New Roman" w:hAnsi="Times New Roman"/>
          <w:b/>
          <w:iCs/>
          <w:sz w:val="24"/>
        </w:rPr>
        <w:t>78</w:t>
      </w:r>
      <w:r w:rsidRPr="00ED6F60">
        <w:rPr>
          <w:rFonts w:ascii="Times New Roman" w:hAnsi="Times New Roman"/>
          <w:iCs/>
          <w:sz w:val="24"/>
        </w:rPr>
        <w:t>(2), 180-183.</w:t>
      </w:r>
      <w:bookmarkEnd w:id="45"/>
    </w:p>
    <w:p w:rsidR="005C115C" w:rsidRPr="00ED6F60" w:rsidRDefault="005C115C" w:rsidP="00ED6F60">
      <w:pPr>
        <w:pStyle w:val="ListParagraph"/>
        <w:numPr>
          <w:ilvl w:val="0"/>
          <w:numId w:val="47"/>
        </w:numPr>
        <w:ind w:left="426" w:hanging="426"/>
        <w:jc w:val="both"/>
        <w:rPr>
          <w:rFonts w:ascii="Times New Roman" w:hAnsi="Times New Roman"/>
          <w:sz w:val="24"/>
        </w:rPr>
      </w:pPr>
      <w:bookmarkStart w:id="46" w:name="_Ref370721457"/>
      <w:r w:rsidRPr="00ED6F60">
        <w:rPr>
          <w:rFonts w:ascii="Times New Roman" w:hAnsi="Times New Roman"/>
          <w:sz w:val="24"/>
        </w:rPr>
        <w:t>Turnbull, D.</w:t>
      </w:r>
      <w:r w:rsidR="00B822A8" w:rsidRPr="00ED6F60">
        <w:rPr>
          <w:rFonts w:ascii="Times New Roman" w:hAnsi="Times New Roman"/>
          <w:sz w:val="24"/>
        </w:rPr>
        <w:t>J.</w:t>
      </w:r>
      <w:r w:rsidRPr="00ED6F60">
        <w:rPr>
          <w:rFonts w:ascii="Times New Roman" w:hAnsi="Times New Roman"/>
          <w:sz w:val="24"/>
        </w:rPr>
        <w:t xml:space="preserve"> </w:t>
      </w:r>
      <w:r w:rsidR="00B822A8" w:rsidRPr="00ED6F60">
        <w:rPr>
          <w:rFonts w:ascii="Times New Roman" w:hAnsi="Times New Roman"/>
          <w:sz w:val="24"/>
        </w:rPr>
        <w:t xml:space="preserve">and A.V. </w:t>
      </w:r>
      <w:r w:rsidRPr="00ED6F60">
        <w:rPr>
          <w:rFonts w:ascii="Times New Roman" w:hAnsi="Times New Roman"/>
          <w:sz w:val="24"/>
        </w:rPr>
        <w:t>Parisi</w:t>
      </w:r>
      <w:r w:rsidR="00B822A8" w:rsidRPr="00ED6F60">
        <w:rPr>
          <w:rFonts w:ascii="Times New Roman" w:hAnsi="Times New Roman"/>
          <w:sz w:val="24"/>
        </w:rPr>
        <w:t xml:space="preserve"> (</w:t>
      </w:r>
      <w:r w:rsidRPr="00ED6F60">
        <w:rPr>
          <w:rFonts w:ascii="Times New Roman" w:hAnsi="Times New Roman"/>
          <w:sz w:val="24"/>
        </w:rPr>
        <w:t>2003</w:t>
      </w:r>
      <w:r w:rsidR="00B822A8" w:rsidRPr="00ED6F60">
        <w:rPr>
          <w:rFonts w:ascii="Times New Roman" w:hAnsi="Times New Roman"/>
          <w:sz w:val="24"/>
        </w:rPr>
        <w:t>)</w:t>
      </w:r>
      <w:r w:rsidRPr="00ED6F60">
        <w:rPr>
          <w:rFonts w:ascii="Times New Roman" w:hAnsi="Times New Roman"/>
          <w:sz w:val="24"/>
        </w:rPr>
        <w:t xml:space="preserve"> Spectral UV in public shade settings</w:t>
      </w:r>
      <w:r w:rsidR="00B822A8"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iCs/>
          <w:sz w:val="24"/>
        </w:rPr>
        <w:t xml:space="preserve">J. Photochem. Photobiol. B: Biol. </w:t>
      </w:r>
      <w:r w:rsidRPr="00ED6F60">
        <w:rPr>
          <w:rFonts w:ascii="Times New Roman" w:hAnsi="Times New Roman"/>
          <w:b/>
          <w:sz w:val="24"/>
        </w:rPr>
        <w:t>69</w:t>
      </w:r>
      <w:r w:rsidR="00B822A8" w:rsidRPr="00ED6F60">
        <w:rPr>
          <w:rFonts w:ascii="Times New Roman" w:hAnsi="Times New Roman"/>
          <w:sz w:val="24"/>
        </w:rPr>
        <w:t>,</w:t>
      </w:r>
      <w:r w:rsidRPr="00ED6F60">
        <w:rPr>
          <w:rFonts w:ascii="Times New Roman" w:hAnsi="Times New Roman"/>
          <w:sz w:val="24"/>
        </w:rPr>
        <w:t xml:space="preserve"> 13-19.</w:t>
      </w:r>
      <w:bookmarkEnd w:id="46"/>
    </w:p>
    <w:p w:rsidR="005C115C" w:rsidRPr="00ED6F60" w:rsidRDefault="005C115C" w:rsidP="00A34E75">
      <w:pPr>
        <w:pStyle w:val="ListParagraph"/>
        <w:numPr>
          <w:ilvl w:val="0"/>
          <w:numId w:val="47"/>
        </w:numPr>
        <w:tabs>
          <w:tab w:val="left" w:pos="426"/>
        </w:tabs>
        <w:ind w:left="426" w:hanging="426"/>
        <w:jc w:val="both"/>
        <w:rPr>
          <w:rFonts w:ascii="Times New Roman" w:hAnsi="Times New Roman"/>
          <w:sz w:val="24"/>
        </w:rPr>
      </w:pPr>
      <w:bookmarkStart w:id="47" w:name="_Ref370721291"/>
      <w:bookmarkStart w:id="48" w:name="_Toc355600662"/>
      <w:bookmarkStart w:id="49" w:name="_Toc355438067"/>
      <w:bookmarkStart w:id="50" w:name="_Toc355438841"/>
      <w:bookmarkStart w:id="51" w:name="_Toc355441162"/>
      <w:r w:rsidRPr="00ED6F60">
        <w:rPr>
          <w:rFonts w:ascii="Times New Roman" w:hAnsi="Times New Roman"/>
          <w:sz w:val="24"/>
        </w:rPr>
        <w:t>Turnbull, D.</w:t>
      </w:r>
      <w:r w:rsidR="00B822A8" w:rsidRPr="00ED6F60">
        <w:rPr>
          <w:rFonts w:ascii="Times New Roman" w:hAnsi="Times New Roman"/>
          <w:sz w:val="24"/>
        </w:rPr>
        <w:t>J.</w:t>
      </w:r>
      <w:r w:rsidRPr="00ED6F60">
        <w:rPr>
          <w:rFonts w:ascii="Times New Roman" w:hAnsi="Times New Roman"/>
          <w:sz w:val="24"/>
        </w:rPr>
        <w:t xml:space="preserve"> </w:t>
      </w:r>
      <w:r w:rsidR="00B822A8" w:rsidRPr="00ED6F60">
        <w:rPr>
          <w:rFonts w:ascii="Times New Roman" w:hAnsi="Times New Roman"/>
          <w:sz w:val="24"/>
        </w:rPr>
        <w:t xml:space="preserve">and A.V. </w:t>
      </w:r>
      <w:r w:rsidRPr="00ED6F60">
        <w:rPr>
          <w:rFonts w:ascii="Times New Roman" w:hAnsi="Times New Roman"/>
          <w:sz w:val="24"/>
        </w:rPr>
        <w:t xml:space="preserve"> Parisi </w:t>
      </w:r>
      <w:r w:rsidR="00B822A8" w:rsidRPr="00ED6F60">
        <w:rPr>
          <w:rFonts w:ascii="Times New Roman" w:hAnsi="Times New Roman"/>
          <w:sz w:val="24"/>
        </w:rPr>
        <w:t>(</w:t>
      </w:r>
      <w:r w:rsidRPr="00ED6F60">
        <w:rPr>
          <w:rFonts w:ascii="Times New Roman" w:hAnsi="Times New Roman"/>
          <w:sz w:val="24"/>
        </w:rPr>
        <w:t>2004</w:t>
      </w:r>
      <w:r w:rsidR="00B822A8" w:rsidRPr="00ED6F60">
        <w:rPr>
          <w:rFonts w:ascii="Times New Roman" w:hAnsi="Times New Roman"/>
          <w:sz w:val="24"/>
        </w:rPr>
        <w:t>)</w:t>
      </w:r>
      <w:r w:rsidRPr="00ED6F60">
        <w:rPr>
          <w:rFonts w:ascii="Times New Roman" w:hAnsi="Times New Roman"/>
          <w:sz w:val="24"/>
        </w:rPr>
        <w:t xml:space="preserve"> Annual variation of the angular distribution of the UV beneath public shade structures</w:t>
      </w:r>
      <w:r w:rsidR="00B822A8"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sz w:val="24"/>
        </w:rPr>
        <w:t xml:space="preserve">J. Photochem. Photobiol. B: Biol. </w:t>
      </w:r>
      <w:r w:rsidRPr="00ED6F60">
        <w:rPr>
          <w:rFonts w:ascii="Times New Roman" w:hAnsi="Times New Roman"/>
          <w:b/>
          <w:sz w:val="24"/>
        </w:rPr>
        <w:t>76</w:t>
      </w:r>
      <w:r w:rsidRPr="00ED6F60">
        <w:rPr>
          <w:rFonts w:ascii="Times New Roman" w:hAnsi="Times New Roman"/>
          <w:sz w:val="24"/>
        </w:rPr>
        <w:t>(1-3), 41-47.</w:t>
      </w:r>
      <w:bookmarkEnd w:id="47"/>
    </w:p>
    <w:p w:rsidR="005C115C" w:rsidRPr="00ED6F60" w:rsidRDefault="005C115C" w:rsidP="00A34E75">
      <w:pPr>
        <w:pStyle w:val="ListParagraph"/>
        <w:numPr>
          <w:ilvl w:val="0"/>
          <w:numId w:val="47"/>
        </w:numPr>
        <w:tabs>
          <w:tab w:val="left" w:pos="426"/>
        </w:tabs>
        <w:ind w:left="426" w:hanging="426"/>
        <w:jc w:val="both"/>
        <w:rPr>
          <w:rFonts w:ascii="Times New Roman" w:hAnsi="Times New Roman"/>
          <w:iCs/>
          <w:sz w:val="24"/>
        </w:rPr>
      </w:pPr>
      <w:bookmarkStart w:id="52" w:name="_Ref370721048"/>
      <w:r w:rsidRPr="00ED6F60">
        <w:rPr>
          <w:rFonts w:ascii="Times New Roman" w:hAnsi="Times New Roman"/>
          <w:iCs/>
          <w:sz w:val="24"/>
        </w:rPr>
        <w:t xml:space="preserve">Turnbull, D.J. </w:t>
      </w:r>
      <w:r w:rsidR="00B822A8" w:rsidRPr="00ED6F60">
        <w:rPr>
          <w:rFonts w:ascii="Times New Roman" w:hAnsi="Times New Roman"/>
          <w:sz w:val="24"/>
        </w:rPr>
        <w:t xml:space="preserve">and A.V. </w:t>
      </w:r>
      <w:r w:rsidRPr="00ED6F60">
        <w:rPr>
          <w:rFonts w:ascii="Times New Roman" w:hAnsi="Times New Roman"/>
          <w:iCs/>
          <w:sz w:val="24"/>
        </w:rPr>
        <w:t xml:space="preserve">Parisi </w:t>
      </w:r>
      <w:r w:rsidR="00B822A8" w:rsidRPr="00ED6F60">
        <w:rPr>
          <w:rFonts w:ascii="Times New Roman" w:hAnsi="Times New Roman"/>
          <w:iCs/>
          <w:sz w:val="24"/>
        </w:rPr>
        <w:t>(</w:t>
      </w:r>
      <w:r w:rsidRPr="00ED6F60">
        <w:rPr>
          <w:rFonts w:ascii="Times New Roman" w:hAnsi="Times New Roman"/>
          <w:iCs/>
          <w:sz w:val="24"/>
        </w:rPr>
        <w:t>200</w:t>
      </w:r>
      <w:r w:rsidR="00C938C2">
        <w:rPr>
          <w:rFonts w:ascii="Times New Roman" w:hAnsi="Times New Roman"/>
          <w:iCs/>
          <w:sz w:val="24"/>
        </w:rPr>
        <w:t>6</w:t>
      </w:r>
      <w:r w:rsidR="00B822A8" w:rsidRPr="00ED6F60">
        <w:rPr>
          <w:rFonts w:ascii="Times New Roman" w:hAnsi="Times New Roman"/>
          <w:iCs/>
          <w:sz w:val="24"/>
        </w:rPr>
        <w:t>)</w:t>
      </w:r>
      <w:r w:rsidRPr="00ED6F60">
        <w:rPr>
          <w:rFonts w:ascii="Times New Roman" w:hAnsi="Times New Roman"/>
          <w:iCs/>
          <w:sz w:val="24"/>
        </w:rPr>
        <w:t xml:space="preserve"> </w:t>
      </w:r>
      <w:r w:rsidRPr="00ED6F60">
        <w:rPr>
          <w:rFonts w:ascii="Times New Roman" w:hAnsi="Times New Roman"/>
          <w:sz w:val="24"/>
        </w:rPr>
        <w:t>Effective shade structures</w:t>
      </w:r>
      <w:r w:rsidR="00B822A8"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sz w:val="24"/>
        </w:rPr>
        <w:t>Med. J. Aust.</w:t>
      </w:r>
      <w:r w:rsidRPr="00ED6F60">
        <w:rPr>
          <w:rFonts w:ascii="Times New Roman" w:hAnsi="Times New Roman"/>
          <w:sz w:val="24"/>
        </w:rPr>
        <w:t xml:space="preserve"> </w:t>
      </w:r>
      <w:r w:rsidRPr="00ED6F60">
        <w:rPr>
          <w:rFonts w:ascii="Times New Roman" w:hAnsi="Times New Roman"/>
          <w:b/>
          <w:sz w:val="24"/>
        </w:rPr>
        <w:t>184</w:t>
      </w:r>
      <w:r w:rsidRPr="00ED6F60">
        <w:rPr>
          <w:rFonts w:ascii="Times New Roman" w:hAnsi="Times New Roman"/>
          <w:sz w:val="24"/>
        </w:rPr>
        <w:t>, 13-15.</w:t>
      </w:r>
      <w:bookmarkEnd w:id="52"/>
    </w:p>
    <w:p w:rsidR="005C115C" w:rsidRPr="00ED6F60" w:rsidRDefault="005C115C" w:rsidP="00ED6F60">
      <w:pPr>
        <w:pStyle w:val="ListParagraph"/>
        <w:numPr>
          <w:ilvl w:val="0"/>
          <w:numId w:val="47"/>
        </w:numPr>
        <w:ind w:left="426" w:hanging="426"/>
        <w:jc w:val="both"/>
        <w:rPr>
          <w:rFonts w:ascii="Times New Roman" w:hAnsi="Times New Roman"/>
          <w:sz w:val="24"/>
          <w:szCs w:val="24"/>
        </w:rPr>
      </w:pPr>
      <w:bookmarkStart w:id="53" w:name="_Ref370721317"/>
      <w:bookmarkEnd w:id="48"/>
      <w:r w:rsidRPr="00ED6F60">
        <w:rPr>
          <w:rFonts w:ascii="Times New Roman" w:hAnsi="Times New Roman"/>
          <w:sz w:val="24"/>
        </w:rPr>
        <w:t>Turnbull, D.</w:t>
      </w:r>
      <w:r w:rsidR="00B822A8" w:rsidRPr="00ED6F60">
        <w:rPr>
          <w:rFonts w:ascii="Times New Roman" w:hAnsi="Times New Roman"/>
          <w:sz w:val="24"/>
        </w:rPr>
        <w:t>J.</w:t>
      </w:r>
      <w:r w:rsidRPr="00ED6F60">
        <w:rPr>
          <w:rFonts w:ascii="Times New Roman" w:hAnsi="Times New Roman"/>
          <w:sz w:val="24"/>
        </w:rPr>
        <w:t xml:space="preserve"> </w:t>
      </w:r>
      <w:r w:rsidR="00B822A8" w:rsidRPr="00ED6F60">
        <w:rPr>
          <w:rFonts w:ascii="Times New Roman" w:hAnsi="Times New Roman"/>
          <w:sz w:val="24"/>
        </w:rPr>
        <w:t xml:space="preserve">and A.V. </w:t>
      </w:r>
      <w:r w:rsidRPr="00ED6F60">
        <w:rPr>
          <w:rFonts w:ascii="Times New Roman" w:hAnsi="Times New Roman"/>
          <w:sz w:val="24"/>
        </w:rPr>
        <w:t>Parisi</w:t>
      </w:r>
      <w:r w:rsidR="00B822A8" w:rsidRPr="00ED6F60">
        <w:rPr>
          <w:rFonts w:ascii="Times New Roman" w:hAnsi="Times New Roman"/>
          <w:sz w:val="24"/>
        </w:rPr>
        <w:t xml:space="preserve"> (</w:t>
      </w:r>
      <w:r w:rsidRPr="00ED6F60">
        <w:rPr>
          <w:rFonts w:ascii="Times New Roman" w:hAnsi="Times New Roman"/>
          <w:sz w:val="24"/>
        </w:rPr>
        <w:t>2005</w:t>
      </w:r>
      <w:r w:rsidR="00B822A8" w:rsidRPr="00ED6F60">
        <w:rPr>
          <w:rFonts w:ascii="Times New Roman" w:hAnsi="Times New Roman"/>
          <w:sz w:val="24"/>
        </w:rPr>
        <w:t>)</w:t>
      </w:r>
      <w:r w:rsidRPr="00ED6F60">
        <w:rPr>
          <w:rFonts w:ascii="Times New Roman" w:hAnsi="Times New Roman"/>
          <w:sz w:val="24"/>
          <w:szCs w:val="24"/>
        </w:rPr>
        <w:t xml:space="preserve"> </w:t>
      </w:r>
      <w:r w:rsidRPr="00ED6F60">
        <w:rPr>
          <w:rFonts w:ascii="Times New Roman" w:hAnsi="Times New Roman"/>
          <w:sz w:val="24"/>
        </w:rPr>
        <w:t>Increasing the ultraviolet protection provided by shade structures</w:t>
      </w:r>
      <w:r w:rsidR="00B822A8"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sz w:val="24"/>
        </w:rPr>
        <w:t>J. Photochem. Photobiol. B: Biol.</w:t>
      </w:r>
      <w:r w:rsidRPr="00ED6F60">
        <w:rPr>
          <w:rFonts w:ascii="Times New Roman" w:hAnsi="Times New Roman"/>
          <w:i/>
          <w:sz w:val="24"/>
          <w:szCs w:val="24"/>
        </w:rPr>
        <w:t xml:space="preserve"> </w:t>
      </w:r>
      <w:r w:rsidRPr="00ED6F60">
        <w:rPr>
          <w:rFonts w:ascii="Times New Roman" w:hAnsi="Times New Roman"/>
          <w:b/>
          <w:sz w:val="24"/>
          <w:szCs w:val="24"/>
        </w:rPr>
        <w:t>78</w:t>
      </w:r>
      <w:r w:rsidRPr="00ED6F60">
        <w:rPr>
          <w:rFonts w:ascii="Times New Roman" w:hAnsi="Times New Roman"/>
          <w:sz w:val="24"/>
          <w:szCs w:val="24"/>
        </w:rPr>
        <w:t>, 62-67.</w:t>
      </w:r>
      <w:bookmarkEnd w:id="53"/>
    </w:p>
    <w:bookmarkEnd w:id="49"/>
    <w:bookmarkEnd w:id="50"/>
    <w:bookmarkEnd w:id="51"/>
    <w:p w:rsidR="005C115C" w:rsidRPr="00ED6F60" w:rsidRDefault="005C115C" w:rsidP="00ED6F60">
      <w:pPr>
        <w:pStyle w:val="ListParagraph"/>
        <w:numPr>
          <w:ilvl w:val="0"/>
          <w:numId w:val="47"/>
        </w:numPr>
        <w:ind w:left="426" w:hanging="426"/>
        <w:jc w:val="both"/>
        <w:rPr>
          <w:rFonts w:ascii="Times New Roman" w:hAnsi="Times New Roman"/>
          <w:i/>
          <w:iCs/>
          <w:sz w:val="24"/>
        </w:rPr>
      </w:pPr>
      <w:r w:rsidRPr="00ED6F60">
        <w:rPr>
          <w:rFonts w:ascii="Times New Roman" w:hAnsi="Times New Roman"/>
          <w:sz w:val="24"/>
        </w:rPr>
        <w:t>Turnbull, D.</w:t>
      </w:r>
      <w:r w:rsidR="00B822A8" w:rsidRPr="00ED6F60">
        <w:rPr>
          <w:rFonts w:ascii="Times New Roman" w:hAnsi="Times New Roman"/>
          <w:sz w:val="24"/>
        </w:rPr>
        <w:t xml:space="preserve">J. and A.V. </w:t>
      </w:r>
      <w:r w:rsidRPr="00ED6F60">
        <w:rPr>
          <w:rFonts w:ascii="Times New Roman" w:hAnsi="Times New Roman"/>
          <w:sz w:val="24"/>
        </w:rPr>
        <w:t>Parisi</w:t>
      </w:r>
      <w:r w:rsidR="00B822A8" w:rsidRPr="00ED6F60">
        <w:rPr>
          <w:rFonts w:ascii="Times New Roman" w:hAnsi="Times New Roman"/>
          <w:sz w:val="24"/>
        </w:rPr>
        <w:t xml:space="preserve"> (</w:t>
      </w:r>
      <w:r w:rsidRPr="00ED6F60">
        <w:rPr>
          <w:rFonts w:ascii="Times New Roman" w:hAnsi="Times New Roman"/>
          <w:sz w:val="24"/>
        </w:rPr>
        <w:t>2005</w:t>
      </w:r>
      <w:r w:rsidR="00B822A8"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sz w:val="24"/>
          <w:szCs w:val="24"/>
        </w:rPr>
        <w:t>Comparison of the biologically effective UV in the shade for three action spectra</w:t>
      </w:r>
      <w:r w:rsidR="00B822A8"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iCs/>
          <w:sz w:val="24"/>
        </w:rPr>
        <w:t xml:space="preserve">Env. Health, </w:t>
      </w:r>
      <w:r w:rsidRPr="00ED6F60">
        <w:rPr>
          <w:rFonts w:ascii="Times New Roman" w:hAnsi="Times New Roman"/>
          <w:b/>
          <w:sz w:val="24"/>
        </w:rPr>
        <w:t>5</w:t>
      </w:r>
      <w:r w:rsidRPr="00ED6F60">
        <w:rPr>
          <w:rFonts w:ascii="Times New Roman" w:hAnsi="Times New Roman"/>
          <w:sz w:val="24"/>
        </w:rPr>
        <w:t>(2). 26-35.</w:t>
      </w:r>
    </w:p>
    <w:p w:rsidR="005C115C" w:rsidRPr="00ED6F60" w:rsidRDefault="005C115C" w:rsidP="00ED6F60">
      <w:pPr>
        <w:pStyle w:val="ListParagraph"/>
        <w:numPr>
          <w:ilvl w:val="0"/>
          <w:numId w:val="47"/>
        </w:numPr>
        <w:ind w:left="426" w:hanging="426"/>
        <w:jc w:val="both"/>
        <w:rPr>
          <w:rFonts w:ascii="Times New Roman" w:hAnsi="Times New Roman"/>
          <w:sz w:val="24"/>
        </w:rPr>
      </w:pPr>
      <w:r w:rsidRPr="00ED6F60">
        <w:rPr>
          <w:rFonts w:ascii="Times New Roman" w:hAnsi="Times New Roman"/>
          <w:sz w:val="24"/>
        </w:rPr>
        <w:t xml:space="preserve">Parisi, A.V. </w:t>
      </w:r>
      <w:r w:rsidR="006636A5" w:rsidRPr="00ED6F60">
        <w:rPr>
          <w:rFonts w:ascii="Times New Roman" w:hAnsi="Times New Roman"/>
          <w:sz w:val="24"/>
        </w:rPr>
        <w:t>(</w:t>
      </w:r>
      <w:r w:rsidRPr="00ED6F60">
        <w:rPr>
          <w:rFonts w:ascii="Times New Roman" w:hAnsi="Times New Roman"/>
          <w:sz w:val="24"/>
        </w:rPr>
        <w:t>1999</w:t>
      </w:r>
      <w:r w:rsidR="006636A5" w:rsidRPr="00ED6F60">
        <w:rPr>
          <w:rFonts w:ascii="Times New Roman" w:hAnsi="Times New Roman"/>
          <w:sz w:val="24"/>
        </w:rPr>
        <w:t xml:space="preserve">) </w:t>
      </w:r>
      <w:r w:rsidRPr="00ED6F60">
        <w:rPr>
          <w:rFonts w:ascii="Times New Roman" w:hAnsi="Times New Roman"/>
          <w:sz w:val="24"/>
        </w:rPr>
        <w:t>Quantification of the protection from solar ultraviolet radiation provided by tree shade</w:t>
      </w:r>
      <w:r w:rsidR="006636A5"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iCs/>
          <w:sz w:val="24"/>
        </w:rPr>
        <w:t>Queensland Health Commissioned Cancer Prevention Research</w:t>
      </w:r>
      <w:r w:rsidRPr="00ED6F60">
        <w:rPr>
          <w:rFonts w:ascii="Times New Roman" w:hAnsi="Times New Roman"/>
          <w:sz w:val="24"/>
        </w:rPr>
        <w:t>, 26 Nov, Brisbane.</w:t>
      </w:r>
    </w:p>
    <w:p w:rsidR="005C115C" w:rsidRPr="00ED6F60" w:rsidRDefault="005C115C" w:rsidP="00ED6F60">
      <w:pPr>
        <w:pStyle w:val="ListParagraph"/>
        <w:numPr>
          <w:ilvl w:val="0"/>
          <w:numId w:val="47"/>
        </w:numPr>
        <w:ind w:left="426" w:hanging="426"/>
        <w:jc w:val="both"/>
        <w:rPr>
          <w:rFonts w:ascii="Times New Roman" w:hAnsi="Times New Roman"/>
          <w:sz w:val="24"/>
        </w:rPr>
      </w:pPr>
      <w:r w:rsidRPr="00ED6F60">
        <w:rPr>
          <w:rFonts w:ascii="Times New Roman" w:hAnsi="Times New Roman"/>
          <w:sz w:val="24"/>
        </w:rPr>
        <w:t xml:space="preserve">Parisi, A.V. </w:t>
      </w:r>
      <w:r w:rsidR="006636A5" w:rsidRPr="00ED6F60">
        <w:rPr>
          <w:rFonts w:ascii="Times New Roman" w:hAnsi="Times New Roman"/>
          <w:sz w:val="24"/>
        </w:rPr>
        <w:t>(</w:t>
      </w:r>
      <w:r w:rsidRPr="00ED6F60">
        <w:rPr>
          <w:rFonts w:ascii="Times New Roman" w:hAnsi="Times New Roman"/>
          <w:sz w:val="24"/>
        </w:rPr>
        <w:t>2002</w:t>
      </w:r>
      <w:r w:rsidR="006636A5" w:rsidRPr="00ED6F60">
        <w:rPr>
          <w:rFonts w:ascii="Times New Roman" w:hAnsi="Times New Roman"/>
          <w:sz w:val="24"/>
        </w:rPr>
        <w:t>)</w:t>
      </w:r>
      <w:r w:rsidRPr="00ED6F60">
        <w:rPr>
          <w:rFonts w:ascii="Times New Roman" w:hAnsi="Times New Roman"/>
          <w:sz w:val="24"/>
        </w:rPr>
        <w:t xml:space="preserve"> Effects of tree shade on solar ultraviolet exposures to humans</w:t>
      </w:r>
      <w:r w:rsidR="006636A5"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iCs/>
          <w:sz w:val="24"/>
        </w:rPr>
        <w:t>UV radiation and its effects: an update (2002) Conf</w:t>
      </w:r>
      <w:r w:rsidRPr="00ED6F60">
        <w:rPr>
          <w:rFonts w:ascii="Times New Roman" w:hAnsi="Times New Roman"/>
          <w:sz w:val="24"/>
        </w:rPr>
        <w:t>, 26-28 Mar, 2002, Christchurch, New Zealand.</w:t>
      </w:r>
    </w:p>
    <w:p w:rsidR="005C115C" w:rsidRPr="00ED6F60" w:rsidRDefault="005C115C" w:rsidP="00ED6F60">
      <w:pPr>
        <w:pStyle w:val="ListParagraph"/>
        <w:numPr>
          <w:ilvl w:val="0"/>
          <w:numId w:val="47"/>
        </w:numPr>
        <w:ind w:left="426" w:hanging="426"/>
        <w:jc w:val="both"/>
        <w:rPr>
          <w:rFonts w:ascii="Times New Roman" w:hAnsi="Times New Roman"/>
          <w:sz w:val="24"/>
        </w:rPr>
      </w:pPr>
      <w:bookmarkStart w:id="54" w:name="_Ref370721828"/>
      <w:r w:rsidRPr="00ED6F60">
        <w:rPr>
          <w:rFonts w:ascii="Times New Roman" w:hAnsi="Times New Roman"/>
          <w:sz w:val="24"/>
        </w:rPr>
        <w:t xml:space="preserve">Parisi, A.V., </w:t>
      </w:r>
      <w:r w:rsidR="006636A5" w:rsidRPr="00ED6F60">
        <w:rPr>
          <w:rFonts w:ascii="Times New Roman" w:hAnsi="Times New Roman"/>
          <w:sz w:val="24"/>
        </w:rPr>
        <w:t xml:space="preserve">A. </w:t>
      </w:r>
      <w:r w:rsidRPr="00ED6F60">
        <w:rPr>
          <w:rFonts w:ascii="Times New Roman" w:hAnsi="Times New Roman"/>
          <w:sz w:val="24"/>
        </w:rPr>
        <w:t xml:space="preserve">Willey, </w:t>
      </w:r>
      <w:r w:rsidR="006636A5" w:rsidRPr="00ED6F60">
        <w:rPr>
          <w:rFonts w:ascii="Times New Roman" w:hAnsi="Times New Roman"/>
          <w:sz w:val="24"/>
        </w:rPr>
        <w:t xml:space="preserve">M.G. </w:t>
      </w:r>
      <w:r w:rsidRPr="00ED6F60">
        <w:rPr>
          <w:rFonts w:ascii="Times New Roman" w:hAnsi="Times New Roman"/>
          <w:sz w:val="24"/>
        </w:rPr>
        <w:t>Kimlin</w:t>
      </w:r>
      <w:r w:rsidR="006636A5" w:rsidRPr="00ED6F60">
        <w:rPr>
          <w:rFonts w:ascii="Times New Roman" w:hAnsi="Times New Roman"/>
          <w:sz w:val="24"/>
        </w:rPr>
        <w:t xml:space="preserve"> and</w:t>
      </w:r>
      <w:r w:rsidRPr="00ED6F60">
        <w:rPr>
          <w:rFonts w:ascii="Times New Roman" w:hAnsi="Times New Roman"/>
          <w:sz w:val="24"/>
        </w:rPr>
        <w:t xml:space="preserve"> </w:t>
      </w:r>
      <w:r w:rsidR="006636A5" w:rsidRPr="00ED6F60">
        <w:rPr>
          <w:rFonts w:ascii="Times New Roman" w:hAnsi="Times New Roman"/>
          <w:sz w:val="24"/>
        </w:rPr>
        <w:t xml:space="preserve">J.C.F. </w:t>
      </w:r>
      <w:r w:rsidRPr="00ED6F60">
        <w:rPr>
          <w:rFonts w:ascii="Times New Roman" w:hAnsi="Times New Roman"/>
          <w:sz w:val="24"/>
        </w:rPr>
        <w:t>Wong</w:t>
      </w:r>
      <w:r w:rsidR="006636A5" w:rsidRPr="00ED6F60">
        <w:rPr>
          <w:rFonts w:ascii="Times New Roman" w:hAnsi="Times New Roman"/>
          <w:sz w:val="24"/>
        </w:rPr>
        <w:t xml:space="preserve"> (</w:t>
      </w:r>
      <w:r w:rsidRPr="00ED6F60">
        <w:rPr>
          <w:rFonts w:ascii="Times New Roman" w:hAnsi="Times New Roman"/>
          <w:sz w:val="24"/>
        </w:rPr>
        <w:t>1999</w:t>
      </w:r>
      <w:r w:rsidR="006636A5" w:rsidRPr="00ED6F60">
        <w:rPr>
          <w:rFonts w:ascii="Times New Roman" w:hAnsi="Times New Roman"/>
          <w:sz w:val="24"/>
        </w:rPr>
        <w:t>)</w:t>
      </w:r>
      <w:r w:rsidRPr="00ED6F60">
        <w:rPr>
          <w:rFonts w:ascii="Times New Roman" w:hAnsi="Times New Roman"/>
          <w:sz w:val="24"/>
        </w:rPr>
        <w:t xml:space="preserve"> Penetration of solar erythemal UV radiation in the shade of two common Australian trees</w:t>
      </w:r>
      <w:r w:rsidR="006636A5"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iCs/>
          <w:sz w:val="24"/>
        </w:rPr>
        <w:t xml:space="preserve">Health Phys. </w:t>
      </w:r>
      <w:r w:rsidRPr="00ED6F60">
        <w:rPr>
          <w:rFonts w:ascii="Times New Roman" w:hAnsi="Times New Roman"/>
          <w:b/>
          <w:sz w:val="24"/>
        </w:rPr>
        <w:t>76</w:t>
      </w:r>
      <w:r w:rsidRPr="00ED6F60">
        <w:rPr>
          <w:rFonts w:ascii="Times New Roman" w:hAnsi="Times New Roman"/>
          <w:sz w:val="24"/>
        </w:rPr>
        <w:t>, 682-686.</w:t>
      </w:r>
      <w:bookmarkEnd w:id="54"/>
    </w:p>
    <w:p w:rsidR="005C115C" w:rsidRPr="00ED6F60" w:rsidRDefault="005C115C" w:rsidP="00ED6F60">
      <w:pPr>
        <w:pStyle w:val="ListParagraph"/>
        <w:numPr>
          <w:ilvl w:val="0"/>
          <w:numId w:val="47"/>
        </w:numPr>
        <w:ind w:left="426" w:hanging="426"/>
        <w:jc w:val="both"/>
        <w:rPr>
          <w:rFonts w:ascii="Times New Roman" w:hAnsi="Times New Roman"/>
          <w:iCs/>
          <w:sz w:val="24"/>
        </w:rPr>
      </w:pPr>
      <w:bookmarkStart w:id="55" w:name="_Ref370721861"/>
      <w:r w:rsidRPr="00ED6F60">
        <w:rPr>
          <w:rFonts w:ascii="Times New Roman" w:hAnsi="Times New Roman"/>
          <w:sz w:val="24"/>
        </w:rPr>
        <w:t xml:space="preserve">Parisi, A.V., </w:t>
      </w:r>
      <w:r w:rsidR="006636A5" w:rsidRPr="00ED6F60">
        <w:rPr>
          <w:rFonts w:ascii="Times New Roman" w:hAnsi="Times New Roman"/>
          <w:sz w:val="24"/>
        </w:rPr>
        <w:t xml:space="preserve">M.G. </w:t>
      </w:r>
      <w:r w:rsidRPr="00ED6F60">
        <w:rPr>
          <w:rFonts w:ascii="Times New Roman" w:hAnsi="Times New Roman"/>
          <w:sz w:val="24"/>
        </w:rPr>
        <w:t xml:space="preserve">Kimlin, </w:t>
      </w:r>
      <w:r w:rsidR="006636A5" w:rsidRPr="00ED6F60">
        <w:rPr>
          <w:rFonts w:ascii="Times New Roman" w:hAnsi="Times New Roman"/>
          <w:sz w:val="24"/>
        </w:rPr>
        <w:t xml:space="preserve">J.C.F. </w:t>
      </w:r>
      <w:r w:rsidRPr="00ED6F60">
        <w:rPr>
          <w:rFonts w:ascii="Times New Roman" w:hAnsi="Times New Roman"/>
          <w:sz w:val="24"/>
        </w:rPr>
        <w:t>Wong</w:t>
      </w:r>
      <w:r w:rsidR="006636A5" w:rsidRPr="00ED6F60">
        <w:rPr>
          <w:rFonts w:ascii="Times New Roman" w:hAnsi="Times New Roman"/>
          <w:sz w:val="24"/>
        </w:rPr>
        <w:t xml:space="preserve"> and M.</w:t>
      </w:r>
      <w:r w:rsidRPr="00ED6F60">
        <w:rPr>
          <w:rFonts w:ascii="Times New Roman" w:hAnsi="Times New Roman"/>
          <w:sz w:val="24"/>
        </w:rPr>
        <w:t xml:space="preserve"> Wilson </w:t>
      </w:r>
      <w:r w:rsidR="006636A5" w:rsidRPr="00ED6F60">
        <w:rPr>
          <w:rFonts w:ascii="Times New Roman" w:hAnsi="Times New Roman"/>
          <w:sz w:val="24"/>
        </w:rPr>
        <w:t>(</w:t>
      </w:r>
      <w:r w:rsidRPr="00ED6F60">
        <w:rPr>
          <w:rFonts w:ascii="Times New Roman" w:hAnsi="Times New Roman"/>
          <w:sz w:val="24"/>
        </w:rPr>
        <w:t>2000</w:t>
      </w:r>
      <w:r w:rsidR="006636A5" w:rsidRPr="00ED6F60">
        <w:rPr>
          <w:rFonts w:ascii="Times New Roman" w:hAnsi="Times New Roman"/>
          <w:sz w:val="24"/>
        </w:rPr>
        <w:t>)</w:t>
      </w:r>
      <w:r w:rsidRPr="00ED6F60">
        <w:rPr>
          <w:rFonts w:ascii="Times New Roman" w:hAnsi="Times New Roman"/>
          <w:sz w:val="24"/>
        </w:rPr>
        <w:t xml:space="preserve"> </w:t>
      </w:r>
      <w:proofErr w:type="gramStart"/>
      <w:r w:rsidRPr="00ED6F60">
        <w:rPr>
          <w:rFonts w:ascii="Times New Roman" w:hAnsi="Times New Roman"/>
          <w:sz w:val="24"/>
        </w:rPr>
        <w:t>Diffuse</w:t>
      </w:r>
      <w:proofErr w:type="gramEnd"/>
      <w:r w:rsidRPr="00ED6F60">
        <w:rPr>
          <w:rFonts w:ascii="Times New Roman" w:hAnsi="Times New Roman"/>
          <w:sz w:val="24"/>
        </w:rPr>
        <w:t xml:space="preserve"> component of the solar ultraviolet radiation in tree shade</w:t>
      </w:r>
      <w:r w:rsidR="006636A5"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sz w:val="24"/>
        </w:rPr>
        <w:t xml:space="preserve">J. Photochem. Photobiol. B: Biol. </w:t>
      </w:r>
      <w:r w:rsidRPr="00ED6F60">
        <w:rPr>
          <w:rFonts w:ascii="Times New Roman" w:hAnsi="Times New Roman"/>
          <w:b/>
          <w:iCs/>
          <w:sz w:val="24"/>
        </w:rPr>
        <w:t>54</w:t>
      </w:r>
      <w:r w:rsidRPr="00ED6F60">
        <w:rPr>
          <w:rFonts w:ascii="Times New Roman" w:hAnsi="Times New Roman"/>
          <w:iCs/>
          <w:sz w:val="24"/>
        </w:rPr>
        <w:t>(2-3), 116-120.</w:t>
      </w:r>
      <w:bookmarkEnd w:id="55"/>
    </w:p>
    <w:p w:rsidR="005C115C" w:rsidRPr="00ED6F60" w:rsidRDefault="005C115C" w:rsidP="00ED6F60">
      <w:pPr>
        <w:pStyle w:val="ListParagraph"/>
        <w:numPr>
          <w:ilvl w:val="0"/>
          <w:numId w:val="47"/>
        </w:numPr>
        <w:ind w:left="426" w:hanging="426"/>
        <w:jc w:val="both"/>
        <w:rPr>
          <w:rFonts w:ascii="Times New Roman" w:hAnsi="Times New Roman"/>
          <w:sz w:val="24"/>
        </w:rPr>
      </w:pPr>
      <w:r w:rsidRPr="00ED6F60">
        <w:rPr>
          <w:rFonts w:ascii="Times New Roman" w:hAnsi="Times New Roman"/>
          <w:sz w:val="24"/>
        </w:rPr>
        <w:t xml:space="preserve">Parisi, A.V., </w:t>
      </w:r>
      <w:r w:rsidR="001A3064" w:rsidRPr="00ED6F60">
        <w:rPr>
          <w:rFonts w:ascii="Times New Roman" w:hAnsi="Times New Roman"/>
          <w:sz w:val="24"/>
        </w:rPr>
        <w:t xml:space="preserve">M.G. </w:t>
      </w:r>
      <w:r w:rsidRPr="00ED6F60">
        <w:rPr>
          <w:rFonts w:ascii="Times New Roman" w:hAnsi="Times New Roman"/>
          <w:sz w:val="24"/>
        </w:rPr>
        <w:t xml:space="preserve">Kimlin, </w:t>
      </w:r>
      <w:r w:rsidR="001A3064" w:rsidRPr="00ED6F60">
        <w:rPr>
          <w:rFonts w:ascii="Times New Roman" w:hAnsi="Times New Roman"/>
          <w:sz w:val="24"/>
        </w:rPr>
        <w:t xml:space="preserve">J.C.F. </w:t>
      </w:r>
      <w:r w:rsidRPr="00ED6F60">
        <w:rPr>
          <w:rFonts w:ascii="Times New Roman" w:hAnsi="Times New Roman"/>
          <w:sz w:val="24"/>
        </w:rPr>
        <w:t xml:space="preserve">Wong, </w:t>
      </w:r>
      <w:r w:rsidR="001A3064" w:rsidRPr="00ED6F60">
        <w:rPr>
          <w:rFonts w:ascii="Times New Roman" w:hAnsi="Times New Roman"/>
          <w:sz w:val="24"/>
        </w:rPr>
        <w:t xml:space="preserve">R. </w:t>
      </w:r>
      <w:r w:rsidRPr="00ED6F60">
        <w:rPr>
          <w:rFonts w:ascii="Times New Roman" w:hAnsi="Times New Roman"/>
          <w:sz w:val="24"/>
        </w:rPr>
        <w:t>Lester</w:t>
      </w:r>
      <w:r w:rsidR="001A3064" w:rsidRPr="00ED6F60">
        <w:rPr>
          <w:rFonts w:ascii="Times New Roman" w:hAnsi="Times New Roman"/>
          <w:sz w:val="24"/>
        </w:rPr>
        <w:t xml:space="preserve"> and D.J.</w:t>
      </w:r>
      <w:r w:rsidRPr="00ED6F60">
        <w:rPr>
          <w:rFonts w:ascii="Times New Roman" w:hAnsi="Times New Roman"/>
          <w:sz w:val="24"/>
        </w:rPr>
        <w:t xml:space="preserve"> Turnbull</w:t>
      </w:r>
      <w:r w:rsidR="001A3064" w:rsidRPr="00ED6F60">
        <w:rPr>
          <w:rFonts w:ascii="Times New Roman" w:hAnsi="Times New Roman"/>
          <w:sz w:val="24"/>
        </w:rPr>
        <w:t xml:space="preserve"> (</w:t>
      </w:r>
      <w:r w:rsidRPr="00ED6F60">
        <w:rPr>
          <w:rFonts w:ascii="Times New Roman" w:hAnsi="Times New Roman"/>
          <w:sz w:val="24"/>
        </w:rPr>
        <w:t>2000</w:t>
      </w:r>
      <w:r w:rsidR="001A3064" w:rsidRPr="00ED6F60">
        <w:rPr>
          <w:rFonts w:ascii="Times New Roman" w:hAnsi="Times New Roman"/>
          <w:sz w:val="24"/>
        </w:rPr>
        <w:t>)</w:t>
      </w:r>
      <w:r w:rsidRPr="00ED6F60">
        <w:rPr>
          <w:rFonts w:ascii="Times New Roman" w:hAnsi="Times New Roman"/>
          <w:sz w:val="24"/>
        </w:rPr>
        <w:t xml:space="preserve"> Reduction in </w:t>
      </w:r>
      <w:r w:rsidRPr="00ED6F60">
        <w:rPr>
          <w:rFonts w:ascii="Times New Roman" w:hAnsi="Times New Roman"/>
          <w:sz w:val="24"/>
        </w:rPr>
        <w:lastRenderedPageBreak/>
        <w:t>the personal annual solar erythemal ultraviolet exposure provided by Australian gum trees</w:t>
      </w:r>
      <w:r w:rsidR="001A3064"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iCs/>
          <w:sz w:val="24"/>
        </w:rPr>
        <w:t xml:space="preserve">Rad. Prot. Dos. </w:t>
      </w:r>
      <w:r w:rsidRPr="00ED6F60">
        <w:rPr>
          <w:rFonts w:ascii="Times New Roman" w:hAnsi="Times New Roman"/>
          <w:b/>
          <w:sz w:val="24"/>
        </w:rPr>
        <w:t>92</w:t>
      </w:r>
      <w:r w:rsidRPr="00ED6F60">
        <w:rPr>
          <w:rFonts w:ascii="Times New Roman" w:hAnsi="Times New Roman"/>
          <w:sz w:val="24"/>
        </w:rPr>
        <w:t>, 307-312.</w:t>
      </w:r>
    </w:p>
    <w:p w:rsidR="005C115C" w:rsidRPr="00ED6F60" w:rsidRDefault="005C115C" w:rsidP="00ED6F60">
      <w:pPr>
        <w:pStyle w:val="ListParagraph"/>
        <w:numPr>
          <w:ilvl w:val="0"/>
          <w:numId w:val="47"/>
        </w:numPr>
        <w:ind w:left="426" w:hanging="426"/>
        <w:jc w:val="both"/>
        <w:rPr>
          <w:rFonts w:ascii="Times New Roman" w:hAnsi="Times New Roman"/>
          <w:sz w:val="24"/>
        </w:rPr>
      </w:pPr>
      <w:r w:rsidRPr="00ED6F60">
        <w:rPr>
          <w:rFonts w:ascii="Times New Roman" w:hAnsi="Times New Roman"/>
          <w:sz w:val="24"/>
        </w:rPr>
        <w:t xml:space="preserve">Parisi, A.V., </w:t>
      </w:r>
      <w:r w:rsidR="001A3064" w:rsidRPr="00ED6F60">
        <w:rPr>
          <w:rFonts w:ascii="Times New Roman" w:hAnsi="Times New Roman"/>
          <w:sz w:val="24"/>
        </w:rPr>
        <w:t xml:space="preserve">M.G. </w:t>
      </w:r>
      <w:r w:rsidRPr="00ED6F60">
        <w:rPr>
          <w:rFonts w:ascii="Times New Roman" w:hAnsi="Times New Roman"/>
          <w:sz w:val="24"/>
        </w:rPr>
        <w:t xml:space="preserve">Kimlin, </w:t>
      </w:r>
      <w:r w:rsidR="001A3064" w:rsidRPr="00ED6F60">
        <w:rPr>
          <w:rFonts w:ascii="Times New Roman" w:hAnsi="Times New Roman"/>
          <w:sz w:val="24"/>
        </w:rPr>
        <w:t xml:space="preserve">J.C.F. </w:t>
      </w:r>
      <w:r w:rsidRPr="00ED6F60">
        <w:rPr>
          <w:rFonts w:ascii="Times New Roman" w:hAnsi="Times New Roman"/>
          <w:sz w:val="24"/>
        </w:rPr>
        <w:t>Wong</w:t>
      </w:r>
      <w:r w:rsidR="001A3064" w:rsidRPr="00ED6F60">
        <w:rPr>
          <w:rFonts w:ascii="Times New Roman" w:hAnsi="Times New Roman"/>
          <w:sz w:val="24"/>
        </w:rPr>
        <w:t xml:space="preserve"> and M.</w:t>
      </w:r>
      <w:r w:rsidRPr="00ED6F60">
        <w:rPr>
          <w:rFonts w:ascii="Times New Roman" w:hAnsi="Times New Roman"/>
          <w:sz w:val="24"/>
        </w:rPr>
        <w:t xml:space="preserve"> Wilson</w:t>
      </w:r>
      <w:r w:rsidR="001A3064" w:rsidRPr="00ED6F60">
        <w:rPr>
          <w:rFonts w:ascii="Times New Roman" w:hAnsi="Times New Roman"/>
          <w:sz w:val="24"/>
        </w:rPr>
        <w:t xml:space="preserve"> (</w:t>
      </w:r>
      <w:r w:rsidRPr="00ED6F60">
        <w:rPr>
          <w:rFonts w:ascii="Times New Roman" w:hAnsi="Times New Roman"/>
          <w:sz w:val="24"/>
        </w:rPr>
        <w:t>2000</w:t>
      </w:r>
      <w:r w:rsidR="001A3064" w:rsidRPr="00ED6F60">
        <w:rPr>
          <w:rFonts w:ascii="Times New Roman" w:hAnsi="Times New Roman"/>
          <w:sz w:val="24"/>
        </w:rPr>
        <w:t>)</w:t>
      </w:r>
      <w:r w:rsidRPr="00ED6F60">
        <w:rPr>
          <w:rFonts w:ascii="Times New Roman" w:hAnsi="Times New Roman"/>
          <w:sz w:val="24"/>
        </w:rPr>
        <w:t xml:space="preserve"> Personal exposure distribution of solar erythemal ultraviolet radiation in tree shade over summer</w:t>
      </w:r>
      <w:r w:rsidR="001A3064"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iCs/>
          <w:sz w:val="24"/>
        </w:rPr>
        <w:t xml:space="preserve">Phys. Med. Biol. </w:t>
      </w:r>
      <w:r w:rsidRPr="00ED6F60">
        <w:rPr>
          <w:rFonts w:ascii="Times New Roman" w:hAnsi="Times New Roman"/>
          <w:b/>
          <w:sz w:val="24"/>
        </w:rPr>
        <w:t>45</w:t>
      </w:r>
      <w:r w:rsidRPr="00ED6F60">
        <w:rPr>
          <w:rFonts w:ascii="Times New Roman" w:hAnsi="Times New Roman"/>
          <w:sz w:val="24"/>
        </w:rPr>
        <w:t>, 349-356.</w:t>
      </w:r>
    </w:p>
    <w:p w:rsidR="005C115C" w:rsidRPr="00ED6F60" w:rsidRDefault="005C115C" w:rsidP="00ED6F60">
      <w:pPr>
        <w:pStyle w:val="ListParagraph"/>
        <w:numPr>
          <w:ilvl w:val="0"/>
          <w:numId w:val="47"/>
        </w:numPr>
        <w:ind w:left="426" w:hanging="426"/>
        <w:jc w:val="both"/>
        <w:rPr>
          <w:rFonts w:ascii="Times New Roman" w:hAnsi="Times New Roman"/>
          <w:sz w:val="24"/>
        </w:rPr>
      </w:pPr>
      <w:r w:rsidRPr="00ED6F60">
        <w:rPr>
          <w:rFonts w:ascii="Times New Roman" w:hAnsi="Times New Roman"/>
          <w:sz w:val="24"/>
        </w:rPr>
        <w:t xml:space="preserve">Parisi, A.V., </w:t>
      </w:r>
      <w:r w:rsidR="001A3064" w:rsidRPr="00ED6F60">
        <w:rPr>
          <w:rFonts w:ascii="Times New Roman" w:hAnsi="Times New Roman"/>
          <w:sz w:val="24"/>
        </w:rPr>
        <w:t xml:space="preserve">M.G. </w:t>
      </w:r>
      <w:r w:rsidRPr="00ED6F60">
        <w:rPr>
          <w:rFonts w:ascii="Times New Roman" w:hAnsi="Times New Roman"/>
          <w:sz w:val="24"/>
        </w:rPr>
        <w:t>Kimlin</w:t>
      </w:r>
      <w:r w:rsidR="001A3064" w:rsidRPr="00ED6F60">
        <w:rPr>
          <w:rFonts w:ascii="Times New Roman" w:hAnsi="Times New Roman"/>
          <w:sz w:val="24"/>
        </w:rPr>
        <w:t xml:space="preserve"> and D.J.</w:t>
      </w:r>
      <w:r w:rsidRPr="00ED6F60">
        <w:rPr>
          <w:rFonts w:ascii="Times New Roman" w:hAnsi="Times New Roman"/>
          <w:sz w:val="24"/>
        </w:rPr>
        <w:t xml:space="preserve"> Turnbull</w:t>
      </w:r>
      <w:r w:rsidR="001A3064" w:rsidRPr="00ED6F60">
        <w:rPr>
          <w:rFonts w:ascii="Times New Roman" w:hAnsi="Times New Roman"/>
          <w:sz w:val="24"/>
        </w:rPr>
        <w:t xml:space="preserve"> (</w:t>
      </w:r>
      <w:r w:rsidRPr="00ED6F60">
        <w:rPr>
          <w:rFonts w:ascii="Times New Roman" w:hAnsi="Times New Roman"/>
          <w:sz w:val="24"/>
        </w:rPr>
        <w:t>2001</w:t>
      </w:r>
      <w:r w:rsidR="001A3064" w:rsidRPr="00ED6F60">
        <w:rPr>
          <w:rFonts w:ascii="Times New Roman" w:hAnsi="Times New Roman"/>
          <w:sz w:val="24"/>
        </w:rPr>
        <w:t>)</w:t>
      </w:r>
      <w:r w:rsidRPr="00ED6F60">
        <w:rPr>
          <w:rFonts w:ascii="Times New Roman" w:hAnsi="Times New Roman"/>
          <w:sz w:val="24"/>
        </w:rPr>
        <w:t xml:space="preserve"> Spectral shade ratios on horizontal and sun normal surfaces for single trees and relatively cloud free sky</w:t>
      </w:r>
      <w:r w:rsidR="001A3064"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iCs/>
          <w:sz w:val="24"/>
        </w:rPr>
        <w:t>J. Photochem. Photobiol. B: Biol</w:t>
      </w:r>
      <w:r w:rsidRPr="00ED6F60">
        <w:rPr>
          <w:rFonts w:ascii="Times New Roman" w:hAnsi="Times New Roman"/>
          <w:sz w:val="24"/>
        </w:rPr>
        <w:t xml:space="preserve">. </w:t>
      </w:r>
      <w:r w:rsidRPr="00ED6F60">
        <w:rPr>
          <w:rFonts w:ascii="Times New Roman" w:hAnsi="Times New Roman"/>
          <w:b/>
          <w:sz w:val="24"/>
        </w:rPr>
        <w:t>65</w:t>
      </w:r>
      <w:r w:rsidRPr="00ED6F60">
        <w:rPr>
          <w:rFonts w:ascii="Times New Roman" w:hAnsi="Times New Roman"/>
          <w:sz w:val="24"/>
        </w:rPr>
        <w:t>, 151-156.</w:t>
      </w:r>
    </w:p>
    <w:p w:rsidR="005C115C" w:rsidRPr="00ED6F60" w:rsidRDefault="005C115C" w:rsidP="00ED6F60">
      <w:pPr>
        <w:pStyle w:val="ListParagraph"/>
        <w:numPr>
          <w:ilvl w:val="0"/>
          <w:numId w:val="47"/>
        </w:numPr>
        <w:ind w:left="426" w:hanging="426"/>
        <w:jc w:val="both"/>
        <w:rPr>
          <w:rFonts w:ascii="Times New Roman" w:hAnsi="Times New Roman"/>
          <w:sz w:val="24"/>
        </w:rPr>
      </w:pPr>
      <w:r w:rsidRPr="00ED6F60">
        <w:rPr>
          <w:rFonts w:ascii="Times New Roman" w:hAnsi="Times New Roman"/>
          <w:sz w:val="24"/>
        </w:rPr>
        <w:t xml:space="preserve">Parisi, A.V., </w:t>
      </w:r>
      <w:r w:rsidR="004E1098" w:rsidRPr="00ED6F60">
        <w:rPr>
          <w:rFonts w:ascii="Times New Roman" w:hAnsi="Times New Roman"/>
          <w:sz w:val="24"/>
        </w:rPr>
        <w:t xml:space="preserve">M.G. </w:t>
      </w:r>
      <w:r w:rsidRPr="00ED6F60">
        <w:rPr>
          <w:rFonts w:ascii="Times New Roman" w:hAnsi="Times New Roman"/>
          <w:sz w:val="24"/>
        </w:rPr>
        <w:t xml:space="preserve">Kimlin, </w:t>
      </w:r>
      <w:r w:rsidR="004E1098" w:rsidRPr="00ED6F60">
        <w:rPr>
          <w:rFonts w:ascii="Times New Roman" w:hAnsi="Times New Roman"/>
          <w:sz w:val="24"/>
        </w:rPr>
        <w:t xml:space="preserve">J.C.F. </w:t>
      </w:r>
      <w:r w:rsidRPr="00ED6F60">
        <w:rPr>
          <w:rFonts w:ascii="Times New Roman" w:hAnsi="Times New Roman"/>
          <w:sz w:val="24"/>
        </w:rPr>
        <w:t>Wong</w:t>
      </w:r>
      <w:r w:rsidR="004E1098" w:rsidRPr="00ED6F60">
        <w:rPr>
          <w:rFonts w:ascii="Times New Roman" w:hAnsi="Times New Roman"/>
          <w:sz w:val="24"/>
        </w:rPr>
        <w:t xml:space="preserve"> and M.</w:t>
      </w:r>
      <w:r w:rsidRPr="00ED6F60">
        <w:rPr>
          <w:rFonts w:ascii="Times New Roman" w:hAnsi="Times New Roman"/>
          <w:sz w:val="24"/>
        </w:rPr>
        <w:t xml:space="preserve"> Wilson</w:t>
      </w:r>
      <w:r w:rsidR="004E1098" w:rsidRPr="00ED6F60">
        <w:rPr>
          <w:rFonts w:ascii="Times New Roman" w:hAnsi="Times New Roman"/>
          <w:sz w:val="24"/>
        </w:rPr>
        <w:t xml:space="preserve"> (</w:t>
      </w:r>
      <w:r w:rsidRPr="00ED6F60">
        <w:rPr>
          <w:rFonts w:ascii="Times New Roman" w:hAnsi="Times New Roman"/>
          <w:sz w:val="24"/>
        </w:rPr>
        <w:t>2001</w:t>
      </w:r>
      <w:r w:rsidR="004E1098" w:rsidRPr="00ED6F60">
        <w:rPr>
          <w:rFonts w:ascii="Times New Roman" w:hAnsi="Times New Roman"/>
          <w:sz w:val="24"/>
        </w:rPr>
        <w:t>)</w:t>
      </w:r>
      <w:r w:rsidRPr="00ED6F60">
        <w:rPr>
          <w:rFonts w:ascii="Times New Roman" w:hAnsi="Times New Roman"/>
          <w:sz w:val="24"/>
        </w:rPr>
        <w:t xml:space="preserve"> Solar ultraviolet exposures at ground level in tree shade during summer in south east Queensland</w:t>
      </w:r>
      <w:r w:rsidR="004E1098"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iCs/>
          <w:sz w:val="24"/>
        </w:rPr>
        <w:t xml:space="preserve">Int. J. Env. Health Res. </w:t>
      </w:r>
      <w:r w:rsidRPr="00ED6F60">
        <w:rPr>
          <w:rFonts w:ascii="Times New Roman" w:hAnsi="Times New Roman"/>
          <w:b/>
          <w:sz w:val="24"/>
        </w:rPr>
        <w:t>11</w:t>
      </w:r>
      <w:r w:rsidRPr="00ED6F60">
        <w:rPr>
          <w:rFonts w:ascii="Times New Roman" w:hAnsi="Times New Roman"/>
          <w:sz w:val="24"/>
        </w:rPr>
        <w:t>, 117-127.</w:t>
      </w:r>
    </w:p>
    <w:p w:rsidR="005C115C" w:rsidRPr="00ED6F60" w:rsidRDefault="005C115C" w:rsidP="00ED6F60">
      <w:pPr>
        <w:pStyle w:val="ListParagraph"/>
        <w:numPr>
          <w:ilvl w:val="0"/>
          <w:numId w:val="47"/>
        </w:numPr>
        <w:ind w:left="426" w:hanging="426"/>
        <w:jc w:val="both"/>
        <w:rPr>
          <w:rFonts w:ascii="Times New Roman" w:hAnsi="Times New Roman"/>
          <w:sz w:val="24"/>
        </w:rPr>
      </w:pPr>
      <w:r w:rsidRPr="00ED6F60">
        <w:rPr>
          <w:rFonts w:ascii="Times New Roman" w:hAnsi="Times New Roman"/>
          <w:sz w:val="24"/>
        </w:rPr>
        <w:t xml:space="preserve">Parisi, A.V., </w:t>
      </w:r>
      <w:r w:rsidR="004E1098" w:rsidRPr="00ED6F60">
        <w:rPr>
          <w:rFonts w:ascii="Times New Roman" w:hAnsi="Times New Roman"/>
          <w:sz w:val="24"/>
        </w:rPr>
        <w:t xml:space="preserve">J.C.F. </w:t>
      </w:r>
      <w:r w:rsidRPr="00ED6F60">
        <w:rPr>
          <w:rFonts w:ascii="Times New Roman" w:hAnsi="Times New Roman"/>
          <w:sz w:val="24"/>
        </w:rPr>
        <w:t xml:space="preserve">Wong, </w:t>
      </w:r>
      <w:r w:rsidR="004E1098" w:rsidRPr="00ED6F60">
        <w:rPr>
          <w:rFonts w:ascii="Times New Roman" w:hAnsi="Times New Roman"/>
          <w:sz w:val="24"/>
        </w:rPr>
        <w:t xml:space="preserve">M.G. </w:t>
      </w:r>
      <w:r w:rsidRPr="00ED6F60">
        <w:rPr>
          <w:rFonts w:ascii="Times New Roman" w:hAnsi="Times New Roman"/>
          <w:sz w:val="24"/>
        </w:rPr>
        <w:t xml:space="preserve">Kimlin, </w:t>
      </w:r>
      <w:r w:rsidR="004E1098" w:rsidRPr="00ED6F60">
        <w:rPr>
          <w:rFonts w:ascii="Times New Roman" w:hAnsi="Times New Roman"/>
          <w:sz w:val="24"/>
        </w:rPr>
        <w:t xml:space="preserve">D.J. </w:t>
      </w:r>
      <w:r w:rsidRPr="00ED6F60">
        <w:rPr>
          <w:rFonts w:ascii="Times New Roman" w:hAnsi="Times New Roman"/>
          <w:sz w:val="24"/>
        </w:rPr>
        <w:t>Turnbull</w:t>
      </w:r>
      <w:r w:rsidR="004E1098" w:rsidRPr="00ED6F60">
        <w:rPr>
          <w:rFonts w:ascii="Times New Roman" w:hAnsi="Times New Roman"/>
          <w:sz w:val="24"/>
        </w:rPr>
        <w:t xml:space="preserve"> and R.</w:t>
      </w:r>
      <w:r w:rsidRPr="00ED6F60">
        <w:rPr>
          <w:rFonts w:ascii="Times New Roman" w:hAnsi="Times New Roman"/>
          <w:sz w:val="24"/>
        </w:rPr>
        <w:t xml:space="preserve"> Lester </w:t>
      </w:r>
      <w:r w:rsidR="004E1098" w:rsidRPr="00ED6F60">
        <w:rPr>
          <w:rFonts w:ascii="Times New Roman" w:hAnsi="Times New Roman"/>
          <w:sz w:val="24"/>
        </w:rPr>
        <w:t>(</w:t>
      </w:r>
      <w:r w:rsidRPr="00ED6F60">
        <w:rPr>
          <w:rFonts w:ascii="Times New Roman" w:hAnsi="Times New Roman"/>
          <w:sz w:val="24"/>
        </w:rPr>
        <w:t>2001</w:t>
      </w:r>
      <w:r w:rsidR="004E1098" w:rsidRPr="00ED6F60">
        <w:rPr>
          <w:rFonts w:ascii="Times New Roman" w:hAnsi="Times New Roman"/>
          <w:sz w:val="24"/>
        </w:rPr>
        <w:t>)</w:t>
      </w:r>
      <w:r w:rsidRPr="00ED6F60">
        <w:rPr>
          <w:rFonts w:ascii="Times New Roman" w:hAnsi="Times New Roman"/>
          <w:sz w:val="24"/>
        </w:rPr>
        <w:t xml:space="preserve"> Comparison between seasons of the ultraviolet environment in the shade of Australian trees</w:t>
      </w:r>
      <w:r w:rsidR="004E1098"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iCs/>
          <w:sz w:val="24"/>
        </w:rPr>
        <w:t xml:space="preserve">Photodermatol. Photoimmunol. Photomed. </w:t>
      </w:r>
      <w:r w:rsidRPr="00ED6F60">
        <w:rPr>
          <w:rFonts w:ascii="Times New Roman" w:hAnsi="Times New Roman"/>
          <w:b/>
          <w:sz w:val="24"/>
        </w:rPr>
        <w:t>17</w:t>
      </w:r>
      <w:r w:rsidRPr="00ED6F60">
        <w:rPr>
          <w:rFonts w:ascii="Times New Roman" w:hAnsi="Times New Roman"/>
          <w:sz w:val="24"/>
        </w:rPr>
        <w:t>, 55-59.</w:t>
      </w:r>
    </w:p>
    <w:p w:rsidR="005C115C" w:rsidRPr="00ED6F60" w:rsidRDefault="005C115C" w:rsidP="00ED6F60">
      <w:pPr>
        <w:pStyle w:val="ListParagraph"/>
        <w:numPr>
          <w:ilvl w:val="0"/>
          <w:numId w:val="47"/>
        </w:numPr>
        <w:ind w:left="426" w:hanging="426"/>
        <w:jc w:val="both"/>
        <w:rPr>
          <w:rFonts w:ascii="Times New Roman" w:hAnsi="Times New Roman"/>
          <w:sz w:val="24"/>
        </w:rPr>
      </w:pPr>
      <w:r w:rsidRPr="00ED6F60">
        <w:rPr>
          <w:rFonts w:ascii="Times New Roman" w:hAnsi="Times New Roman"/>
          <w:sz w:val="24"/>
        </w:rPr>
        <w:t xml:space="preserve">Grant, R.H. </w:t>
      </w:r>
      <w:r w:rsidR="004E1098" w:rsidRPr="00ED6F60">
        <w:rPr>
          <w:rFonts w:ascii="Times New Roman" w:hAnsi="Times New Roman"/>
          <w:sz w:val="24"/>
        </w:rPr>
        <w:t>(</w:t>
      </w:r>
      <w:r w:rsidRPr="00ED6F60">
        <w:rPr>
          <w:rFonts w:ascii="Times New Roman" w:hAnsi="Times New Roman"/>
          <w:sz w:val="24"/>
        </w:rPr>
        <w:t>1997</w:t>
      </w:r>
      <w:r w:rsidR="004E1098" w:rsidRPr="00ED6F60">
        <w:rPr>
          <w:rFonts w:ascii="Times New Roman" w:hAnsi="Times New Roman"/>
          <w:sz w:val="24"/>
        </w:rPr>
        <w:t>)</w:t>
      </w:r>
      <w:r w:rsidRPr="00ED6F60">
        <w:rPr>
          <w:rFonts w:ascii="Times New Roman" w:hAnsi="Times New Roman"/>
          <w:sz w:val="24"/>
        </w:rPr>
        <w:t xml:space="preserve"> </w:t>
      </w:r>
      <w:proofErr w:type="gramStart"/>
      <w:r w:rsidRPr="00ED6F60">
        <w:rPr>
          <w:rFonts w:ascii="Times New Roman" w:hAnsi="Times New Roman"/>
          <w:sz w:val="24"/>
        </w:rPr>
        <w:t>Biologically</w:t>
      </w:r>
      <w:proofErr w:type="gramEnd"/>
      <w:r w:rsidRPr="00ED6F60">
        <w:rPr>
          <w:rFonts w:ascii="Times New Roman" w:hAnsi="Times New Roman"/>
          <w:sz w:val="24"/>
        </w:rPr>
        <w:t xml:space="preserve"> active radiation in the vicinity of a single tree</w:t>
      </w:r>
      <w:r w:rsidR="004E1098"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sz w:val="24"/>
        </w:rPr>
        <w:t>Photochem.</w:t>
      </w:r>
      <w:r w:rsidRPr="00ED6F60">
        <w:rPr>
          <w:rFonts w:ascii="Times New Roman" w:hAnsi="Times New Roman"/>
          <w:sz w:val="24"/>
        </w:rPr>
        <w:t xml:space="preserve"> </w:t>
      </w:r>
      <w:r w:rsidRPr="00ED6F60">
        <w:rPr>
          <w:rFonts w:ascii="Times New Roman" w:hAnsi="Times New Roman"/>
          <w:i/>
          <w:sz w:val="24"/>
        </w:rPr>
        <w:t>Photobiol.</w:t>
      </w:r>
      <w:r w:rsidRPr="00ED6F60">
        <w:rPr>
          <w:rFonts w:ascii="Times New Roman" w:hAnsi="Times New Roman"/>
          <w:sz w:val="24"/>
        </w:rPr>
        <w:t xml:space="preserve"> </w:t>
      </w:r>
      <w:r w:rsidRPr="00ED6F60">
        <w:rPr>
          <w:rFonts w:ascii="Times New Roman" w:hAnsi="Times New Roman"/>
          <w:b/>
          <w:sz w:val="24"/>
        </w:rPr>
        <w:t>65</w:t>
      </w:r>
      <w:r w:rsidRPr="00ED6F60">
        <w:rPr>
          <w:rFonts w:ascii="Times New Roman" w:hAnsi="Times New Roman"/>
          <w:sz w:val="24"/>
        </w:rPr>
        <w:t>, 974-982.</w:t>
      </w:r>
    </w:p>
    <w:p w:rsidR="005C115C" w:rsidRPr="00ED6F60" w:rsidRDefault="005C115C" w:rsidP="00ED6F60">
      <w:pPr>
        <w:pStyle w:val="ListParagraph"/>
        <w:numPr>
          <w:ilvl w:val="0"/>
          <w:numId w:val="47"/>
        </w:numPr>
        <w:ind w:left="426" w:hanging="426"/>
        <w:jc w:val="both"/>
        <w:rPr>
          <w:rFonts w:ascii="Times New Roman" w:hAnsi="Times New Roman"/>
        </w:rPr>
      </w:pPr>
      <w:r w:rsidRPr="00ED6F60">
        <w:rPr>
          <w:rFonts w:ascii="Times New Roman" w:hAnsi="Times New Roman"/>
          <w:sz w:val="24"/>
        </w:rPr>
        <w:t xml:space="preserve">Grant, R.H. </w:t>
      </w:r>
      <w:r w:rsidR="00A62290" w:rsidRPr="00ED6F60">
        <w:rPr>
          <w:rFonts w:ascii="Times New Roman" w:hAnsi="Times New Roman"/>
          <w:sz w:val="24"/>
        </w:rPr>
        <w:t xml:space="preserve">and G.M. </w:t>
      </w:r>
      <w:proofErr w:type="spellStart"/>
      <w:r w:rsidRPr="00ED6F60">
        <w:rPr>
          <w:rFonts w:ascii="Times New Roman" w:hAnsi="Times New Roman"/>
          <w:sz w:val="24"/>
        </w:rPr>
        <w:t>Heisler</w:t>
      </w:r>
      <w:proofErr w:type="spellEnd"/>
      <w:r w:rsidR="00A62290" w:rsidRPr="00ED6F60">
        <w:rPr>
          <w:rFonts w:ascii="Times New Roman" w:hAnsi="Times New Roman"/>
          <w:sz w:val="24"/>
        </w:rPr>
        <w:t xml:space="preserve"> (</w:t>
      </w:r>
      <w:r w:rsidRPr="00ED6F60">
        <w:rPr>
          <w:rFonts w:ascii="Times New Roman" w:hAnsi="Times New Roman"/>
          <w:sz w:val="24"/>
        </w:rPr>
        <w:t>1996</w:t>
      </w:r>
      <w:r w:rsidR="00A62290" w:rsidRPr="00ED6F60">
        <w:rPr>
          <w:rFonts w:ascii="Times New Roman" w:hAnsi="Times New Roman"/>
          <w:sz w:val="24"/>
        </w:rPr>
        <w:t>)</w:t>
      </w:r>
      <w:r w:rsidRPr="00ED6F60">
        <w:rPr>
          <w:rFonts w:ascii="Times New Roman" w:hAnsi="Times New Roman"/>
          <w:sz w:val="24"/>
        </w:rPr>
        <w:t xml:space="preserve"> </w:t>
      </w:r>
      <w:proofErr w:type="gramStart"/>
      <w:r w:rsidRPr="00ED6F60">
        <w:rPr>
          <w:rFonts w:ascii="Times New Roman" w:hAnsi="Times New Roman"/>
          <w:sz w:val="24"/>
        </w:rPr>
        <w:t>Solar</w:t>
      </w:r>
      <w:proofErr w:type="gramEnd"/>
      <w:r w:rsidRPr="00ED6F60">
        <w:rPr>
          <w:rFonts w:ascii="Times New Roman" w:hAnsi="Times New Roman"/>
          <w:sz w:val="24"/>
        </w:rPr>
        <w:t xml:space="preserve"> ultraviolet-B and photosynthetically-active irradiance in the urban sub-canopy: a survey of influences</w:t>
      </w:r>
      <w:r w:rsidR="00A62290"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sz w:val="24"/>
        </w:rPr>
        <w:t>Int. J. Biomet</w:t>
      </w:r>
      <w:r w:rsidRPr="00ED6F60">
        <w:rPr>
          <w:rFonts w:ascii="Times New Roman" w:hAnsi="Times New Roman"/>
          <w:sz w:val="24"/>
        </w:rPr>
        <w:t xml:space="preserve">. </w:t>
      </w:r>
      <w:r w:rsidRPr="00ED6F60">
        <w:rPr>
          <w:rFonts w:ascii="Times New Roman" w:hAnsi="Times New Roman"/>
          <w:b/>
          <w:sz w:val="24"/>
        </w:rPr>
        <w:t>39</w:t>
      </w:r>
      <w:r w:rsidRPr="00ED6F60">
        <w:rPr>
          <w:rFonts w:ascii="Times New Roman" w:hAnsi="Times New Roman"/>
          <w:sz w:val="24"/>
        </w:rPr>
        <w:t>, 201-212.</w:t>
      </w:r>
    </w:p>
    <w:p w:rsidR="005C115C" w:rsidRPr="00ED6F60" w:rsidRDefault="005C115C" w:rsidP="00ED6F60">
      <w:pPr>
        <w:pStyle w:val="ListParagraph"/>
        <w:numPr>
          <w:ilvl w:val="0"/>
          <w:numId w:val="47"/>
        </w:numPr>
        <w:ind w:left="426" w:hanging="426"/>
        <w:jc w:val="both"/>
        <w:rPr>
          <w:rFonts w:ascii="Times New Roman" w:hAnsi="Times New Roman"/>
          <w:sz w:val="24"/>
        </w:rPr>
      </w:pPr>
      <w:r w:rsidRPr="00ED6F60">
        <w:rPr>
          <w:rFonts w:ascii="Times New Roman" w:hAnsi="Times New Roman"/>
          <w:sz w:val="24"/>
        </w:rPr>
        <w:t xml:space="preserve">Grant, R.H. </w:t>
      </w:r>
      <w:r w:rsidR="00A62290" w:rsidRPr="00ED6F60">
        <w:rPr>
          <w:rFonts w:ascii="Times New Roman" w:hAnsi="Times New Roman"/>
          <w:sz w:val="24"/>
        </w:rPr>
        <w:t xml:space="preserve">and G.M. </w:t>
      </w:r>
      <w:proofErr w:type="spellStart"/>
      <w:r w:rsidRPr="00ED6F60">
        <w:rPr>
          <w:rFonts w:ascii="Times New Roman" w:hAnsi="Times New Roman"/>
          <w:sz w:val="24"/>
        </w:rPr>
        <w:t>Heisler</w:t>
      </w:r>
      <w:proofErr w:type="spellEnd"/>
      <w:r w:rsidRPr="00ED6F60">
        <w:rPr>
          <w:rFonts w:ascii="Times New Roman" w:hAnsi="Times New Roman"/>
          <w:sz w:val="24"/>
        </w:rPr>
        <w:t xml:space="preserve"> </w:t>
      </w:r>
      <w:r w:rsidR="00A62290" w:rsidRPr="00ED6F60">
        <w:rPr>
          <w:rFonts w:ascii="Times New Roman" w:hAnsi="Times New Roman"/>
          <w:sz w:val="24"/>
        </w:rPr>
        <w:t>(</w:t>
      </w:r>
      <w:r w:rsidRPr="00ED6F60">
        <w:rPr>
          <w:rFonts w:ascii="Times New Roman" w:hAnsi="Times New Roman"/>
          <w:sz w:val="24"/>
        </w:rPr>
        <w:t>1999</w:t>
      </w:r>
      <w:r w:rsidR="00A62290" w:rsidRPr="00ED6F60">
        <w:rPr>
          <w:rFonts w:ascii="Times New Roman" w:hAnsi="Times New Roman"/>
          <w:sz w:val="24"/>
        </w:rPr>
        <w:t xml:space="preserve">) </w:t>
      </w:r>
      <w:proofErr w:type="spellStart"/>
      <w:r w:rsidRPr="00ED6F60">
        <w:rPr>
          <w:rFonts w:ascii="Times New Roman" w:hAnsi="Times New Roman"/>
          <w:sz w:val="24"/>
        </w:rPr>
        <w:t>Modeling</w:t>
      </w:r>
      <w:proofErr w:type="spellEnd"/>
      <w:r w:rsidRPr="00ED6F60">
        <w:rPr>
          <w:rFonts w:ascii="Times New Roman" w:hAnsi="Times New Roman"/>
          <w:sz w:val="24"/>
        </w:rPr>
        <w:t xml:space="preserve"> UV irradiance in open tree canopies: estimation of pedestrian level exposure</w:t>
      </w:r>
      <w:r w:rsidR="00A62290"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sz w:val="24"/>
        </w:rPr>
        <w:t>Proceedings International Conference on Biometeorology</w:t>
      </w:r>
      <w:r w:rsidRPr="00ED6F60">
        <w:rPr>
          <w:rFonts w:ascii="Times New Roman" w:hAnsi="Times New Roman"/>
          <w:sz w:val="24"/>
        </w:rPr>
        <w:t>, 8-12 Nov, 1999, Sydney, Australia.</w:t>
      </w:r>
    </w:p>
    <w:p w:rsidR="005C115C" w:rsidRPr="00ED6F60" w:rsidRDefault="005C115C" w:rsidP="00ED6F60">
      <w:pPr>
        <w:pStyle w:val="ListParagraph"/>
        <w:numPr>
          <w:ilvl w:val="0"/>
          <w:numId w:val="47"/>
        </w:numPr>
        <w:ind w:left="426" w:hanging="426"/>
        <w:jc w:val="both"/>
        <w:rPr>
          <w:rFonts w:ascii="Times New Roman" w:hAnsi="Times New Roman"/>
          <w:sz w:val="24"/>
        </w:rPr>
      </w:pPr>
      <w:bookmarkStart w:id="56" w:name="_Ref370721354"/>
      <w:r w:rsidRPr="00ED6F60">
        <w:rPr>
          <w:rFonts w:ascii="Times New Roman" w:hAnsi="Times New Roman"/>
          <w:sz w:val="24"/>
        </w:rPr>
        <w:t xml:space="preserve">Grant, R.H. </w:t>
      </w:r>
      <w:r w:rsidR="00A62290" w:rsidRPr="00ED6F60">
        <w:rPr>
          <w:rFonts w:ascii="Times New Roman" w:hAnsi="Times New Roman"/>
          <w:sz w:val="24"/>
        </w:rPr>
        <w:t xml:space="preserve">and G.M. </w:t>
      </w:r>
      <w:proofErr w:type="spellStart"/>
      <w:r w:rsidRPr="00ED6F60">
        <w:rPr>
          <w:rFonts w:ascii="Times New Roman" w:hAnsi="Times New Roman"/>
          <w:sz w:val="24"/>
        </w:rPr>
        <w:t>Heisler</w:t>
      </w:r>
      <w:proofErr w:type="spellEnd"/>
      <w:r w:rsidRPr="00ED6F60">
        <w:rPr>
          <w:rFonts w:ascii="Times New Roman" w:hAnsi="Times New Roman"/>
          <w:sz w:val="24"/>
        </w:rPr>
        <w:t xml:space="preserve"> </w:t>
      </w:r>
      <w:r w:rsidR="00A62290" w:rsidRPr="00ED6F60">
        <w:rPr>
          <w:rFonts w:ascii="Times New Roman" w:hAnsi="Times New Roman"/>
          <w:sz w:val="24"/>
        </w:rPr>
        <w:t>(</w:t>
      </w:r>
      <w:r w:rsidRPr="00ED6F60">
        <w:rPr>
          <w:rFonts w:ascii="Times New Roman" w:hAnsi="Times New Roman"/>
          <w:sz w:val="24"/>
        </w:rPr>
        <w:t>2001</w:t>
      </w:r>
      <w:r w:rsidR="00A62290" w:rsidRPr="00ED6F60">
        <w:rPr>
          <w:rFonts w:ascii="Times New Roman" w:hAnsi="Times New Roman"/>
          <w:sz w:val="24"/>
        </w:rPr>
        <w:t>)</w:t>
      </w:r>
      <w:r w:rsidRPr="00ED6F60">
        <w:rPr>
          <w:rFonts w:ascii="Times New Roman" w:hAnsi="Times New Roman"/>
          <w:sz w:val="24"/>
        </w:rPr>
        <w:t xml:space="preserve"> Multi-waveband solar irradiance on tree-shaded vertical and horizontal surfaces: cloud free and partly cloudy skies</w:t>
      </w:r>
      <w:r w:rsidR="00A62290"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sz w:val="24"/>
        </w:rPr>
        <w:t>Photochem. Photobiol.</w:t>
      </w:r>
      <w:r w:rsidRPr="00ED6F60">
        <w:rPr>
          <w:rFonts w:ascii="Times New Roman" w:hAnsi="Times New Roman"/>
          <w:sz w:val="24"/>
        </w:rPr>
        <w:t xml:space="preserve"> </w:t>
      </w:r>
      <w:r w:rsidRPr="00ED6F60">
        <w:rPr>
          <w:rFonts w:ascii="Times New Roman" w:hAnsi="Times New Roman"/>
          <w:b/>
          <w:sz w:val="24"/>
        </w:rPr>
        <w:t>73</w:t>
      </w:r>
      <w:r w:rsidRPr="00ED6F60">
        <w:rPr>
          <w:rFonts w:ascii="Times New Roman" w:hAnsi="Times New Roman"/>
          <w:sz w:val="24"/>
        </w:rPr>
        <w:t>, 24-31.</w:t>
      </w:r>
      <w:bookmarkEnd w:id="56"/>
    </w:p>
    <w:p w:rsidR="005C115C" w:rsidRPr="00ED6F60" w:rsidRDefault="005C115C" w:rsidP="00ED6F60">
      <w:pPr>
        <w:pStyle w:val="ListParagraph"/>
        <w:numPr>
          <w:ilvl w:val="0"/>
          <w:numId w:val="47"/>
        </w:numPr>
        <w:ind w:left="426" w:hanging="426"/>
        <w:jc w:val="both"/>
        <w:rPr>
          <w:rFonts w:ascii="Times New Roman" w:hAnsi="Times New Roman"/>
          <w:sz w:val="24"/>
        </w:rPr>
      </w:pPr>
      <w:bookmarkStart w:id="57" w:name="_Ref370721945"/>
      <w:r w:rsidRPr="00ED6F60">
        <w:rPr>
          <w:rFonts w:ascii="Times New Roman" w:hAnsi="Times New Roman"/>
          <w:sz w:val="24"/>
        </w:rPr>
        <w:t>Grant, R.H.</w:t>
      </w:r>
      <w:r w:rsidR="00A72EB4" w:rsidRPr="00ED6F60">
        <w:rPr>
          <w:rFonts w:ascii="Times New Roman" w:hAnsi="Times New Roman"/>
          <w:sz w:val="24"/>
        </w:rPr>
        <w:t>,</w:t>
      </w:r>
      <w:r w:rsidRPr="00ED6F60">
        <w:rPr>
          <w:rFonts w:ascii="Times New Roman" w:hAnsi="Times New Roman"/>
          <w:sz w:val="24"/>
        </w:rPr>
        <w:t xml:space="preserve"> </w:t>
      </w:r>
      <w:r w:rsidR="00A62290" w:rsidRPr="00ED6F60">
        <w:rPr>
          <w:rFonts w:ascii="Times New Roman" w:hAnsi="Times New Roman"/>
          <w:sz w:val="24"/>
        </w:rPr>
        <w:t xml:space="preserve">G.M. </w:t>
      </w:r>
      <w:proofErr w:type="spellStart"/>
      <w:r w:rsidRPr="00ED6F60">
        <w:rPr>
          <w:rFonts w:ascii="Times New Roman" w:hAnsi="Times New Roman"/>
          <w:sz w:val="24"/>
        </w:rPr>
        <w:t>Heisler</w:t>
      </w:r>
      <w:proofErr w:type="spellEnd"/>
      <w:r w:rsidR="00A72EB4" w:rsidRPr="00ED6F60">
        <w:rPr>
          <w:rFonts w:ascii="Times New Roman" w:hAnsi="Times New Roman"/>
          <w:sz w:val="24"/>
        </w:rPr>
        <w:t xml:space="preserve"> and W.</w:t>
      </w:r>
      <w:r w:rsidRPr="00ED6F60">
        <w:rPr>
          <w:rFonts w:ascii="Times New Roman" w:hAnsi="Times New Roman"/>
          <w:sz w:val="24"/>
        </w:rPr>
        <w:t xml:space="preserve"> </w:t>
      </w:r>
      <w:proofErr w:type="gramStart"/>
      <w:r w:rsidRPr="00ED6F60">
        <w:rPr>
          <w:rFonts w:ascii="Times New Roman" w:hAnsi="Times New Roman"/>
          <w:sz w:val="24"/>
        </w:rPr>
        <w:t>Gao</w:t>
      </w:r>
      <w:proofErr w:type="gramEnd"/>
      <w:r w:rsidR="00A72EB4" w:rsidRPr="00ED6F60">
        <w:rPr>
          <w:rFonts w:ascii="Times New Roman" w:hAnsi="Times New Roman"/>
          <w:sz w:val="24"/>
        </w:rPr>
        <w:t xml:space="preserve"> (</w:t>
      </w:r>
      <w:r w:rsidRPr="00ED6F60">
        <w:rPr>
          <w:rFonts w:ascii="Times New Roman" w:hAnsi="Times New Roman"/>
          <w:sz w:val="24"/>
        </w:rPr>
        <w:t>2002</w:t>
      </w:r>
      <w:r w:rsidR="00A72EB4" w:rsidRPr="00ED6F60">
        <w:rPr>
          <w:rFonts w:ascii="Times New Roman" w:hAnsi="Times New Roman"/>
          <w:sz w:val="24"/>
        </w:rPr>
        <w:t>)</w:t>
      </w:r>
      <w:r w:rsidRPr="00ED6F60">
        <w:rPr>
          <w:rFonts w:ascii="Times New Roman" w:hAnsi="Times New Roman"/>
          <w:sz w:val="24"/>
        </w:rPr>
        <w:t xml:space="preserve"> Estimation of pedestrian level UV exposure under trees</w:t>
      </w:r>
      <w:r w:rsidR="00A72EB4" w:rsidRPr="00ED6F60">
        <w:rPr>
          <w:rFonts w:ascii="Times New Roman" w:hAnsi="Times New Roman"/>
          <w:sz w:val="24"/>
        </w:rPr>
        <w:t>.</w:t>
      </w:r>
      <w:r w:rsidRPr="00ED6F60">
        <w:rPr>
          <w:rFonts w:ascii="Times New Roman" w:hAnsi="Times New Roman"/>
          <w:sz w:val="24"/>
        </w:rPr>
        <w:t xml:space="preserve"> </w:t>
      </w:r>
      <w:proofErr w:type="spellStart"/>
      <w:r w:rsidRPr="00ED6F60">
        <w:rPr>
          <w:rFonts w:ascii="Times New Roman" w:hAnsi="Times New Roman"/>
          <w:i/>
          <w:sz w:val="24"/>
        </w:rPr>
        <w:t>Photochem</w:t>
      </w:r>
      <w:proofErr w:type="spellEnd"/>
      <w:r w:rsidRPr="00ED6F60">
        <w:rPr>
          <w:rFonts w:ascii="Times New Roman" w:hAnsi="Times New Roman"/>
          <w:i/>
          <w:sz w:val="24"/>
        </w:rPr>
        <w:t>. Photobiol.</w:t>
      </w:r>
      <w:r w:rsidRPr="00ED6F60">
        <w:rPr>
          <w:rFonts w:ascii="Times New Roman" w:hAnsi="Times New Roman"/>
          <w:sz w:val="24"/>
        </w:rPr>
        <w:t xml:space="preserve"> </w:t>
      </w:r>
      <w:r w:rsidRPr="00ED6F60">
        <w:rPr>
          <w:rFonts w:ascii="Times New Roman" w:hAnsi="Times New Roman"/>
          <w:b/>
          <w:sz w:val="24"/>
        </w:rPr>
        <w:t>75</w:t>
      </w:r>
      <w:r w:rsidRPr="00ED6F60">
        <w:rPr>
          <w:rFonts w:ascii="Times New Roman" w:hAnsi="Times New Roman"/>
          <w:sz w:val="24"/>
        </w:rPr>
        <w:t>(4), 369-376.</w:t>
      </w:r>
      <w:bookmarkEnd w:id="57"/>
    </w:p>
    <w:p w:rsidR="005C115C" w:rsidRPr="00ED6F60" w:rsidRDefault="005C115C" w:rsidP="00ED6F60">
      <w:pPr>
        <w:pStyle w:val="ListParagraph"/>
        <w:numPr>
          <w:ilvl w:val="0"/>
          <w:numId w:val="47"/>
        </w:numPr>
        <w:ind w:left="426" w:hanging="426"/>
        <w:jc w:val="both"/>
        <w:rPr>
          <w:rFonts w:ascii="Times New Roman" w:hAnsi="Times New Roman"/>
          <w:sz w:val="24"/>
        </w:rPr>
      </w:pPr>
      <w:bookmarkStart w:id="58" w:name="_Ref370721607"/>
      <w:proofErr w:type="spellStart"/>
      <w:r w:rsidRPr="00ED6F60">
        <w:rPr>
          <w:rFonts w:ascii="Times New Roman" w:hAnsi="Times New Roman"/>
          <w:sz w:val="24"/>
        </w:rPr>
        <w:t>Moise</w:t>
      </w:r>
      <w:proofErr w:type="spellEnd"/>
      <w:r w:rsidRPr="00ED6F60">
        <w:rPr>
          <w:rFonts w:ascii="Times New Roman" w:hAnsi="Times New Roman"/>
          <w:sz w:val="24"/>
        </w:rPr>
        <w:t xml:space="preserve">, A.F. </w:t>
      </w:r>
      <w:r w:rsidR="00A72EB4" w:rsidRPr="00ED6F60">
        <w:rPr>
          <w:rFonts w:ascii="Times New Roman" w:hAnsi="Times New Roman"/>
          <w:sz w:val="24"/>
        </w:rPr>
        <w:t>and R.</w:t>
      </w:r>
      <w:r w:rsidRPr="00ED6F60">
        <w:rPr>
          <w:rFonts w:ascii="Times New Roman" w:hAnsi="Times New Roman"/>
          <w:sz w:val="24"/>
        </w:rPr>
        <w:t xml:space="preserve"> </w:t>
      </w:r>
      <w:proofErr w:type="spellStart"/>
      <w:r w:rsidRPr="00ED6F60">
        <w:rPr>
          <w:rFonts w:ascii="Times New Roman" w:hAnsi="Times New Roman"/>
          <w:sz w:val="24"/>
        </w:rPr>
        <w:t>Aynsley</w:t>
      </w:r>
      <w:proofErr w:type="spellEnd"/>
      <w:r w:rsidR="00A72EB4" w:rsidRPr="00ED6F60">
        <w:rPr>
          <w:rFonts w:ascii="Times New Roman" w:hAnsi="Times New Roman"/>
          <w:sz w:val="24"/>
        </w:rPr>
        <w:t xml:space="preserve"> (</w:t>
      </w:r>
      <w:r w:rsidRPr="00ED6F60">
        <w:rPr>
          <w:rFonts w:ascii="Times New Roman" w:hAnsi="Times New Roman"/>
          <w:sz w:val="24"/>
        </w:rPr>
        <w:t>1999</w:t>
      </w:r>
      <w:r w:rsidR="00A72EB4" w:rsidRPr="00ED6F60">
        <w:rPr>
          <w:rFonts w:ascii="Times New Roman" w:hAnsi="Times New Roman"/>
          <w:sz w:val="24"/>
        </w:rPr>
        <w:t>)</w:t>
      </w:r>
      <w:r w:rsidRPr="00ED6F60">
        <w:rPr>
          <w:rFonts w:ascii="Times New Roman" w:hAnsi="Times New Roman"/>
          <w:sz w:val="24"/>
        </w:rPr>
        <w:t xml:space="preserve"> </w:t>
      </w:r>
      <w:proofErr w:type="gramStart"/>
      <w:r w:rsidRPr="00ED6F60">
        <w:rPr>
          <w:rFonts w:ascii="Times New Roman" w:hAnsi="Times New Roman"/>
          <w:sz w:val="24"/>
        </w:rPr>
        <w:t>Ambient</w:t>
      </w:r>
      <w:proofErr w:type="gramEnd"/>
      <w:r w:rsidRPr="00ED6F60">
        <w:rPr>
          <w:rFonts w:ascii="Times New Roman" w:hAnsi="Times New Roman"/>
          <w:sz w:val="24"/>
        </w:rPr>
        <w:t xml:space="preserve"> ultraviolet radiation levels in public shade settings</w:t>
      </w:r>
      <w:r w:rsidR="00A72EB4"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sz w:val="24"/>
        </w:rPr>
        <w:t>Int. J. Biometeorol.</w:t>
      </w:r>
      <w:r w:rsidRPr="00ED6F60">
        <w:rPr>
          <w:rFonts w:ascii="Times New Roman" w:hAnsi="Times New Roman"/>
          <w:sz w:val="24"/>
        </w:rPr>
        <w:t xml:space="preserve"> </w:t>
      </w:r>
      <w:r w:rsidRPr="00ED6F60">
        <w:rPr>
          <w:rFonts w:ascii="Times New Roman" w:hAnsi="Times New Roman"/>
          <w:b/>
          <w:sz w:val="24"/>
        </w:rPr>
        <w:t>43</w:t>
      </w:r>
      <w:r w:rsidRPr="00ED6F60">
        <w:rPr>
          <w:rFonts w:ascii="Times New Roman" w:hAnsi="Times New Roman"/>
          <w:sz w:val="24"/>
        </w:rPr>
        <w:t>, 128-138.</w:t>
      </w:r>
      <w:bookmarkEnd w:id="58"/>
    </w:p>
    <w:p w:rsidR="005C115C" w:rsidRPr="00ED6F60" w:rsidRDefault="005C115C" w:rsidP="00ED6F60">
      <w:pPr>
        <w:pStyle w:val="ListParagraph"/>
        <w:numPr>
          <w:ilvl w:val="0"/>
          <w:numId w:val="47"/>
        </w:numPr>
        <w:ind w:left="426" w:hanging="426"/>
        <w:jc w:val="both"/>
        <w:rPr>
          <w:rFonts w:ascii="Times New Roman" w:hAnsi="Times New Roman"/>
          <w:sz w:val="24"/>
        </w:rPr>
      </w:pPr>
      <w:bookmarkStart w:id="59" w:name="_Ref370722353"/>
      <w:proofErr w:type="spellStart"/>
      <w:r w:rsidRPr="00ED6F60">
        <w:rPr>
          <w:rFonts w:ascii="Times New Roman" w:hAnsi="Times New Roman"/>
          <w:sz w:val="24"/>
        </w:rPr>
        <w:t>Gies</w:t>
      </w:r>
      <w:proofErr w:type="spellEnd"/>
      <w:r w:rsidRPr="00ED6F60">
        <w:rPr>
          <w:rFonts w:ascii="Times New Roman" w:hAnsi="Times New Roman"/>
          <w:sz w:val="24"/>
        </w:rPr>
        <w:t xml:space="preserve">, P. </w:t>
      </w:r>
      <w:r w:rsidR="00A72EB4" w:rsidRPr="00ED6F60">
        <w:rPr>
          <w:rFonts w:ascii="Times New Roman" w:hAnsi="Times New Roman"/>
          <w:sz w:val="24"/>
        </w:rPr>
        <w:t xml:space="preserve">and C. </w:t>
      </w:r>
      <w:r w:rsidRPr="00ED6F60">
        <w:rPr>
          <w:rFonts w:ascii="Times New Roman" w:hAnsi="Times New Roman"/>
          <w:sz w:val="24"/>
        </w:rPr>
        <w:t>MacKay</w:t>
      </w:r>
      <w:r w:rsidR="00A72EB4" w:rsidRPr="00ED6F60">
        <w:rPr>
          <w:rFonts w:ascii="Times New Roman" w:hAnsi="Times New Roman"/>
          <w:sz w:val="24"/>
        </w:rPr>
        <w:t xml:space="preserve"> (</w:t>
      </w:r>
      <w:r w:rsidRPr="00ED6F60">
        <w:rPr>
          <w:rFonts w:ascii="Times New Roman" w:hAnsi="Times New Roman"/>
          <w:sz w:val="24"/>
        </w:rPr>
        <w:t>2004</w:t>
      </w:r>
      <w:r w:rsidR="00A72EB4" w:rsidRPr="00ED6F60">
        <w:rPr>
          <w:rFonts w:ascii="Times New Roman" w:hAnsi="Times New Roman"/>
          <w:sz w:val="24"/>
        </w:rPr>
        <w:t>)</w:t>
      </w:r>
      <w:r w:rsidRPr="00ED6F60">
        <w:rPr>
          <w:rFonts w:ascii="Times New Roman" w:hAnsi="Times New Roman"/>
          <w:sz w:val="24"/>
        </w:rPr>
        <w:t xml:space="preserve"> Measurements of the solar UVR protection provided by shade structures in New Zealand primary schools</w:t>
      </w:r>
      <w:r w:rsidR="00A72EB4" w:rsidRPr="00ED6F60">
        <w:rPr>
          <w:rFonts w:ascii="Times New Roman" w:hAnsi="Times New Roman"/>
          <w:sz w:val="24"/>
        </w:rPr>
        <w:t>.</w:t>
      </w:r>
      <w:r w:rsidRPr="00ED6F60">
        <w:rPr>
          <w:rFonts w:ascii="Times New Roman" w:hAnsi="Times New Roman"/>
          <w:sz w:val="24"/>
        </w:rPr>
        <w:t xml:space="preserve"> </w:t>
      </w:r>
      <w:proofErr w:type="spellStart"/>
      <w:r w:rsidRPr="00ED6F60">
        <w:rPr>
          <w:rFonts w:ascii="Times New Roman" w:hAnsi="Times New Roman"/>
          <w:i/>
          <w:iCs/>
          <w:sz w:val="24"/>
        </w:rPr>
        <w:t>Photochem</w:t>
      </w:r>
      <w:proofErr w:type="spellEnd"/>
      <w:r w:rsidRPr="00ED6F60">
        <w:rPr>
          <w:rFonts w:ascii="Times New Roman" w:hAnsi="Times New Roman"/>
          <w:i/>
          <w:iCs/>
          <w:sz w:val="24"/>
        </w:rPr>
        <w:t>. Photobiol.</w:t>
      </w:r>
      <w:r w:rsidRPr="00ED6F60">
        <w:rPr>
          <w:rFonts w:ascii="Times New Roman" w:hAnsi="Times New Roman"/>
          <w:sz w:val="24"/>
        </w:rPr>
        <w:t xml:space="preserve"> </w:t>
      </w:r>
      <w:r w:rsidRPr="00ED6F60">
        <w:rPr>
          <w:rFonts w:ascii="Times New Roman" w:hAnsi="Times New Roman"/>
          <w:b/>
          <w:sz w:val="24"/>
        </w:rPr>
        <w:t>80</w:t>
      </w:r>
      <w:r w:rsidRPr="00ED6F60">
        <w:rPr>
          <w:rFonts w:ascii="Times New Roman" w:hAnsi="Times New Roman"/>
          <w:sz w:val="24"/>
        </w:rPr>
        <w:t>, 334-339.</w:t>
      </w:r>
      <w:bookmarkEnd w:id="59"/>
    </w:p>
    <w:p w:rsidR="005C115C" w:rsidRPr="00ED6F60" w:rsidRDefault="005C115C" w:rsidP="00ED6F60">
      <w:pPr>
        <w:pStyle w:val="ListParagraph"/>
        <w:numPr>
          <w:ilvl w:val="0"/>
          <w:numId w:val="47"/>
        </w:numPr>
        <w:ind w:left="426" w:hanging="426"/>
        <w:jc w:val="both"/>
        <w:rPr>
          <w:rFonts w:ascii="Times New Roman" w:hAnsi="Times New Roman"/>
          <w:sz w:val="24"/>
        </w:rPr>
      </w:pPr>
      <w:bookmarkStart w:id="60" w:name="_Ref370721550"/>
      <w:proofErr w:type="spellStart"/>
      <w:r w:rsidRPr="00ED6F60">
        <w:rPr>
          <w:rFonts w:ascii="Times New Roman" w:hAnsi="Times New Roman"/>
          <w:sz w:val="24"/>
        </w:rPr>
        <w:t>Gies</w:t>
      </w:r>
      <w:proofErr w:type="spellEnd"/>
      <w:r w:rsidRPr="00ED6F60">
        <w:rPr>
          <w:rFonts w:ascii="Times New Roman" w:hAnsi="Times New Roman"/>
          <w:sz w:val="24"/>
        </w:rPr>
        <w:t xml:space="preserve">, P., </w:t>
      </w:r>
      <w:r w:rsidR="00A72EB4" w:rsidRPr="00ED6F60">
        <w:rPr>
          <w:rFonts w:ascii="Times New Roman" w:hAnsi="Times New Roman"/>
          <w:sz w:val="24"/>
        </w:rPr>
        <w:t xml:space="preserve">J. </w:t>
      </w:r>
      <w:r w:rsidRPr="00ED6F60">
        <w:rPr>
          <w:rFonts w:ascii="Times New Roman" w:hAnsi="Times New Roman"/>
          <w:sz w:val="24"/>
        </w:rPr>
        <w:t xml:space="preserve">Makin, </w:t>
      </w:r>
      <w:r w:rsidR="00A72EB4" w:rsidRPr="00ED6F60">
        <w:rPr>
          <w:rFonts w:ascii="Times New Roman" w:hAnsi="Times New Roman"/>
          <w:sz w:val="24"/>
        </w:rPr>
        <w:t xml:space="preserve">S. </w:t>
      </w:r>
      <w:proofErr w:type="spellStart"/>
      <w:r w:rsidRPr="00ED6F60">
        <w:rPr>
          <w:rFonts w:ascii="Times New Roman" w:hAnsi="Times New Roman"/>
          <w:sz w:val="24"/>
        </w:rPr>
        <w:t>Dobbinson</w:t>
      </w:r>
      <w:proofErr w:type="spellEnd"/>
      <w:r w:rsidRPr="00ED6F60">
        <w:rPr>
          <w:rFonts w:ascii="Times New Roman" w:hAnsi="Times New Roman"/>
          <w:sz w:val="24"/>
        </w:rPr>
        <w:t xml:space="preserve">, </w:t>
      </w:r>
      <w:r w:rsidR="00A72EB4" w:rsidRPr="00ED6F60">
        <w:rPr>
          <w:rFonts w:ascii="Times New Roman" w:hAnsi="Times New Roman"/>
          <w:sz w:val="24"/>
        </w:rPr>
        <w:t xml:space="preserve">J. </w:t>
      </w:r>
      <w:r w:rsidRPr="00ED6F60">
        <w:rPr>
          <w:rFonts w:ascii="Times New Roman" w:hAnsi="Times New Roman"/>
          <w:sz w:val="24"/>
        </w:rPr>
        <w:t xml:space="preserve">Javorniczky, </w:t>
      </w:r>
      <w:r w:rsidR="00A72EB4" w:rsidRPr="00ED6F60">
        <w:rPr>
          <w:rFonts w:ascii="Times New Roman" w:hAnsi="Times New Roman"/>
          <w:sz w:val="24"/>
        </w:rPr>
        <w:t xml:space="preserve">S. </w:t>
      </w:r>
      <w:r w:rsidRPr="00ED6F60">
        <w:rPr>
          <w:rFonts w:ascii="Times New Roman" w:hAnsi="Times New Roman"/>
          <w:sz w:val="24"/>
        </w:rPr>
        <w:t xml:space="preserve">Henderson, </w:t>
      </w:r>
      <w:r w:rsidR="00A72EB4" w:rsidRPr="00ED6F60">
        <w:rPr>
          <w:rFonts w:ascii="Times New Roman" w:hAnsi="Times New Roman"/>
          <w:sz w:val="24"/>
        </w:rPr>
        <w:t>R.</w:t>
      </w:r>
      <w:r w:rsidRPr="00ED6F60">
        <w:rPr>
          <w:rFonts w:ascii="Times New Roman" w:hAnsi="Times New Roman"/>
          <w:sz w:val="24"/>
        </w:rPr>
        <w:t xml:space="preserve"> </w:t>
      </w:r>
      <w:proofErr w:type="spellStart"/>
      <w:r w:rsidRPr="00ED6F60">
        <w:rPr>
          <w:rFonts w:ascii="Times New Roman" w:hAnsi="Times New Roman"/>
          <w:sz w:val="24"/>
        </w:rPr>
        <w:t>Guilfoyle</w:t>
      </w:r>
      <w:proofErr w:type="spellEnd"/>
      <w:r w:rsidR="00A72EB4" w:rsidRPr="00ED6F60">
        <w:rPr>
          <w:rFonts w:ascii="Times New Roman" w:hAnsi="Times New Roman"/>
          <w:sz w:val="24"/>
        </w:rPr>
        <w:t xml:space="preserve"> and J.</w:t>
      </w:r>
      <w:r w:rsidRPr="00ED6F60">
        <w:rPr>
          <w:rFonts w:ascii="Times New Roman" w:hAnsi="Times New Roman"/>
          <w:sz w:val="24"/>
        </w:rPr>
        <w:t xml:space="preserve"> Lock </w:t>
      </w:r>
      <w:r w:rsidR="00A72EB4" w:rsidRPr="00ED6F60">
        <w:rPr>
          <w:rFonts w:ascii="Times New Roman" w:hAnsi="Times New Roman"/>
          <w:sz w:val="24"/>
        </w:rPr>
        <w:t>(</w:t>
      </w:r>
      <w:r w:rsidRPr="00ED6F60">
        <w:rPr>
          <w:rFonts w:ascii="Times New Roman" w:hAnsi="Times New Roman"/>
          <w:sz w:val="24"/>
        </w:rPr>
        <w:t>2013</w:t>
      </w:r>
      <w:r w:rsidR="00A72EB4" w:rsidRPr="00ED6F60">
        <w:rPr>
          <w:rFonts w:ascii="Times New Roman" w:hAnsi="Times New Roman"/>
          <w:sz w:val="24"/>
        </w:rPr>
        <w:t>)</w:t>
      </w:r>
      <w:r w:rsidRPr="00ED6F60">
        <w:rPr>
          <w:rFonts w:ascii="Times New Roman" w:hAnsi="Times New Roman"/>
          <w:sz w:val="24"/>
        </w:rPr>
        <w:t xml:space="preserve"> Shade provision for toddlers at swimming pools in Melbourne</w:t>
      </w:r>
      <w:r w:rsidR="00A72EB4"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sz w:val="24"/>
        </w:rPr>
        <w:t>Photochem. Photobiol.</w:t>
      </w:r>
      <w:r w:rsidRPr="00ED6F60">
        <w:rPr>
          <w:rStyle w:val="maintitle"/>
          <w:rFonts w:ascii="Times New Roman" w:hAnsi="Times New Roman"/>
        </w:rPr>
        <w:t xml:space="preserve"> </w:t>
      </w:r>
      <w:r w:rsidRPr="00ED6F60">
        <w:rPr>
          <w:rFonts w:ascii="Times New Roman" w:hAnsi="Times New Roman"/>
          <w:sz w:val="24"/>
        </w:rPr>
        <w:t>DOI: 10.1111/php.12078</w:t>
      </w:r>
      <w:r w:rsidR="00A72EB4" w:rsidRPr="00ED6F60">
        <w:rPr>
          <w:rFonts w:ascii="Times New Roman" w:hAnsi="Times New Roman"/>
          <w:sz w:val="24"/>
        </w:rPr>
        <w:t>.</w:t>
      </w:r>
      <w:bookmarkEnd w:id="60"/>
      <w:r w:rsidRPr="00ED6F60">
        <w:rPr>
          <w:rFonts w:ascii="Times New Roman" w:hAnsi="Times New Roman"/>
          <w:vanish/>
          <w:sz w:val="24"/>
        </w:rPr>
        <w:t>polysulphone</w:t>
      </w:r>
    </w:p>
    <w:p w:rsidR="005C115C" w:rsidRPr="00ED6F60" w:rsidRDefault="005C115C" w:rsidP="00ED6F60">
      <w:pPr>
        <w:pStyle w:val="ListParagraph"/>
        <w:numPr>
          <w:ilvl w:val="0"/>
          <w:numId w:val="47"/>
        </w:numPr>
        <w:ind w:left="426" w:hanging="426"/>
        <w:jc w:val="both"/>
        <w:rPr>
          <w:rFonts w:ascii="Times New Roman" w:hAnsi="Times New Roman"/>
          <w:sz w:val="24"/>
        </w:rPr>
      </w:pPr>
      <w:bookmarkStart w:id="61" w:name="_Ref370723815"/>
      <w:r w:rsidRPr="00ED6F60">
        <w:rPr>
          <w:rFonts w:ascii="Times New Roman" w:hAnsi="Times New Roman"/>
          <w:sz w:val="24"/>
        </w:rPr>
        <w:t xml:space="preserve">CIE (International Commission on Illumination) </w:t>
      </w:r>
      <w:r w:rsidR="00A72EB4" w:rsidRPr="00ED6F60">
        <w:rPr>
          <w:rFonts w:ascii="Times New Roman" w:hAnsi="Times New Roman"/>
          <w:sz w:val="24"/>
        </w:rPr>
        <w:t>(</w:t>
      </w:r>
      <w:r w:rsidRPr="00ED6F60">
        <w:rPr>
          <w:rFonts w:ascii="Times New Roman" w:hAnsi="Times New Roman"/>
          <w:sz w:val="24"/>
        </w:rPr>
        <w:t>1998</w:t>
      </w:r>
      <w:r w:rsidR="00A72EB4" w:rsidRPr="00ED6F60">
        <w:rPr>
          <w:rFonts w:ascii="Times New Roman" w:hAnsi="Times New Roman"/>
          <w:sz w:val="24"/>
        </w:rPr>
        <w:t>)</w:t>
      </w:r>
      <w:r w:rsidRPr="00ED6F60">
        <w:rPr>
          <w:rFonts w:ascii="Times New Roman" w:hAnsi="Times New Roman"/>
          <w:sz w:val="24"/>
        </w:rPr>
        <w:t xml:space="preserve"> Erythema reference action spectrum and standard erythema dose</w:t>
      </w:r>
      <w:r w:rsidR="00A72EB4"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sz w:val="24"/>
        </w:rPr>
        <w:t xml:space="preserve">CIE S007E-1998, </w:t>
      </w:r>
      <w:r w:rsidRPr="00ED6F60">
        <w:rPr>
          <w:rFonts w:ascii="Times New Roman" w:hAnsi="Times New Roman"/>
          <w:sz w:val="24"/>
        </w:rPr>
        <w:t>CIE Central Bureau, Vienna, Austria.</w:t>
      </w:r>
      <w:bookmarkEnd w:id="61"/>
    </w:p>
    <w:p w:rsidR="005C115C" w:rsidRPr="00ED6F60" w:rsidRDefault="005C115C" w:rsidP="00ED6F60">
      <w:pPr>
        <w:pStyle w:val="ListParagraph"/>
        <w:numPr>
          <w:ilvl w:val="0"/>
          <w:numId w:val="47"/>
        </w:numPr>
        <w:ind w:left="426" w:hanging="426"/>
        <w:jc w:val="both"/>
        <w:rPr>
          <w:rFonts w:ascii="Times New Roman" w:hAnsi="Times New Roman"/>
          <w:sz w:val="24"/>
        </w:rPr>
      </w:pPr>
      <w:bookmarkStart w:id="62" w:name="_Ref370720889"/>
      <w:r w:rsidRPr="00ED6F60">
        <w:rPr>
          <w:rFonts w:ascii="Times New Roman" w:hAnsi="Times New Roman"/>
          <w:sz w:val="24"/>
        </w:rPr>
        <w:t>Parsons, P.</w:t>
      </w:r>
      <w:r w:rsidR="00A72EB4" w:rsidRPr="00ED6F60">
        <w:rPr>
          <w:rFonts w:ascii="Times New Roman" w:hAnsi="Times New Roman"/>
          <w:sz w:val="24"/>
        </w:rPr>
        <w:t xml:space="preserve">, R. Neale, P. </w:t>
      </w:r>
      <w:r w:rsidRPr="00ED6F60">
        <w:rPr>
          <w:rFonts w:ascii="Times New Roman" w:hAnsi="Times New Roman"/>
          <w:sz w:val="24"/>
        </w:rPr>
        <w:t>Wolski</w:t>
      </w:r>
      <w:r w:rsidR="00A72EB4" w:rsidRPr="00ED6F60">
        <w:rPr>
          <w:rFonts w:ascii="Times New Roman" w:hAnsi="Times New Roman"/>
          <w:sz w:val="24"/>
        </w:rPr>
        <w:t xml:space="preserve"> and A.</w:t>
      </w:r>
      <w:r w:rsidRPr="00ED6F60">
        <w:rPr>
          <w:rFonts w:ascii="Times New Roman" w:hAnsi="Times New Roman"/>
          <w:sz w:val="24"/>
        </w:rPr>
        <w:t xml:space="preserve"> Green</w:t>
      </w:r>
      <w:r w:rsidR="00A72EB4" w:rsidRPr="00ED6F60">
        <w:rPr>
          <w:rFonts w:ascii="Times New Roman" w:hAnsi="Times New Roman"/>
          <w:sz w:val="24"/>
        </w:rPr>
        <w:t xml:space="preserve"> (</w:t>
      </w:r>
      <w:r w:rsidRPr="00ED6F60">
        <w:rPr>
          <w:rFonts w:ascii="Times New Roman" w:hAnsi="Times New Roman"/>
          <w:sz w:val="24"/>
        </w:rPr>
        <w:t>1998</w:t>
      </w:r>
      <w:r w:rsidR="00A72EB4" w:rsidRPr="00ED6F60">
        <w:rPr>
          <w:rFonts w:ascii="Times New Roman" w:hAnsi="Times New Roman"/>
          <w:sz w:val="24"/>
        </w:rPr>
        <w:t>)</w:t>
      </w:r>
      <w:r w:rsidRPr="00ED6F60">
        <w:rPr>
          <w:rFonts w:ascii="Times New Roman" w:hAnsi="Times New Roman"/>
          <w:sz w:val="24"/>
        </w:rPr>
        <w:t xml:space="preserve"> </w:t>
      </w:r>
      <w:proofErr w:type="gramStart"/>
      <w:r w:rsidRPr="00ED6F60">
        <w:rPr>
          <w:rFonts w:ascii="Times New Roman" w:hAnsi="Times New Roman"/>
          <w:sz w:val="24"/>
        </w:rPr>
        <w:t>The</w:t>
      </w:r>
      <w:proofErr w:type="gramEnd"/>
      <w:r w:rsidRPr="00ED6F60">
        <w:rPr>
          <w:rFonts w:ascii="Times New Roman" w:hAnsi="Times New Roman"/>
          <w:sz w:val="24"/>
        </w:rPr>
        <w:t xml:space="preserve"> shady side of solar protection</w:t>
      </w:r>
      <w:r w:rsidR="00A72EB4"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sz w:val="24"/>
        </w:rPr>
        <w:t>Med. J. Aust.</w:t>
      </w:r>
      <w:r w:rsidRPr="00ED6F60">
        <w:rPr>
          <w:rFonts w:ascii="Times New Roman" w:hAnsi="Times New Roman"/>
          <w:sz w:val="24"/>
        </w:rPr>
        <w:t xml:space="preserve"> </w:t>
      </w:r>
      <w:r w:rsidRPr="00ED6F60">
        <w:rPr>
          <w:rFonts w:ascii="Times New Roman" w:hAnsi="Times New Roman"/>
          <w:b/>
          <w:sz w:val="24"/>
        </w:rPr>
        <w:t>168</w:t>
      </w:r>
      <w:r w:rsidRPr="00ED6F60">
        <w:rPr>
          <w:rFonts w:ascii="Times New Roman" w:hAnsi="Times New Roman"/>
          <w:sz w:val="24"/>
        </w:rPr>
        <w:t>, 327-330.</w:t>
      </w:r>
      <w:bookmarkEnd w:id="62"/>
    </w:p>
    <w:p w:rsidR="005C115C" w:rsidRPr="00ED6F60" w:rsidRDefault="005C115C" w:rsidP="00ED6F60">
      <w:pPr>
        <w:pStyle w:val="ListParagraph"/>
        <w:numPr>
          <w:ilvl w:val="0"/>
          <w:numId w:val="47"/>
        </w:numPr>
        <w:ind w:left="426" w:hanging="426"/>
        <w:jc w:val="both"/>
        <w:rPr>
          <w:rFonts w:ascii="Times New Roman" w:hAnsi="Times New Roman"/>
          <w:sz w:val="24"/>
          <w:szCs w:val="24"/>
        </w:rPr>
      </w:pPr>
      <w:bookmarkStart w:id="63" w:name="_Ref370720925"/>
      <w:proofErr w:type="spellStart"/>
      <w:r w:rsidRPr="00ED6F60">
        <w:rPr>
          <w:rFonts w:ascii="Times New Roman" w:hAnsi="Times New Roman"/>
          <w:sz w:val="24"/>
        </w:rPr>
        <w:t>Soulos</w:t>
      </w:r>
      <w:proofErr w:type="spellEnd"/>
      <w:r w:rsidRPr="00ED6F60">
        <w:rPr>
          <w:rFonts w:ascii="Times New Roman" w:hAnsi="Times New Roman"/>
          <w:sz w:val="24"/>
        </w:rPr>
        <w:t xml:space="preserve">, G. </w:t>
      </w:r>
      <w:r w:rsidR="00C938C2">
        <w:rPr>
          <w:rFonts w:ascii="Times New Roman" w:hAnsi="Times New Roman"/>
          <w:sz w:val="24"/>
        </w:rPr>
        <w:t>(</w:t>
      </w:r>
      <w:proofErr w:type="spellStart"/>
      <w:r w:rsidRPr="00ED6F60">
        <w:rPr>
          <w:rFonts w:ascii="Times New Roman" w:hAnsi="Times New Roman"/>
          <w:sz w:val="24"/>
        </w:rPr>
        <w:t>nd</w:t>
      </w:r>
      <w:proofErr w:type="spellEnd"/>
      <w:r w:rsidR="00C938C2">
        <w:rPr>
          <w:rFonts w:ascii="Times New Roman" w:hAnsi="Times New Roman"/>
          <w:sz w:val="24"/>
        </w:rPr>
        <w:t>)</w:t>
      </w:r>
      <w:r w:rsidRPr="00ED6F60">
        <w:rPr>
          <w:rFonts w:ascii="Times New Roman" w:hAnsi="Times New Roman"/>
          <w:sz w:val="24"/>
        </w:rPr>
        <w:t xml:space="preserve"> </w:t>
      </w:r>
      <w:proofErr w:type="gramStart"/>
      <w:r w:rsidRPr="00ED6F60">
        <w:rPr>
          <w:rFonts w:ascii="Times New Roman" w:hAnsi="Times New Roman"/>
          <w:sz w:val="24"/>
        </w:rPr>
        <w:t>The</w:t>
      </w:r>
      <w:proofErr w:type="gramEnd"/>
      <w:r w:rsidRPr="00ED6F60">
        <w:rPr>
          <w:rFonts w:ascii="Times New Roman" w:hAnsi="Times New Roman"/>
          <w:sz w:val="24"/>
        </w:rPr>
        <w:t xml:space="preserve"> role of shade in skin cancer prevention</w:t>
      </w:r>
      <w:r w:rsidR="00A72EB4" w:rsidRPr="00ED6F60">
        <w:rPr>
          <w:rFonts w:ascii="Times New Roman" w:hAnsi="Times New Roman"/>
          <w:sz w:val="24"/>
        </w:rPr>
        <w:t>.</w:t>
      </w:r>
      <w:r w:rsidRPr="00ED6F60">
        <w:rPr>
          <w:rFonts w:ascii="Times New Roman" w:hAnsi="Times New Roman"/>
          <w:sz w:val="24"/>
        </w:rPr>
        <w:t xml:space="preserve"> </w:t>
      </w:r>
      <w:r w:rsidR="00A72EB4" w:rsidRPr="00ED6F60">
        <w:rPr>
          <w:rFonts w:ascii="Times New Roman" w:hAnsi="Times New Roman"/>
          <w:sz w:val="24"/>
        </w:rPr>
        <w:t xml:space="preserve">Available at: </w:t>
      </w:r>
      <w:hyperlink r:id="rId32" w:history="1">
        <w:r w:rsidRPr="00ED6F60">
          <w:rPr>
            <w:rStyle w:val="Hyperlink"/>
            <w:rFonts w:ascii="Times New Roman" w:hAnsi="Times New Roman"/>
            <w:sz w:val="24"/>
            <w:szCs w:val="24"/>
          </w:rPr>
          <w:t>http://www.publish.csiro.au/?act=view_file&amp;file_id=NB01023.pdf</w:t>
        </w:r>
      </w:hyperlink>
      <w:r w:rsidRPr="00ED6F60">
        <w:rPr>
          <w:rFonts w:ascii="Times New Roman" w:hAnsi="Times New Roman"/>
          <w:sz w:val="24"/>
          <w:szCs w:val="24"/>
        </w:rPr>
        <w:t>.</w:t>
      </w:r>
      <w:r w:rsidR="00A72EB4" w:rsidRPr="00ED6F60">
        <w:rPr>
          <w:rFonts w:ascii="Times New Roman" w:hAnsi="Times New Roman"/>
          <w:sz w:val="24"/>
          <w:szCs w:val="24"/>
        </w:rPr>
        <w:t xml:space="preserve"> Accessed on 20 April 2013.</w:t>
      </w:r>
      <w:bookmarkEnd w:id="63"/>
    </w:p>
    <w:p w:rsidR="005C115C" w:rsidRPr="00ED6F60" w:rsidRDefault="005C115C" w:rsidP="00ED6F60">
      <w:pPr>
        <w:pStyle w:val="ListParagraph"/>
        <w:numPr>
          <w:ilvl w:val="0"/>
          <w:numId w:val="47"/>
        </w:numPr>
        <w:ind w:left="426" w:hanging="426"/>
        <w:jc w:val="both"/>
        <w:rPr>
          <w:rFonts w:ascii="Times New Roman" w:hAnsi="Times New Roman"/>
          <w:sz w:val="24"/>
        </w:rPr>
      </w:pPr>
      <w:bookmarkStart w:id="64" w:name="_Ref370721115"/>
      <w:proofErr w:type="spellStart"/>
      <w:r w:rsidRPr="00ED6F60">
        <w:rPr>
          <w:rFonts w:ascii="Times New Roman" w:hAnsi="Times New Roman"/>
          <w:sz w:val="24"/>
        </w:rPr>
        <w:t>Chadysiene</w:t>
      </w:r>
      <w:proofErr w:type="spellEnd"/>
      <w:r w:rsidRPr="00ED6F60">
        <w:rPr>
          <w:rFonts w:ascii="Times New Roman" w:hAnsi="Times New Roman"/>
          <w:sz w:val="24"/>
        </w:rPr>
        <w:t xml:space="preserve">, R. </w:t>
      </w:r>
      <w:r w:rsidR="00117BB5" w:rsidRPr="00ED6F60">
        <w:rPr>
          <w:rFonts w:ascii="Times New Roman" w:hAnsi="Times New Roman"/>
          <w:sz w:val="24"/>
        </w:rPr>
        <w:t>and A.</w:t>
      </w:r>
      <w:r w:rsidRPr="00ED6F60">
        <w:rPr>
          <w:rFonts w:ascii="Times New Roman" w:hAnsi="Times New Roman"/>
          <w:sz w:val="24"/>
        </w:rPr>
        <w:t xml:space="preserve"> </w:t>
      </w:r>
      <w:proofErr w:type="spellStart"/>
      <w:r w:rsidRPr="00ED6F60">
        <w:rPr>
          <w:rFonts w:ascii="Times New Roman" w:hAnsi="Times New Roman"/>
          <w:sz w:val="24"/>
        </w:rPr>
        <w:t>Girgzdys</w:t>
      </w:r>
      <w:proofErr w:type="spellEnd"/>
      <w:r w:rsidR="00117BB5" w:rsidRPr="00ED6F60">
        <w:rPr>
          <w:rFonts w:ascii="Times New Roman" w:hAnsi="Times New Roman"/>
          <w:sz w:val="24"/>
        </w:rPr>
        <w:t xml:space="preserve"> (</w:t>
      </w:r>
      <w:r w:rsidRPr="00ED6F60">
        <w:rPr>
          <w:rFonts w:ascii="Times New Roman" w:hAnsi="Times New Roman"/>
          <w:sz w:val="24"/>
        </w:rPr>
        <w:t>2008</w:t>
      </w:r>
      <w:r w:rsidR="00117BB5" w:rsidRPr="00ED6F60">
        <w:rPr>
          <w:rFonts w:ascii="Times New Roman" w:hAnsi="Times New Roman"/>
          <w:sz w:val="24"/>
        </w:rPr>
        <w:t>)</w:t>
      </w:r>
      <w:r w:rsidRPr="00ED6F60">
        <w:rPr>
          <w:rFonts w:ascii="Times New Roman" w:hAnsi="Times New Roman"/>
          <w:sz w:val="24"/>
        </w:rPr>
        <w:t xml:space="preserve"> Ultraviolet radiation albedo of natural surfaces</w:t>
      </w:r>
      <w:r w:rsidR="00117BB5"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sz w:val="24"/>
        </w:rPr>
        <w:t>J. Env. Eng. Landscape Mgt</w:t>
      </w:r>
      <w:r w:rsidRPr="00ED6F60">
        <w:rPr>
          <w:rFonts w:ascii="Times New Roman" w:hAnsi="Times New Roman"/>
          <w:sz w:val="24"/>
        </w:rPr>
        <w:t xml:space="preserve">. </w:t>
      </w:r>
      <w:r w:rsidRPr="00ED6F60">
        <w:rPr>
          <w:rFonts w:ascii="Times New Roman" w:hAnsi="Times New Roman"/>
          <w:b/>
          <w:sz w:val="24"/>
        </w:rPr>
        <w:t>16</w:t>
      </w:r>
      <w:r w:rsidRPr="00ED6F60">
        <w:rPr>
          <w:rFonts w:ascii="Times New Roman" w:hAnsi="Times New Roman"/>
          <w:sz w:val="24"/>
        </w:rPr>
        <w:t>, 1683-1688.</w:t>
      </w:r>
      <w:bookmarkEnd w:id="64"/>
    </w:p>
    <w:p w:rsidR="005C115C" w:rsidRPr="00ED6F60" w:rsidRDefault="005C115C" w:rsidP="00ED6F60">
      <w:pPr>
        <w:pStyle w:val="ListParagraph"/>
        <w:numPr>
          <w:ilvl w:val="0"/>
          <w:numId w:val="47"/>
        </w:numPr>
        <w:ind w:left="426" w:hanging="426"/>
        <w:jc w:val="both"/>
        <w:rPr>
          <w:rFonts w:ascii="Times New Roman" w:hAnsi="Times New Roman"/>
          <w:sz w:val="24"/>
        </w:rPr>
      </w:pPr>
      <w:bookmarkStart w:id="65" w:name="_Ref370721125"/>
      <w:r w:rsidRPr="00ED6F60">
        <w:rPr>
          <w:rFonts w:ascii="Times New Roman" w:hAnsi="Times New Roman"/>
          <w:sz w:val="24"/>
        </w:rPr>
        <w:t xml:space="preserve">McKenzie R.L., </w:t>
      </w:r>
      <w:r w:rsidR="00117BB5" w:rsidRPr="00ED6F60">
        <w:rPr>
          <w:rFonts w:ascii="Times New Roman" w:hAnsi="Times New Roman"/>
          <w:sz w:val="24"/>
        </w:rPr>
        <w:t xml:space="preserve">M. </w:t>
      </w:r>
      <w:proofErr w:type="spellStart"/>
      <w:r w:rsidRPr="00ED6F60">
        <w:rPr>
          <w:rFonts w:ascii="Times New Roman" w:hAnsi="Times New Roman"/>
          <w:sz w:val="24"/>
        </w:rPr>
        <w:t>Kotkamp</w:t>
      </w:r>
      <w:proofErr w:type="spellEnd"/>
      <w:r w:rsidR="00117BB5" w:rsidRPr="00ED6F60">
        <w:rPr>
          <w:rFonts w:ascii="Times New Roman" w:hAnsi="Times New Roman"/>
          <w:sz w:val="24"/>
        </w:rPr>
        <w:t xml:space="preserve"> and W.</w:t>
      </w:r>
      <w:r w:rsidRPr="00ED6F60">
        <w:rPr>
          <w:rFonts w:ascii="Times New Roman" w:hAnsi="Times New Roman"/>
          <w:sz w:val="24"/>
        </w:rPr>
        <w:t xml:space="preserve"> Ireland </w:t>
      </w:r>
      <w:r w:rsidR="00117BB5" w:rsidRPr="00ED6F60">
        <w:rPr>
          <w:rFonts w:ascii="Times New Roman" w:hAnsi="Times New Roman"/>
          <w:sz w:val="24"/>
        </w:rPr>
        <w:t>(</w:t>
      </w:r>
      <w:r w:rsidRPr="00ED6F60">
        <w:rPr>
          <w:rFonts w:ascii="Times New Roman" w:hAnsi="Times New Roman"/>
          <w:sz w:val="24"/>
        </w:rPr>
        <w:t>1996</w:t>
      </w:r>
      <w:r w:rsidR="00117BB5" w:rsidRPr="00ED6F60">
        <w:rPr>
          <w:rFonts w:ascii="Times New Roman" w:hAnsi="Times New Roman"/>
          <w:sz w:val="24"/>
        </w:rPr>
        <w:t>)</w:t>
      </w:r>
      <w:r w:rsidRPr="00ED6F60">
        <w:rPr>
          <w:rFonts w:ascii="Times New Roman" w:hAnsi="Times New Roman"/>
          <w:sz w:val="24"/>
        </w:rPr>
        <w:t xml:space="preserve"> Upwelling UV spectral irradiances </w:t>
      </w:r>
      <w:r w:rsidRPr="00ED6F60">
        <w:rPr>
          <w:rFonts w:ascii="Times New Roman" w:hAnsi="Times New Roman"/>
          <w:sz w:val="24"/>
        </w:rPr>
        <w:lastRenderedPageBreak/>
        <w:t>and surface albedo measurements at Lauder, New Zealand</w:t>
      </w:r>
      <w:r w:rsidR="00117BB5" w:rsidRPr="00ED6F60">
        <w:rPr>
          <w:rFonts w:ascii="Times New Roman" w:hAnsi="Times New Roman"/>
          <w:sz w:val="24"/>
        </w:rPr>
        <w:t>.</w:t>
      </w:r>
      <w:r w:rsidRPr="00ED6F60">
        <w:rPr>
          <w:rFonts w:ascii="Times New Roman" w:hAnsi="Times New Roman"/>
          <w:sz w:val="24"/>
        </w:rPr>
        <w:t xml:space="preserve"> </w:t>
      </w:r>
      <w:r w:rsidRPr="00ED6F60">
        <w:rPr>
          <w:rFonts w:ascii="Times New Roman" w:hAnsi="Times New Roman"/>
          <w:i/>
          <w:sz w:val="24"/>
        </w:rPr>
        <w:t>Geophys. Res. Lett.</w:t>
      </w:r>
      <w:r w:rsidRPr="00ED6F60">
        <w:rPr>
          <w:rFonts w:ascii="Times New Roman" w:hAnsi="Times New Roman"/>
          <w:sz w:val="24"/>
        </w:rPr>
        <w:t xml:space="preserve"> </w:t>
      </w:r>
      <w:r w:rsidRPr="00ED6F60">
        <w:rPr>
          <w:rFonts w:ascii="Times New Roman" w:hAnsi="Times New Roman"/>
          <w:b/>
          <w:sz w:val="24"/>
        </w:rPr>
        <w:t>23</w:t>
      </w:r>
      <w:r w:rsidRPr="00ED6F60">
        <w:rPr>
          <w:rFonts w:ascii="Times New Roman" w:hAnsi="Times New Roman"/>
          <w:sz w:val="24"/>
        </w:rPr>
        <w:t>(14), 1757-1760.</w:t>
      </w:r>
      <w:bookmarkEnd w:id="65"/>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66" w:name="_Ref370721136"/>
      <w:proofErr w:type="spellStart"/>
      <w:r w:rsidRPr="00FA2CB7">
        <w:rPr>
          <w:rFonts w:ascii="Times New Roman" w:hAnsi="Times New Roman"/>
          <w:sz w:val="24"/>
          <w:szCs w:val="24"/>
        </w:rPr>
        <w:t>Feister</w:t>
      </w:r>
      <w:proofErr w:type="spellEnd"/>
      <w:r w:rsidRPr="00FA2CB7">
        <w:rPr>
          <w:rFonts w:ascii="Times New Roman" w:hAnsi="Times New Roman"/>
          <w:sz w:val="24"/>
          <w:szCs w:val="24"/>
        </w:rPr>
        <w:t xml:space="preserve">, U. </w:t>
      </w:r>
      <w:r w:rsidR="00117BB5" w:rsidRPr="00FA2CB7">
        <w:rPr>
          <w:rFonts w:ascii="Times New Roman" w:hAnsi="Times New Roman"/>
          <w:sz w:val="24"/>
          <w:szCs w:val="24"/>
        </w:rPr>
        <w:t>and R.</w:t>
      </w:r>
      <w:r w:rsidRPr="00FA2CB7">
        <w:rPr>
          <w:rFonts w:ascii="Times New Roman" w:hAnsi="Times New Roman"/>
          <w:sz w:val="24"/>
          <w:szCs w:val="24"/>
        </w:rPr>
        <w:t xml:space="preserve"> </w:t>
      </w:r>
      <w:proofErr w:type="spellStart"/>
      <w:r w:rsidRPr="00FA2CB7">
        <w:rPr>
          <w:rFonts w:ascii="Times New Roman" w:hAnsi="Times New Roman"/>
          <w:sz w:val="24"/>
          <w:szCs w:val="24"/>
        </w:rPr>
        <w:t>Grewe</w:t>
      </w:r>
      <w:proofErr w:type="spellEnd"/>
      <w:r w:rsidR="00117BB5" w:rsidRPr="00FA2CB7">
        <w:rPr>
          <w:rFonts w:ascii="Times New Roman" w:hAnsi="Times New Roman"/>
          <w:sz w:val="24"/>
          <w:szCs w:val="24"/>
        </w:rPr>
        <w:t xml:space="preserve"> (</w:t>
      </w:r>
      <w:r w:rsidRPr="00FA2CB7">
        <w:rPr>
          <w:rFonts w:ascii="Times New Roman" w:hAnsi="Times New Roman"/>
          <w:sz w:val="24"/>
          <w:szCs w:val="24"/>
        </w:rPr>
        <w:t>1995</w:t>
      </w:r>
      <w:r w:rsidR="00117BB5" w:rsidRPr="00FA2CB7">
        <w:rPr>
          <w:rFonts w:ascii="Times New Roman" w:hAnsi="Times New Roman"/>
          <w:sz w:val="24"/>
          <w:szCs w:val="24"/>
        </w:rPr>
        <w:t>)</w:t>
      </w:r>
      <w:r w:rsidRPr="00FA2CB7">
        <w:rPr>
          <w:rFonts w:ascii="Times New Roman" w:hAnsi="Times New Roman"/>
          <w:sz w:val="24"/>
          <w:szCs w:val="24"/>
        </w:rPr>
        <w:t xml:space="preserve"> Spectral albedo measurements in the UV and visible region over different types of surfaces</w:t>
      </w:r>
      <w:r w:rsidR="00117BB5"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Photochem. Photobiol.</w:t>
      </w:r>
      <w:r w:rsidRPr="00FA2CB7">
        <w:rPr>
          <w:rFonts w:ascii="Times New Roman" w:hAnsi="Times New Roman"/>
          <w:sz w:val="24"/>
          <w:szCs w:val="24"/>
        </w:rPr>
        <w:t xml:space="preserve"> </w:t>
      </w:r>
      <w:r w:rsidRPr="00FA2CB7">
        <w:rPr>
          <w:rFonts w:ascii="Times New Roman" w:hAnsi="Times New Roman"/>
          <w:b/>
          <w:sz w:val="24"/>
          <w:szCs w:val="24"/>
        </w:rPr>
        <w:t>62</w:t>
      </w:r>
      <w:r w:rsidRPr="00FA2CB7">
        <w:rPr>
          <w:rFonts w:ascii="Times New Roman" w:hAnsi="Times New Roman"/>
          <w:sz w:val="24"/>
          <w:szCs w:val="24"/>
        </w:rPr>
        <w:t>, 736-744.</w:t>
      </w:r>
      <w:bookmarkEnd w:id="66"/>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67" w:name="_Ref370721147"/>
      <w:r w:rsidRPr="00FA2CB7">
        <w:rPr>
          <w:rFonts w:ascii="Times New Roman" w:hAnsi="Times New Roman"/>
          <w:sz w:val="24"/>
          <w:szCs w:val="24"/>
        </w:rPr>
        <w:t xml:space="preserve">Diffey, B.L. </w:t>
      </w:r>
      <w:r w:rsidR="00117BB5" w:rsidRPr="00FA2CB7">
        <w:rPr>
          <w:rFonts w:ascii="Times New Roman" w:hAnsi="Times New Roman"/>
          <w:sz w:val="24"/>
          <w:szCs w:val="24"/>
        </w:rPr>
        <w:t>(</w:t>
      </w:r>
      <w:r w:rsidRPr="00FA2CB7">
        <w:rPr>
          <w:rFonts w:ascii="Times New Roman" w:hAnsi="Times New Roman"/>
          <w:sz w:val="24"/>
          <w:szCs w:val="24"/>
        </w:rPr>
        <w:t>2002</w:t>
      </w:r>
      <w:r w:rsidR="00117BB5" w:rsidRPr="00FA2CB7">
        <w:rPr>
          <w:rFonts w:ascii="Times New Roman" w:hAnsi="Times New Roman"/>
          <w:sz w:val="24"/>
          <w:szCs w:val="24"/>
        </w:rPr>
        <w:t>)</w:t>
      </w:r>
      <w:r w:rsidRPr="00FA2CB7">
        <w:rPr>
          <w:rFonts w:ascii="Times New Roman" w:hAnsi="Times New Roman"/>
          <w:sz w:val="24"/>
          <w:szCs w:val="24"/>
        </w:rPr>
        <w:t xml:space="preserve"> Human exposure to solar ultraviolet radiation</w:t>
      </w:r>
      <w:r w:rsidR="00117BB5"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J. Cosmetic Dermatol.</w:t>
      </w:r>
      <w:r w:rsidRPr="00FA2CB7">
        <w:rPr>
          <w:rFonts w:ascii="Times New Roman" w:hAnsi="Times New Roman"/>
          <w:sz w:val="24"/>
          <w:szCs w:val="24"/>
        </w:rPr>
        <w:t xml:space="preserve"> </w:t>
      </w:r>
      <w:r w:rsidRPr="00FA2CB7">
        <w:rPr>
          <w:rFonts w:ascii="Times New Roman" w:hAnsi="Times New Roman"/>
          <w:b/>
          <w:sz w:val="24"/>
          <w:szCs w:val="24"/>
        </w:rPr>
        <w:t>1</w:t>
      </w:r>
      <w:r w:rsidRPr="00FA2CB7">
        <w:rPr>
          <w:rFonts w:ascii="Times New Roman" w:hAnsi="Times New Roman"/>
          <w:sz w:val="24"/>
          <w:szCs w:val="24"/>
        </w:rPr>
        <w:t>, 124-130.</w:t>
      </w:r>
      <w:bookmarkEnd w:id="67"/>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68" w:name="_Ref370721177"/>
      <w:proofErr w:type="spellStart"/>
      <w:r w:rsidRPr="00FA2CB7">
        <w:rPr>
          <w:rFonts w:ascii="Times New Roman" w:hAnsi="Times New Roman"/>
          <w:sz w:val="24"/>
          <w:szCs w:val="24"/>
        </w:rPr>
        <w:t>Webshade</w:t>
      </w:r>
      <w:proofErr w:type="spellEnd"/>
      <w:r w:rsidRPr="00FA2CB7">
        <w:rPr>
          <w:rFonts w:ascii="Times New Roman" w:hAnsi="Times New Roman"/>
          <w:sz w:val="24"/>
          <w:szCs w:val="24"/>
        </w:rPr>
        <w:t xml:space="preserve">, </w:t>
      </w:r>
      <w:r w:rsidR="00C938C2">
        <w:rPr>
          <w:rFonts w:ascii="Times New Roman" w:hAnsi="Times New Roman"/>
          <w:sz w:val="24"/>
          <w:szCs w:val="24"/>
        </w:rPr>
        <w:t>(</w:t>
      </w:r>
      <w:proofErr w:type="spellStart"/>
      <w:r w:rsidRPr="00FA2CB7">
        <w:rPr>
          <w:rFonts w:ascii="Times New Roman" w:hAnsi="Times New Roman"/>
          <w:sz w:val="24"/>
          <w:szCs w:val="24"/>
        </w:rPr>
        <w:t>nd</w:t>
      </w:r>
      <w:proofErr w:type="spellEnd"/>
      <w:r w:rsidR="00C938C2">
        <w:rPr>
          <w:rFonts w:ascii="Times New Roman" w:hAnsi="Times New Roman"/>
          <w:sz w:val="24"/>
          <w:szCs w:val="24"/>
        </w:rPr>
        <w:t>)</w:t>
      </w:r>
      <w:r w:rsidRPr="00FA2CB7">
        <w:rPr>
          <w:rFonts w:ascii="Times New Roman" w:hAnsi="Times New Roman"/>
          <w:sz w:val="24"/>
          <w:szCs w:val="24"/>
        </w:rPr>
        <w:t xml:space="preserve"> Controlling indirect UV radiation</w:t>
      </w:r>
      <w:r w:rsidR="00AF6470" w:rsidRPr="00FA2CB7">
        <w:rPr>
          <w:rFonts w:ascii="Times New Roman" w:hAnsi="Times New Roman"/>
          <w:sz w:val="24"/>
          <w:szCs w:val="24"/>
        </w:rPr>
        <w:t>. Available at:</w:t>
      </w:r>
      <w:r w:rsidRPr="00FA2CB7">
        <w:rPr>
          <w:rFonts w:ascii="Times New Roman" w:hAnsi="Times New Roman"/>
          <w:sz w:val="24"/>
          <w:szCs w:val="24"/>
        </w:rPr>
        <w:t xml:space="preserve"> </w:t>
      </w:r>
      <w:hyperlink r:id="rId33" w:history="1">
        <w:r w:rsidRPr="00FA2CB7">
          <w:rPr>
            <w:rStyle w:val="Hyperlink"/>
            <w:rFonts w:ascii="Times New Roman" w:hAnsi="Times New Roman"/>
            <w:sz w:val="24"/>
            <w:szCs w:val="24"/>
          </w:rPr>
          <w:t>http://www.webshade.com.au/ShadeInfo/ShadeFacts/controllingindirect.html</w:t>
        </w:r>
      </w:hyperlink>
      <w:r w:rsidRPr="00FA2CB7">
        <w:rPr>
          <w:rFonts w:ascii="Times New Roman" w:hAnsi="Times New Roman"/>
          <w:sz w:val="24"/>
          <w:szCs w:val="24"/>
        </w:rPr>
        <w:t>.</w:t>
      </w:r>
      <w:r w:rsidR="00117BB5" w:rsidRPr="00FA2CB7">
        <w:rPr>
          <w:rFonts w:ascii="Times New Roman" w:hAnsi="Times New Roman"/>
          <w:sz w:val="24"/>
          <w:szCs w:val="24"/>
        </w:rPr>
        <w:t xml:space="preserve"> </w:t>
      </w:r>
      <w:r w:rsidR="00AF6470" w:rsidRPr="00FA2CB7">
        <w:rPr>
          <w:rFonts w:ascii="Times New Roman" w:hAnsi="Times New Roman"/>
          <w:sz w:val="24"/>
          <w:szCs w:val="24"/>
        </w:rPr>
        <w:t xml:space="preserve">Accessed on </w:t>
      </w:r>
      <w:r w:rsidR="00117BB5" w:rsidRPr="00FA2CB7">
        <w:rPr>
          <w:rFonts w:ascii="Times New Roman" w:hAnsi="Times New Roman"/>
          <w:sz w:val="24"/>
          <w:szCs w:val="24"/>
        </w:rPr>
        <w:t>29 April 2013</w:t>
      </w:r>
      <w:r w:rsidR="00AF6470" w:rsidRPr="00FA2CB7">
        <w:rPr>
          <w:rFonts w:ascii="Times New Roman" w:hAnsi="Times New Roman"/>
          <w:sz w:val="24"/>
          <w:szCs w:val="24"/>
        </w:rPr>
        <w:t>.</w:t>
      </w:r>
      <w:bookmarkEnd w:id="68"/>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69" w:name="_Ref370721221"/>
      <w:r w:rsidRPr="00FA2CB7">
        <w:rPr>
          <w:rFonts w:ascii="Times New Roman" w:hAnsi="Times New Roman"/>
          <w:sz w:val="24"/>
          <w:szCs w:val="24"/>
        </w:rPr>
        <w:t xml:space="preserve">Turner, J. </w:t>
      </w:r>
      <w:r w:rsidR="007E0E5B" w:rsidRPr="00FA2CB7">
        <w:rPr>
          <w:rFonts w:ascii="Times New Roman" w:hAnsi="Times New Roman"/>
          <w:sz w:val="24"/>
          <w:szCs w:val="24"/>
        </w:rPr>
        <w:t xml:space="preserve">and A.V. </w:t>
      </w:r>
      <w:r w:rsidRPr="00FA2CB7">
        <w:rPr>
          <w:rFonts w:ascii="Times New Roman" w:hAnsi="Times New Roman"/>
          <w:sz w:val="24"/>
          <w:szCs w:val="24"/>
        </w:rPr>
        <w:t>Parisi</w:t>
      </w:r>
      <w:r w:rsidR="007E0E5B" w:rsidRPr="00FA2CB7">
        <w:rPr>
          <w:rFonts w:ascii="Times New Roman" w:hAnsi="Times New Roman"/>
          <w:sz w:val="24"/>
          <w:szCs w:val="24"/>
        </w:rPr>
        <w:t xml:space="preserve"> (</w:t>
      </w:r>
      <w:r w:rsidRPr="00FA2CB7">
        <w:rPr>
          <w:rFonts w:ascii="Times New Roman" w:hAnsi="Times New Roman"/>
          <w:sz w:val="24"/>
          <w:szCs w:val="24"/>
        </w:rPr>
        <w:t>2013</w:t>
      </w:r>
      <w:r w:rsidR="007E0E5B" w:rsidRPr="00FA2CB7">
        <w:rPr>
          <w:rFonts w:ascii="Times New Roman" w:hAnsi="Times New Roman"/>
          <w:sz w:val="24"/>
          <w:szCs w:val="24"/>
        </w:rPr>
        <w:t>)</w:t>
      </w:r>
      <w:r w:rsidRPr="00FA2CB7">
        <w:rPr>
          <w:rFonts w:ascii="Times New Roman" w:hAnsi="Times New Roman"/>
          <w:sz w:val="24"/>
          <w:szCs w:val="24"/>
        </w:rPr>
        <w:t xml:space="preserve"> Ultraviolet reflection irradiances and exposures in the constructed environment for horizontal, vertical and inclined surfaces</w:t>
      </w:r>
      <w:r w:rsidR="007E0E5B"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Photochem. Photobiol</w:t>
      </w:r>
      <w:r w:rsidRPr="00FA2CB7">
        <w:rPr>
          <w:rFonts w:ascii="Times New Roman" w:hAnsi="Times New Roman"/>
          <w:sz w:val="24"/>
          <w:szCs w:val="24"/>
        </w:rPr>
        <w:t xml:space="preserve">. </w:t>
      </w:r>
      <w:r w:rsidRPr="00FA2CB7">
        <w:rPr>
          <w:rFonts w:ascii="Times New Roman" w:hAnsi="Times New Roman"/>
          <w:b/>
          <w:sz w:val="24"/>
          <w:szCs w:val="24"/>
        </w:rPr>
        <w:t>89</w:t>
      </w:r>
      <w:r w:rsidRPr="00FA2CB7">
        <w:rPr>
          <w:rFonts w:ascii="Times New Roman" w:hAnsi="Times New Roman"/>
          <w:sz w:val="24"/>
          <w:szCs w:val="24"/>
        </w:rPr>
        <w:t>, 730-736.</w:t>
      </w:r>
      <w:bookmarkEnd w:id="69"/>
    </w:p>
    <w:p w:rsidR="005C115C" w:rsidRPr="00FA2CB7" w:rsidRDefault="005C115C" w:rsidP="00FA2CB7">
      <w:pPr>
        <w:pStyle w:val="ListParagraph"/>
        <w:numPr>
          <w:ilvl w:val="0"/>
          <w:numId w:val="47"/>
        </w:numPr>
        <w:tabs>
          <w:tab w:val="left" w:pos="709"/>
        </w:tabs>
        <w:ind w:left="426" w:hanging="426"/>
        <w:jc w:val="both"/>
        <w:rPr>
          <w:rFonts w:ascii="Times New Roman" w:hAnsi="Times New Roman"/>
          <w:sz w:val="24"/>
          <w:szCs w:val="24"/>
        </w:rPr>
      </w:pPr>
      <w:bookmarkStart w:id="70" w:name="_Ref370721250"/>
      <w:r w:rsidRPr="00FA2CB7">
        <w:rPr>
          <w:rFonts w:ascii="Times New Roman" w:hAnsi="Times New Roman"/>
          <w:sz w:val="24"/>
          <w:szCs w:val="24"/>
        </w:rPr>
        <w:t xml:space="preserve">Lester, R. </w:t>
      </w:r>
      <w:r w:rsidR="007E0E5B" w:rsidRPr="00FA2CB7">
        <w:rPr>
          <w:rFonts w:ascii="Times New Roman" w:hAnsi="Times New Roman"/>
          <w:sz w:val="24"/>
          <w:szCs w:val="24"/>
        </w:rPr>
        <w:t xml:space="preserve">and A.V. </w:t>
      </w:r>
      <w:r w:rsidRPr="00FA2CB7">
        <w:rPr>
          <w:rFonts w:ascii="Times New Roman" w:hAnsi="Times New Roman"/>
          <w:sz w:val="24"/>
          <w:szCs w:val="24"/>
        </w:rPr>
        <w:t>Parisi</w:t>
      </w:r>
      <w:r w:rsidR="007E0E5B" w:rsidRPr="00FA2CB7">
        <w:rPr>
          <w:rFonts w:ascii="Times New Roman" w:hAnsi="Times New Roman"/>
          <w:sz w:val="24"/>
          <w:szCs w:val="24"/>
        </w:rPr>
        <w:t xml:space="preserve"> (</w:t>
      </w:r>
      <w:r w:rsidRPr="00FA2CB7">
        <w:rPr>
          <w:rFonts w:ascii="Times New Roman" w:hAnsi="Times New Roman"/>
          <w:sz w:val="24"/>
          <w:szCs w:val="24"/>
        </w:rPr>
        <w:t>2002</w:t>
      </w:r>
      <w:r w:rsidR="007E0E5B" w:rsidRPr="00FA2CB7">
        <w:rPr>
          <w:rFonts w:ascii="Times New Roman" w:hAnsi="Times New Roman"/>
          <w:sz w:val="24"/>
          <w:szCs w:val="24"/>
        </w:rPr>
        <w:t>)</w:t>
      </w:r>
      <w:r w:rsidRPr="00FA2CB7">
        <w:rPr>
          <w:rFonts w:ascii="Times New Roman" w:hAnsi="Times New Roman"/>
          <w:sz w:val="24"/>
          <w:szCs w:val="24"/>
        </w:rPr>
        <w:t xml:space="preserve"> Spectral ultraviolet albedo of roofing surfaces and human facial exposure</w:t>
      </w:r>
      <w:r w:rsidR="007E0E5B"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Int. J. Env. Health Res.</w:t>
      </w:r>
      <w:r w:rsidRPr="00FA2CB7">
        <w:rPr>
          <w:rFonts w:ascii="Times New Roman" w:hAnsi="Times New Roman"/>
          <w:iCs/>
          <w:sz w:val="24"/>
          <w:szCs w:val="24"/>
        </w:rPr>
        <w:t xml:space="preserve"> </w:t>
      </w:r>
      <w:r w:rsidRPr="00FA2CB7">
        <w:rPr>
          <w:rFonts w:ascii="Times New Roman" w:hAnsi="Times New Roman"/>
          <w:b/>
          <w:iCs/>
          <w:sz w:val="24"/>
          <w:szCs w:val="24"/>
        </w:rPr>
        <w:t>12</w:t>
      </w:r>
      <w:r w:rsidRPr="00FA2CB7">
        <w:rPr>
          <w:rFonts w:ascii="Times New Roman" w:hAnsi="Times New Roman"/>
          <w:iCs/>
          <w:sz w:val="24"/>
          <w:szCs w:val="24"/>
        </w:rPr>
        <w:t>, 75-81.</w:t>
      </w:r>
      <w:bookmarkEnd w:id="70"/>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71" w:name="_Ref370721333"/>
      <w:proofErr w:type="spellStart"/>
      <w:r w:rsidRPr="00FA2CB7">
        <w:rPr>
          <w:rFonts w:ascii="Times New Roman" w:hAnsi="Times New Roman"/>
          <w:sz w:val="24"/>
          <w:szCs w:val="24"/>
        </w:rPr>
        <w:t>Poppinghaus</w:t>
      </w:r>
      <w:proofErr w:type="spellEnd"/>
      <w:r w:rsidRPr="00FA2CB7">
        <w:rPr>
          <w:rFonts w:ascii="Times New Roman" w:hAnsi="Times New Roman"/>
          <w:sz w:val="24"/>
          <w:szCs w:val="24"/>
        </w:rPr>
        <w:t xml:space="preserve">, H. </w:t>
      </w:r>
      <w:r w:rsidR="00095424" w:rsidRPr="00FA2CB7">
        <w:rPr>
          <w:rFonts w:ascii="Times New Roman" w:hAnsi="Times New Roman"/>
          <w:sz w:val="24"/>
          <w:szCs w:val="24"/>
        </w:rPr>
        <w:t>(</w:t>
      </w:r>
      <w:r w:rsidRPr="00FA2CB7">
        <w:rPr>
          <w:rFonts w:ascii="Times New Roman" w:hAnsi="Times New Roman"/>
          <w:sz w:val="24"/>
          <w:szCs w:val="24"/>
        </w:rPr>
        <w:t>2011</w:t>
      </w:r>
      <w:r w:rsidR="00095424" w:rsidRPr="00FA2CB7">
        <w:rPr>
          <w:rFonts w:ascii="Times New Roman" w:hAnsi="Times New Roman"/>
          <w:sz w:val="24"/>
          <w:szCs w:val="24"/>
        </w:rPr>
        <w:t>)</w:t>
      </w:r>
      <w:r w:rsidRPr="00FA2CB7">
        <w:rPr>
          <w:rFonts w:ascii="Times New Roman" w:hAnsi="Times New Roman"/>
          <w:sz w:val="24"/>
          <w:szCs w:val="24"/>
        </w:rPr>
        <w:t xml:space="preserve"> Shade design in Spain: How to protect against heat and UV-radiation</w:t>
      </w:r>
      <w:r w:rsidR="00095424" w:rsidRPr="00FA2CB7">
        <w:rPr>
          <w:rFonts w:ascii="Times New Roman" w:hAnsi="Times New Roman"/>
          <w:sz w:val="24"/>
          <w:szCs w:val="24"/>
        </w:rPr>
        <w:t>.</w:t>
      </w:r>
      <w:r w:rsidRPr="00FA2CB7">
        <w:rPr>
          <w:rFonts w:ascii="Times New Roman" w:hAnsi="Times New Roman"/>
          <w:sz w:val="24"/>
          <w:szCs w:val="24"/>
        </w:rPr>
        <w:t xml:space="preserve"> </w:t>
      </w:r>
      <w:r w:rsidR="00095424" w:rsidRPr="00FA2CB7">
        <w:rPr>
          <w:rFonts w:ascii="Times New Roman" w:hAnsi="Times New Roman"/>
          <w:sz w:val="24"/>
          <w:szCs w:val="24"/>
        </w:rPr>
        <w:t>I</w:t>
      </w:r>
      <w:r w:rsidRPr="00FA2CB7">
        <w:rPr>
          <w:rFonts w:ascii="Times New Roman" w:hAnsi="Times New Roman"/>
          <w:sz w:val="24"/>
          <w:szCs w:val="24"/>
        </w:rPr>
        <w:t xml:space="preserve">n </w:t>
      </w:r>
      <w:r w:rsidR="00095424" w:rsidRPr="00FA2CB7">
        <w:rPr>
          <w:rFonts w:ascii="Times New Roman" w:hAnsi="Times New Roman"/>
          <w:sz w:val="24"/>
          <w:szCs w:val="24"/>
        </w:rPr>
        <w:t xml:space="preserve">Structural Membranes 2011, (Edited by </w:t>
      </w:r>
      <w:r w:rsidRPr="00FA2CB7">
        <w:rPr>
          <w:rFonts w:ascii="Times New Roman" w:hAnsi="Times New Roman"/>
          <w:sz w:val="24"/>
          <w:szCs w:val="24"/>
        </w:rPr>
        <w:t xml:space="preserve">E. Onate, B. Kroplin &amp; K.-U. </w:t>
      </w:r>
      <w:proofErr w:type="spellStart"/>
      <w:r w:rsidRPr="00FA2CB7">
        <w:rPr>
          <w:rFonts w:ascii="Times New Roman" w:hAnsi="Times New Roman"/>
          <w:sz w:val="24"/>
          <w:szCs w:val="24"/>
        </w:rPr>
        <w:t>Bletzinger</w:t>
      </w:r>
      <w:proofErr w:type="spellEnd"/>
      <w:r w:rsidRPr="00FA2CB7">
        <w:rPr>
          <w:rFonts w:ascii="Times New Roman" w:hAnsi="Times New Roman"/>
          <w:sz w:val="24"/>
          <w:szCs w:val="24"/>
        </w:rPr>
        <w:t xml:space="preserve">), </w:t>
      </w:r>
      <w:proofErr w:type="spellStart"/>
      <w:r w:rsidRPr="00FA2CB7">
        <w:rPr>
          <w:rFonts w:ascii="Times New Roman" w:hAnsi="Times New Roman"/>
          <w:sz w:val="24"/>
          <w:szCs w:val="24"/>
        </w:rPr>
        <w:t>Bletzinger</w:t>
      </w:r>
      <w:proofErr w:type="spellEnd"/>
      <w:r w:rsidRPr="00FA2CB7">
        <w:rPr>
          <w:rFonts w:ascii="Times New Roman" w:hAnsi="Times New Roman"/>
          <w:sz w:val="24"/>
          <w:szCs w:val="24"/>
        </w:rPr>
        <w:t>, Barcelona, Spain.</w:t>
      </w:r>
      <w:bookmarkEnd w:id="71"/>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72" w:name="_Ref370721370"/>
      <w:r w:rsidRPr="00FA2CB7">
        <w:rPr>
          <w:rFonts w:ascii="Times New Roman" w:hAnsi="Times New Roman"/>
          <w:sz w:val="24"/>
          <w:szCs w:val="24"/>
        </w:rPr>
        <w:t xml:space="preserve">Mackay, C. </w:t>
      </w:r>
      <w:r w:rsidR="00095424" w:rsidRPr="00FA2CB7">
        <w:rPr>
          <w:rFonts w:ascii="Times New Roman" w:hAnsi="Times New Roman"/>
          <w:sz w:val="24"/>
          <w:szCs w:val="24"/>
        </w:rPr>
        <w:t>(</w:t>
      </w:r>
      <w:r w:rsidRPr="00FA2CB7">
        <w:rPr>
          <w:rFonts w:ascii="Times New Roman" w:hAnsi="Times New Roman"/>
          <w:sz w:val="24"/>
          <w:szCs w:val="24"/>
        </w:rPr>
        <w:t>2009</w:t>
      </w:r>
      <w:r w:rsidR="00095424" w:rsidRPr="00FA2CB7">
        <w:rPr>
          <w:rFonts w:ascii="Times New Roman" w:hAnsi="Times New Roman"/>
          <w:sz w:val="24"/>
          <w:szCs w:val="24"/>
        </w:rPr>
        <w:t>)</w:t>
      </w:r>
      <w:r w:rsidRPr="00FA2CB7">
        <w:rPr>
          <w:rFonts w:ascii="Times New Roman" w:hAnsi="Times New Roman"/>
          <w:sz w:val="24"/>
          <w:szCs w:val="24"/>
        </w:rPr>
        <w:t xml:space="preserve"> </w:t>
      </w:r>
      <w:hyperlink r:id="rId34" w:history="1">
        <w:r w:rsidRPr="00FA2CB7">
          <w:rPr>
            <w:rFonts w:ascii="Times New Roman" w:hAnsi="Times New Roman"/>
            <w:sz w:val="24"/>
            <w:szCs w:val="24"/>
          </w:rPr>
          <w:t>Environmental shade for protection from UVR</w:t>
        </w:r>
      </w:hyperlink>
      <w:r w:rsidR="00095424" w:rsidRPr="00FA2CB7">
        <w:rPr>
          <w:rFonts w:ascii="Times New Roman" w:hAnsi="Times New Roman"/>
          <w:sz w:val="24"/>
          <w:szCs w:val="24"/>
        </w:rPr>
        <w:t>.</w:t>
      </w:r>
      <w:r w:rsidRPr="00FA2CB7">
        <w:rPr>
          <w:rFonts w:ascii="Times New Roman" w:hAnsi="Times New Roman"/>
          <w:sz w:val="24"/>
          <w:szCs w:val="24"/>
        </w:rPr>
        <w:t xml:space="preserve"> PLEA 2009 – The 26</w:t>
      </w:r>
      <w:r w:rsidRPr="00FA2CB7">
        <w:rPr>
          <w:rFonts w:ascii="Times New Roman" w:hAnsi="Times New Roman"/>
          <w:sz w:val="24"/>
          <w:szCs w:val="24"/>
          <w:vertAlign w:val="superscript"/>
        </w:rPr>
        <w:t>th</w:t>
      </w:r>
      <w:r w:rsidRPr="00FA2CB7">
        <w:rPr>
          <w:rFonts w:ascii="Times New Roman" w:hAnsi="Times New Roman"/>
          <w:sz w:val="24"/>
          <w:szCs w:val="24"/>
        </w:rPr>
        <w:t xml:space="preserve"> conference on Passive and Low Energy Architecture, Quebec City, 22-24 June, 2009.</w:t>
      </w:r>
      <w:bookmarkEnd w:id="72"/>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73" w:name="_Ref370721377"/>
      <w:proofErr w:type="spellStart"/>
      <w:r w:rsidRPr="00FA2CB7">
        <w:rPr>
          <w:rFonts w:ascii="Times New Roman" w:hAnsi="Times New Roman"/>
          <w:sz w:val="24"/>
          <w:szCs w:val="24"/>
        </w:rPr>
        <w:t>Kawanishi</w:t>
      </w:r>
      <w:proofErr w:type="spellEnd"/>
      <w:r w:rsidRPr="00FA2CB7">
        <w:rPr>
          <w:rFonts w:ascii="Times New Roman" w:hAnsi="Times New Roman"/>
          <w:sz w:val="24"/>
          <w:szCs w:val="24"/>
        </w:rPr>
        <w:t xml:space="preserve">, T. </w:t>
      </w:r>
      <w:r w:rsidR="00095424" w:rsidRPr="00FA2CB7">
        <w:rPr>
          <w:rFonts w:ascii="Times New Roman" w:hAnsi="Times New Roman"/>
          <w:sz w:val="24"/>
          <w:szCs w:val="24"/>
        </w:rPr>
        <w:t>(</w:t>
      </w:r>
      <w:r w:rsidRPr="00FA2CB7">
        <w:rPr>
          <w:rFonts w:ascii="Times New Roman" w:hAnsi="Times New Roman"/>
          <w:sz w:val="24"/>
          <w:szCs w:val="24"/>
        </w:rPr>
        <w:t>2007</w:t>
      </w:r>
      <w:r w:rsidR="00095424" w:rsidRPr="00FA2CB7">
        <w:rPr>
          <w:rFonts w:ascii="Times New Roman" w:hAnsi="Times New Roman"/>
          <w:sz w:val="24"/>
          <w:szCs w:val="24"/>
        </w:rPr>
        <w:t>)</w:t>
      </w:r>
      <w:r w:rsidRPr="00FA2CB7">
        <w:rPr>
          <w:rFonts w:ascii="Times New Roman" w:hAnsi="Times New Roman"/>
          <w:sz w:val="24"/>
          <w:szCs w:val="24"/>
        </w:rPr>
        <w:t xml:space="preserve"> UV shade chart</w:t>
      </w:r>
      <w:r w:rsidR="00095424" w:rsidRPr="00FA2CB7">
        <w:rPr>
          <w:rFonts w:ascii="Times New Roman" w:hAnsi="Times New Roman"/>
          <w:sz w:val="24"/>
          <w:szCs w:val="24"/>
        </w:rPr>
        <w:t>.</w:t>
      </w:r>
      <w:r w:rsidRPr="00FA2CB7">
        <w:rPr>
          <w:rFonts w:ascii="Times New Roman" w:hAnsi="Times New Roman"/>
          <w:sz w:val="24"/>
          <w:szCs w:val="24"/>
        </w:rPr>
        <w:t xml:space="preserve"> One Century of UV Radiation Research Conference, 18-20 Sep. 2007, Davos, Switzerland, pp.157-158.</w:t>
      </w:r>
      <w:bookmarkEnd w:id="73"/>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74" w:name="_Ref370721476"/>
      <w:proofErr w:type="spellStart"/>
      <w:r w:rsidRPr="00FA2CB7">
        <w:rPr>
          <w:rFonts w:ascii="Times New Roman" w:hAnsi="Times New Roman"/>
          <w:sz w:val="24"/>
          <w:szCs w:val="24"/>
        </w:rPr>
        <w:t>Kudish</w:t>
      </w:r>
      <w:proofErr w:type="spellEnd"/>
      <w:r w:rsidRPr="00FA2CB7">
        <w:rPr>
          <w:rFonts w:ascii="Times New Roman" w:hAnsi="Times New Roman"/>
          <w:sz w:val="24"/>
          <w:szCs w:val="24"/>
        </w:rPr>
        <w:t>, A.L.,</w:t>
      </w:r>
      <w:r w:rsidR="00AA3742" w:rsidRPr="00FA2CB7">
        <w:rPr>
          <w:rFonts w:ascii="Times New Roman" w:hAnsi="Times New Roman"/>
          <w:sz w:val="24"/>
          <w:szCs w:val="24"/>
        </w:rPr>
        <w:t xml:space="preserve"> </w:t>
      </w:r>
      <w:r w:rsidR="00095424" w:rsidRPr="00FA2CB7">
        <w:rPr>
          <w:rFonts w:ascii="Times New Roman" w:hAnsi="Times New Roman"/>
          <w:sz w:val="24"/>
          <w:szCs w:val="24"/>
        </w:rPr>
        <w:t xml:space="preserve">M. </w:t>
      </w:r>
      <w:proofErr w:type="spellStart"/>
      <w:r w:rsidRPr="00FA2CB7">
        <w:rPr>
          <w:rFonts w:ascii="Times New Roman" w:hAnsi="Times New Roman"/>
          <w:sz w:val="24"/>
          <w:szCs w:val="24"/>
        </w:rPr>
        <w:t>Harari</w:t>
      </w:r>
      <w:proofErr w:type="spellEnd"/>
      <w:r w:rsidR="00095424" w:rsidRPr="00FA2CB7">
        <w:rPr>
          <w:rFonts w:ascii="Times New Roman" w:hAnsi="Times New Roman"/>
          <w:sz w:val="24"/>
          <w:szCs w:val="24"/>
        </w:rPr>
        <w:t xml:space="preserve"> and</w:t>
      </w:r>
      <w:r w:rsidRPr="00FA2CB7">
        <w:rPr>
          <w:rFonts w:ascii="Times New Roman" w:hAnsi="Times New Roman"/>
          <w:sz w:val="24"/>
          <w:szCs w:val="24"/>
        </w:rPr>
        <w:t xml:space="preserve"> </w:t>
      </w:r>
      <w:r w:rsidR="00095424" w:rsidRPr="00FA2CB7">
        <w:rPr>
          <w:rFonts w:ascii="Times New Roman" w:hAnsi="Times New Roman"/>
          <w:sz w:val="24"/>
          <w:szCs w:val="24"/>
        </w:rPr>
        <w:t xml:space="preserve">E.G. </w:t>
      </w:r>
      <w:proofErr w:type="spellStart"/>
      <w:r w:rsidRPr="00FA2CB7">
        <w:rPr>
          <w:rFonts w:ascii="Times New Roman" w:hAnsi="Times New Roman"/>
          <w:sz w:val="24"/>
          <w:szCs w:val="24"/>
        </w:rPr>
        <w:t>Evseev</w:t>
      </w:r>
      <w:proofErr w:type="spellEnd"/>
      <w:r w:rsidR="00095424" w:rsidRPr="00FA2CB7">
        <w:rPr>
          <w:rFonts w:ascii="Times New Roman" w:hAnsi="Times New Roman"/>
          <w:sz w:val="24"/>
          <w:szCs w:val="24"/>
        </w:rPr>
        <w:t xml:space="preserve"> (</w:t>
      </w:r>
      <w:r w:rsidRPr="00FA2CB7">
        <w:rPr>
          <w:rFonts w:ascii="Times New Roman" w:hAnsi="Times New Roman"/>
          <w:sz w:val="24"/>
          <w:szCs w:val="24"/>
        </w:rPr>
        <w:t>2011</w:t>
      </w:r>
      <w:r w:rsidR="00095424" w:rsidRPr="00FA2CB7">
        <w:rPr>
          <w:rFonts w:ascii="Times New Roman" w:hAnsi="Times New Roman"/>
          <w:sz w:val="24"/>
          <w:szCs w:val="24"/>
        </w:rPr>
        <w:t>)</w:t>
      </w:r>
      <w:r w:rsidRPr="00FA2CB7">
        <w:rPr>
          <w:rFonts w:ascii="Times New Roman" w:hAnsi="Times New Roman"/>
          <w:sz w:val="24"/>
          <w:szCs w:val="24"/>
        </w:rPr>
        <w:t xml:space="preserve"> </w:t>
      </w:r>
      <w:proofErr w:type="gramStart"/>
      <w:r w:rsidRPr="00FA2CB7">
        <w:rPr>
          <w:rFonts w:ascii="Times New Roman" w:hAnsi="Times New Roman"/>
          <w:sz w:val="24"/>
          <w:szCs w:val="24"/>
        </w:rPr>
        <w:t>The</w:t>
      </w:r>
      <w:proofErr w:type="gramEnd"/>
      <w:r w:rsidRPr="00FA2CB7">
        <w:rPr>
          <w:rFonts w:ascii="Times New Roman" w:hAnsi="Times New Roman"/>
          <w:sz w:val="24"/>
          <w:szCs w:val="24"/>
        </w:rPr>
        <w:t xml:space="preserve"> solar ultraviolet B radiation protection provided by shading devices with regard to its diffuse component</w:t>
      </w:r>
      <w:r w:rsidR="00095424"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Photodermatol. Photoimmunol. Photomed.</w:t>
      </w:r>
      <w:r w:rsidRPr="00FA2CB7">
        <w:rPr>
          <w:rFonts w:ascii="Times New Roman" w:hAnsi="Times New Roman"/>
          <w:sz w:val="24"/>
          <w:szCs w:val="24"/>
        </w:rPr>
        <w:t xml:space="preserve"> </w:t>
      </w:r>
      <w:r w:rsidRPr="00FA2CB7">
        <w:rPr>
          <w:rFonts w:ascii="Times New Roman" w:hAnsi="Times New Roman"/>
          <w:b/>
          <w:sz w:val="24"/>
          <w:szCs w:val="24"/>
        </w:rPr>
        <w:t>27</w:t>
      </w:r>
      <w:r w:rsidRPr="00FA2CB7">
        <w:rPr>
          <w:rFonts w:ascii="Times New Roman" w:hAnsi="Times New Roman"/>
          <w:sz w:val="24"/>
          <w:szCs w:val="24"/>
        </w:rPr>
        <w:t>, 236-244.</w:t>
      </w:r>
      <w:bookmarkEnd w:id="74"/>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75" w:name="_Ref370721494"/>
      <w:r w:rsidRPr="00FA2CB7">
        <w:rPr>
          <w:rFonts w:ascii="Times New Roman" w:hAnsi="Times New Roman"/>
          <w:sz w:val="24"/>
          <w:szCs w:val="24"/>
        </w:rPr>
        <w:t>Australian Standard, AS/NZS 4399:1996, “Sun Protective Clothing – Evaluation and Classification.”</w:t>
      </w:r>
      <w:bookmarkEnd w:id="75"/>
      <w:r w:rsidRPr="00FA2CB7">
        <w:rPr>
          <w:rFonts w:ascii="Times New Roman" w:hAnsi="Times New Roman"/>
          <w:sz w:val="24"/>
          <w:szCs w:val="24"/>
        </w:rPr>
        <w:t xml:space="preserve"> </w:t>
      </w:r>
    </w:p>
    <w:p w:rsidR="005C115C" w:rsidRDefault="005C115C" w:rsidP="00FA2CB7">
      <w:pPr>
        <w:pStyle w:val="ListParagraph"/>
        <w:numPr>
          <w:ilvl w:val="0"/>
          <w:numId w:val="47"/>
        </w:numPr>
        <w:autoSpaceDE w:val="0"/>
        <w:autoSpaceDN w:val="0"/>
        <w:ind w:left="426" w:hanging="426"/>
        <w:rPr>
          <w:rFonts w:ascii="Times New Roman" w:hAnsi="Times New Roman"/>
          <w:sz w:val="24"/>
          <w:szCs w:val="24"/>
        </w:rPr>
      </w:pPr>
      <w:bookmarkStart w:id="76" w:name="_Ref370721572"/>
      <w:r w:rsidRPr="00FA2CB7">
        <w:rPr>
          <w:rFonts w:ascii="Times New Roman" w:hAnsi="Times New Roman"/>
          <w:sz w:val="24"/>
          <w:szCs w:val="24"/>
          <w:lang w:eastAsia="en-AU"/>
        </w:rPr>
        <w:t>Cancer Council NSW</w:t>
      </w:r>
      <w:r w:rsidR="00095424" w:rsidRPr="00FA2CB7">
        <w:rPr>
          <w:rFonts w:ascii="Times New Roman" w:hAnsi="Times New Roman"/>
          <w:sz w:val="24"/>
          <w:szCs w:val="24"/>
          <w:lang w:eastAsia="en-AU"/>
        </w:rPr>
        <w:t xml:space="preserve"> (</w:t>
      </w:r>
      <w:r w:rsidRPr="00FA2CB7">
        <w:rPr>
          <w:rFonts w:ascii="Times New Roman" w:hAnsi="Times New Roman"/>
          <w:sz w:val="24"/>
          <w:szCs w:val="24"/>
          <w:lang w:eastAsia="en-AU"/>
        </w:rPr>
        <w:t>2008</w:t>
      </w:r>
      <w:r w:rsidR="00095424" w:rsidRPr="00FA2CB7">
        <w:rPr>
          <w:rFonts w:ascii="Times New Roman" w:hAnsi="Times New Roman"/>
          <w:sz w:val="24"/>
          <w:szCs w:val="24"/>
          <w:lang w:eastAsia="en-AU"/>
        </w:rPr>
        <w:t>)</w:t>
      </w:r>
      <w:r w:rsidRPr="00FA2CB7">
        <w:rPr>
          <w:rFonts w:ascii="Times New Roman" w:hAnsi="Times New Roman"/>
          <w:sz w:val="24"/>
          <w:szCs w:val="24"/>
          <w:lang w:eastAsia="en-AU"/>
        </w:rPr>
        <w:t xml:space="preserve"> </w:t>
      </w:r>
      <w:proofErr w:type="gramStart"/>
      <w:r w:rsidRPr="00FA2CB7">
        <w:rPr>
          <w:rFonts w:ascii="Times New Roman" w:hAnsi="Times New Roman"/>
          <w:sz w:val="24"/>
          <w:szCs w:val="24"/>
          <w:lang w:eastAsia="en-AU"/>
        </w:rPr>
        <w:t>The</w:t>
      </w:r>
      <w:proofErr w:type="gramEnd"/>
      <w:r w:rsidRPr="00FA2CB7">
        <w:rPr>
          <w:rFonts w:ascii="Times New Roman" w:hAnsi="Times New Roman"/>
          <w:sz w:val="24"/>
          <w:szCs w:val="24"/>
          <w:lang w:eastAsia="en-AU"/>
        </w:rPr>
        <w:t xml:space="preserve"> Shade Handbook</w:t>
      </w:r>
      <w:r w:rsidR="00095424" w:rsidRPr="00FA2CB7">
        <w:rPr>
          <w:rFonts w:ascii="Times New Roman" w:hAnsi="Times New Roman"/>
          <w:sz w:val="24"/>
          <w:szCs w:val="24"/>
          <w:lang w:eastAsia="en-AU"/>
        </w:rPr>
        <w:t>.</w:t>
      </w:r>
      <w:r w:rsidRPr="00FA2CB7">
        <w:rPr>
          <w:rFonts w:ascii="Times New Roman" w:hAnsi="Times New Roman"/>
          <w:sz w:val="24"/>
          <w:szCs w:val="24"/>
          <w:lang w:eastAsia="en-AU"/>
        </w:rPr>
        <w:t xml:space="preserve"> </w:t>
      </w:r>
      <w:r w:rsidR="00095424" w:rsidRPr="00FA2CB7">
        <w:rPr>
          <w:rFonts w:ascii="Times New Roman" w:hAnsi="Times New Roman"/>
          <w:sz w:val="24"/>
          <w:szCs w:val="24"/>
          <w:lang w:eastAsia="en-AU"/>
        </w:rPr>
        <w:t xml:space="preserve">Available at: </w:t>
      </w:r>
      <w:hyperlink r:id="rId35" w:history="1">
        <w:r w:rsidR="00CA56C2" w:rsidRPr="00757356">
          <w:rPr>
            <w:rStyle w:val="Hyperlink"/>
            <w:rFonts w:ascii="Times New Roman" w:hAnsi="Times New Roman"/>
            <w:sz w:val="24"/>
            <w:szCs w:val="24"/>
          </w:rPr>
          <w:t>http://www.cancercouncil.com.au/wp-content/uploads/2010/09/theshade_handbook.pdf. Accessed on April 2013</w:t>
        </w:r>
      </w:hyperlink>
      <w:r w:rsidR="00095424" w:rsidRPr="00FA2CB7">
        <w:rPr>
          <w:rFonts w:ascii="Times New Roman" w:hAnsi="Times New Roman"/>
          <w:sz w:val="24"/>
          <w:szCs w:val="24"/>
        </w:rPr>
        <w:t>.</w:t>
      </w:r>
      <w:bookmarkEnd w:id="76"/>
    </w:p>
    <w:p w:rsidR="00CA56C2" w:rsidRPr="00CA56C2" w:rsidRDefault="00CA56C2" w:rsidP="00FA2CB7">
      <w:pPr>
        <w:pStyle w:val="ListParagraph"/>
        <w:numPr>
          <w:ilvl w:val="0"/>
          <w:numId w:val="47"/>
        </w:numPr>
        <w:autoSpaceDE w:val="0"/>
        <w:autoSpaceDN w:val="0"/>
        <w:ind w:left="426" w:hanging="426"/>
        <w:rPr>
          <w:rFonts w:ascii="Times New Roman" w:hAnsi="Times New Roman"/>
          <w:sz w:val="24"/>
          <w:szCs w:val="24"/>
        </w:rPr>
      </w:pPr>
      <w:bookmarkStart w:id="77" w:name="_Ref373600288"/>
      <w:r w:rsidRPr="00CA56C2">
        <w:rPr>
          <w:rFonts w:ascii="Times New Roman" w:hAnsi="Times New Roman"/>
          <w:sz w:val="24"/>
        </w:rPr>
        <w:t xml:space="preserve">Toomey, S., H.P. </w:t>
      </w:r>
      <w:proofErr w:type="spellStart"/>
      <w:r w:rsidRPr="00CA56C2">
        <w:rPr>
          <w:rFonts w:ascii="Times New Roman" w:hAnsi="Times New Roman"/>
          <w:sz w:val="24"/>
        </w:rPr>
        <w:t>Gies</w:t>
      </w:r>
      <w:proofErr w:type="spellEnd"/>
      <w:r>
        <w:rPr>
          <w:rFonts w:ascii="Times New Roman" w:hAnsi="Times New Roman"/>
          <w:sz w:val="24"/>
        </w:rPr>
        <w:t xml:space="preserve"> and C.</w:t>
      </w:r>
      <w:r w:rsidRPr="00CA56C2">
        <w:rPr>
          <w:rFonts w:ascii="Times New Roman" w:hAnsi="Times New Roman"/>
          <w:sz w:val="24"/>
        </w:rPr>
        <w:t xml:space="preserve"> Roy </w:t>
      </w:r>
      <w:r>
        <w:rPr>
          <w:rFonts w:ascii="Times New Roman" w:hAnsi="Times New Roman"/>
          <w:sz w:val="24"/>
        </w:rPr>
        <w:t>(</w:t>
      </w:r>
      <w:r w:rsidRPr="00CA56C2">
        <w:rPr>
          <w:rFonts w:ascii="Times New Roman" w:hAnsi="Times New Roman"/>
          <w:sz w:val="24"/>
        </w:rPr>
        <w:t>1995</w:t>
      </w:r>
      <w:r>
        <w:rPr>
          <w:rFonts w:ascii="Times New Roman" w:hAnsi="Times New Roman"/>
          <w:sz w:val="24"/>
        </w:rPr>
        <w:t>)</w:t>
      </w:r>
      <w:r w:rsidRPr="00CA56C2">
        <w:rPr>
          <w:rFonts w:ascii="Times New Roman" w:hAnsi="Times New Roman"/>
          <w:sz w:val="24"/>
        </w:rPr>
        <w:t xml:space="preserve"> UVR protection offered by </w:t>
      </w:r>
      <w:proofErr w:type="spellStart"/>
      <w:r w:rsidRPr="00CA56C2">
        <w:rPr>
          <w:rFonts w:ascii="Times New Roman" w:hAnsi="Times New Roman"/>
          <w:sz w:val="24"/>
        </w:rPr>
        <w:t>shadecloths</w:t>
      </w:r>
      <w:proofErr w:type="spellEnd"/>
      <w:r w:rsidRPr="00CA56C2">
        <w:rPr>
          <w:rFonts w:ascii="Times New Roman" w:hAnsi="Times New Roman"/>
          <w:sz w:val="24"/>
        </w:rPr>
        <w:t xml:space="preserve"> and polycarbonates</w:t>
      </w:r>
      <w:r>
        <w:rPr>
          <w:rFonts w:ascii="Times New Roman" w:hAnsi="Times New Roman"/>
          <w:sz w:val="24"/>
        </w:rPr>
        <w:t>.</w:t>
      </w:r>
      <w:r w:rsidRPr="00CA56C2">
        <w:rPr>
          <w:rFonts w:ascii="Times New Roman" w:hAnsi="Times New Roman"/>
          <w:sz w:val="24"/>
        </w:rPr>
        <w:t xml:space="preserve"> </w:t>
      </w:r>
      <w:r w:rsidRPr="00CA56C2">
        <w:rPr>
          <w:rFonts w:ascii="Times New Roman" w:hAnsi="Times New Roman"/>
          <w:i/>
          <w:sz w:val="24"/>
        </w:rPr>
        <w:t>Rad</w:t>
      </w:r>
      <w:r>
        <w:rPr>
          <w:rFonts w:ascii="Times New Roman" w:hAnsi="Times New Roman"/>
          <w:i/>
          <w:sz w:val="24"/>
        </w:rPr>
        <w:t>.</w:t>
      </w:r>
      <w:r w:rsidRPr="00CA56C2">
        <w:rPr>
          <w:rFonts w:ascii="Times New Roman" w:hAnsi="Times New Roman"/>
          <w:i/>
          <w:sz w:val="24"/>
        </w:rPr>
        <w:t xml:space="preserve"> Prot</w:t>
      </w:r>
      <w:r>
        <w:rPr>
          <w:rFonts w:ascii="Times New Roman" w:hAnsi="Times New Roman"/>
          <w:i/>
          <w:sz w:val="24"/>
        </w:rPr>
        <w:t>.</w:t>
      </w:r>
      <w:r w:rsidRPr="00CA56C2">
        <w:rPr>
          <w:rFonts w:ascii="Times New Roman" w:hAnsi="Times New Roman"/>
          <w:i/>
          <w:sz w:val="24"/>
        </w:rPr>
        <w:t xml:space="preserve"> Aust</w:t>
      </w:r>
      <w:r>
        <w:rPr>
          <w:rFonts w:ascii="Times New Roman" w:hAnsi="Times New Roman"/>
          <w:i/>
          <w:sz w:val="24"/>
        </w:rPr>
        <w:t>.</w:t>
      </w:r>
      <w:r w:rsidRPr="00CA56C2">
        <w:rPr>
          <w:rFonts w:ascii="Times New Roman" w:hAnsi="Times New Roman"/>
          <w:sz w:val="24"/>
        </w:rPr>
        <w:t xml:space="preserve"> </w:t>
      </w:r>
      <w:r w:rsidRPr="00CA56C2">
        <w:rPr>
          <w:rFonts w:ascii="Times New Roman" w:hAnsi="Times New Roman"/>
          <w:b/>
          <w:sz w:val="24"/>
        </w:rPr>
        <w:t>13</w:t>
      </w:r>
      <w:r w:rsidRPr="00CA56C2">
        <w:rPr>
          <w:rFonts w:ascii="Times New Roman" w:hAnsi="Times New Roman"/>
          <w:sz w:val="24"/>
        </w:rPr>
        <w:t>, 50-54.</w:t>
      </w:r>
      <w:bookmarkEnd w:id="77"/>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78" w:name="_Ref370721595"/>
      <w:proofErr w:type="spellStart"/>
      <w:r w:rsidRPr="00FA2CB7">
        <w:rPr>
          <w:rFonts w:ascii="Times New Roman" w:hAnsi="Times New Roman"/>
          <w:sz w:val="24"/>
          <w:szCs w:val="24"/>
        </w:rPr>
        <w:t>Trouton</w:t>
      </w:r>
      <w:proofErr w:type="spellEnd"/>
      <w:r w:rsidRPr="00FA2CB7">
        <w:rPr>
          <w:rFonts w:ascii="Times New Roman" w:hAnsi="Times New Roman"/>
          <w:sz w:val="24"/>
          <w:szCs w:val="24"/>
        </w:rPr>
        <w:t xml:space="preserve">, K.J. </w:t>
      </w:r>
      <w:r w:rsidR="00095424" w:rsidRPr="00FA2CB7">
        <w:rPr>
          <w:rFonts w:ascii="Times New Roman" w:hAnsi="Times New Roman"/>
          <w:sz w:val="24"/>
          <w:szCs w:val="24"/>
        </w:rPr>
        <w:t xml:space="preserve">and C.J. </w:t>
      </w:r>
      <w:r w:rsidRPr="00FA2CB7">
        <w:rPr>
          <w:rFonts w:ascii="Times New Roman" w:hAnsi="Times New Roman"/>
          <w:sz w:val="24"/>
          <w:szCs w:val="24"/>
        </w:rPr>
        <w:t>Mills</w:t>
      </w:r>
      <w:r w:rsidR="00095424" w:rsidRPr="00FA2CB7">
        <w:rPr>
          <w:rFonts w:ascii="Times New Roman" w:hAnsi="Times New Roman"/>
          <w:sz w:val="24"/>
          <w:szCs w:val="24"/>
        </w:rPr>
        <w:t xml:space="preserve"> (</w:t>
      </w:r>
      <w:r w:rsidRPr="00FA2CB7">
        <w:rPr>
          <w:rFonts w:ascii="Times New Roman" w:hAnsi="Times New Roman"/>
          <w:sz w:val="24"/>
          <w:szCs w:val="24"/>
        </w:rPr>
        <w:t>1997</w:t>
      </w:r>
      <w:r w:rsidR="00095424" w:rsidRPr="00FA2CB7">
        <w:rPr>
          <w:rFonts w:ascii="Times New Roman" w:hAnsi="Times New Roman"/>
          <w:sz w:val="24"/>
          <w:szCs w:val="24"/>
        </w:rPr>
        <w:t>)</w:t>
      </w:r>
      <w:r w:rsidRPr="00FA2CB7">
        <w:rPr>
          <w:rFonts w:ascii="Times New Roman" w:hAnsi="Times New Roman"/>
          <w:sz w:val="24"/>
          <w:szCs w:val="24"/>
        </w:rPr>
        <w:t xml:space="preserve"> </w:t>
      </w:r>
      <w:proofErr w:type="gramStart"/>
      <w:r w:rsidRPr="00FA2CB7">
        <w:rPr>
          <w:rFonts w:ascii="Times New Roman" w:hAnsi="Times New Roman"/>
          <w:sz w:val="24"/>
          <w:szCs w:val="24"/>
        </w:rPr>
        <w:t>A</w:t>
      </w:r>
      <w:proofErr w:type="gramEnd"/>
      <w:r w:rsidRPr="00FA2CB7">
        <w:rPr>
          <w:rFonts w:ascii="Times New Roman" w:hAnsi="Times New Roman"/>
          <w:sz w:val="24"/>
          <w:szCs w:val="24"/>
        </w:rPr>
        <w:t xml:space="preserve"> place in the shade: reducing the risks of UV exposure</w:t>
      </w:r>
      <w:r w:rsidR="00095424"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Can. Med. Assoc. J</w:t>
      </w:r>
      <w:r w:rsidRPr="00FA2CB7">
        <w:rPr>
          <w:rFonts w:ascii="Times New Roman" w:hAnsi="Times New Roman"/>
          <w:sz w:val="24"/>
          <w:szCs w:val="24"/>
        </w:rPr>
        <w:t xml:space="preserve">. </w:t>
      </w:r>
      <w:r w:rsidRPr="00FA2CB7">
        <w:rPr>
          <w:rFonts w:ascii="Times New Roman" w:hAnsi="Times New Roman"/>
          <w:b/>
          <w:sz w:val="24"/>
          <w:szCs w:val="24"/>
        </w:rPr>
        <w:t>157</w:t>
      </w:r>
      <w:r w:rsidRPr="00FA2CB7">
        <w:rPr>
          <w:rFonts w:ascii="Times New Roman" w:hAnsi="Times New Roman"/>
          <w:sz w:val="24"/>
          <w:szCs w:val="24"/>
        </w:rPr>
        <w:t>(2), 175-176.</w:t>
      </w:r>
      <w:bookmarkEnd w:id="78"/>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79" w:name="_Ref370721644"/>
      <w:r w:rsidRPr="00FA2CB7">
        <w:rPr>
          <w:rFonts w:ascii="Times New Roman" w:hAnsi="Times New Roman"/>
          <w:sz w:val="24"/>
          <w:szCs w:val="24"/>
          <w:lang w:val="fr-FR"/>
        </w:rPr>
        <w:t>CIE International Commission on Illumination</w:t>
      </w:r>
      <w:r w:rsidR="00095424" w:rsidRPr="00FA2CB7">
        <w:rPr>
          <w:rFonts w:ascii="Times New Roman" w:hAnsi="Times New Roman"/>
          <w:sz w:val="24"/>
          <w:szCs w:val="24"/>
          <w:lang w:val="fr-FR"/>
        </w:rPr>
        <w:t xml:space="preserve"> (</w:t>
      </w:r>
      <w:r w:rsidRPr="00FA2CB7">
        <w:rPr>
          <w:rFonts w:ascii="Times New Roman" w:hAnsi="Times New Roman"/>
          <w:sz w:val="24"/>
          <w:szCs w:val="24"/>
          <w:lang w:val="fr-FR"/>
        </w:rPr>
        <w:t>1990</w:t>
      </w:r>
      <w:r w:rsidR="00095424" w:rsidRPr="00FA2CB7">
        <w:rPr>
          <w:rFonts w:ascii="Times New Roman" w:hAnsi="Times New Roman"/>
          <w:sz w:val="24"/>
          <w:szCs w:val="24"/>
          <w:lang w:val="fr-FR"/>
        </w:rPr>
        <w:t>)</w:t>
      </w:r>
      <w:r w:rsidRPr="00FA2CB7">
        <w:rPr>
          <w:rFonts w:ascii="Times New Roman" w:hAnsi="Times New Roman"/>
          <w:sz w:val="24"/>
          <w:szCs w:val="24"/>
          <w:lang w:val="fr-FR"/>
        </w:rPr>
        <w:t xml:space="preserve"> </w:t>
      </w:r>
      <w:r w:rsidRPr="00FA2CB7">
        <w:rPr>
          <w:rFonts w:ascii="Times New Roman" w:hAnsi="Times New Roman"/>
          <w:sz w:val="24"/>
          <w:szCs w:val="24"/>
        </w:rPr>
        <w:t>CIE 1988 2</w:t>
      </w:r>
      <w:r w:rsidRPr="00FA2CB7">
        <w:rPr>
          <w:rFonts w:ascii="Times New Roman" w:hAnsi="Times New Roman"/>
          <w:sz w:val="24"/>
          <w:szCs w:val="24"/>
          <w:vertAlign w:val="superscript"/>
        </w:rPr>
        <w:t>o</w:t>
      </w:r>
      <w:r w:rsidRPr="00FA2CB7">
        <w:rPr>
          <w:rFonts w:ascii="Times New Roman" w:hAnsi="Times New Roman"/>
          <w:sz w:val="24"/>
          <w:szCs w:val="24"/>
        </w:rPr>
        <w:t xml:space="preserve"> Spectral Luminous Efficiency Function for </w:t>
      </w:r>
      <w:proofErr w:type="spellStart"/>
      <w:r w:rsidRPr="00FA2CB7">
        <w:rPr>
          <w:rFonts w:ascii="Times New Roman" w:hAnsi="Times New Roman"/>
          <w:sz w:val="24"/>
          <w:szCs w:val="24"/>
        </w:rPr>
        <w:t>Photopic</w:t>
      </w:r>
      <w:proofErr w:type="spellEnd"/>
      <w:r w:rsidRPr="00FA2CB7">
        <w:rPr>
          <w:rFonts w:ascii="Times New Roman" w:hAnsi="Times New Roman"/>
          <w:sz w:val="24"/>
          <w:szCs w:val="24"/>
        </w:rPr>
        <w:t xml:space="preserve"> Vision. CIE, 86.</w:t>
      </w:r>
      <w:bookmarkEnd w:id="79"/>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80" w:name="_Ref370721681"/>
      <w:r w:rsidRPr="00FA2CB7">
        <w:rPr>
          <w:rFonts w:ascii="Times New Roman" w:hAnsi="Times New Roman"/>
          <w:sz w:val="24"/>
          <w:szCs w:val="24"/>
        </w:rPr>
        <w:t xml:space="preserve">Hill, D., </w:t>
      </w:r>
      <w:r w:rsidR="00095424" w:rsidRPr="00FA2CB7">
        <w:rPr>
          <w:rFonts w:ascii="Times New Roman" w:hAnsi="Times New Roman"/>
          <w:sz w:val="24"/>
          <w:szCs w:val="24"/>
        </w:rPr>
        <w:t xml:space="preserve">V. </w:t>
      </w:r>
      <w:r w:rsidRPr="00FA2CB7">
        <w:rPr>
          <w:rFonts w:ascii="Times New Roman" w:hAnsi="Times New Roman"/>
          <w:sz w:val="24"/>
          <w:szCs w:val="24"/>
        </w:rPr>
        <w:t xml:space="preserve">White, </w:t>
      </w:r>
      <w:r w:rsidR="00095424" w:rsidRPr="00FA2CB7">
        <w:rPr>
          <w:rFonts w:ascii="Times New Roman" w:hAnsi="Times New Roman"/>
          <w:sz w:val="24"/>
          <w:szCs w:val="24"/>
        </w:rPr>
        <w:t>R.</w:t>
      </w:r>
      <w:r w:rsidRPr="00FA2CB7">
        <w:rPr>
          <w:rFonts w:ascii="Times New Roman" w:hAnsi="Times New Roman"/>
          <w:sz w:val="24"/>
          <w:szCs w:val="24"/>
        </w:rPr>
        <w:t xml:space="preserve"> Marks, </w:t>
      </w:r>
      <w:r w:rsidR="00095424" w:rsidRPr="00FA2CB7">
        <w:rPr>
          <w:rFonts w:ascii="Times New Roman" w:hAnsi="Times New Roman"/>
          <w:sz w:val="24"/>
          <w:szCs w:val="24"/>
        </w:rPr>
        <w:t xml:space="preserve">T. </w:t>
      </w:r>
      <w:r w:rsidRPr="00FA2CB7">
        <w:rPr>
          <w:rFonts w:ascii="Times New Roman" w:hAnsi="Times New Roman"/>
          <w:sz w:val="24"/>
          <w:szCs w:val="24"/>
        </w:rPr>
        <w:t xml:space="preserve">Theobald, </w:t>
      </w:r>
      <w:r w:rsidR="00095424" w:rsidRPr="00FA2CB7">
        <w:rPr>
          <w:rFonts w:ascii="Times New Roman" w:hAnsi="Times New Roman"/>
          <w:sz w:val="24"/>
          <w:szCs w:val="24"/>
        </w:rPr>
        <w:t>R.</w:t>
      </w:r>
      <w:r w:rsidRPr="00FA2CB7">
        <w:rPr>
          <w:rFonts w:ascii="Times New Roman" w:hAnsi="Times New Roman"/>
          <w:sz w:val="24"/>
          <w:szCs w:val="24"/>
        </w:rPr>
        <w:t xml:space="preserve"> Borland</w:t>
      </w:r>
      <w:r w:rsidR="00095424" w:rsidRPr="00FA2CB7">
        <w:rPr>
          <w:rFonts w:ascii="Times New Roman" w:hAnsi="Times New Roman"/>
          <w:sz w:val="24"/>
          <w:szCs w:val="24"/>
        </w:rPr>
        <w:t xml:space="preserve"> and C.</w:t>
      </w:r>
      <w:r w:rsidRPr="00FA2CB7">
        <w:rPr>
          <w:rFonts w:ascii="Times New Roman" w:hAnsi="Times New Roman"/>
          <w:sz w:val="24"/>
          <w:szCs w:val="24"/>
        </w:rPr>
        <w:t xml:space="preserve"> Roy</w:t>
      </w:r>
      <w:r w:rsidR="00095424" w:rsidRPr="00FA2CB7">
        <w:rPr>
          <w:rFonts w:ascii="Times New Roman" w:hAnsi="Times New Roman"/>
          <w:sz w:val="24"/>
          <w:szCs w:val="24"/>
        </w:rPr>
        <w:t xml:space="preserve"> (</w:t>
      </w:r>
      <w:r w:rsidRPr="00FA2CB7">
        <w:rPr>
          <w:rFonts w:ascii="Times New Roman" w:hAnsi="Times New Roman"/>
          <w:sz w:val="24"/>
          <w:szCs w:val="24"/>
        </w:rPr>
        <w:t>1992</w:t>
      </w:r>
      <w:r w:rsidR="00095424" w:rsidRPr="00FA2CB7">
        <w:rPr>
          <w:rFonts w:ascii="Times New Roman" w:hAnsi="Times New Roman"/>
          <w:sz w:val="24"/>
          <w:szCs w:val="24"/>
        </w:rPr>
        <w:t>)</w:t>
      </w:r>
      <w:r w:rsidRPr="00FA2CB7">
        <w:rPr>
          <w:rFonts w:ascii="Times New Roman" w:hAnsi="Times New Roman"/>
          <w:sz w:val="24"/>
          <w:szCs w:val="24"/>
        </w:rPr>
        <w:t xml:space="preserve"> Melanoma prevention: behavioural and nonbehavioural factors in sunburn among an Australian urban population</w:t>
      </w:r>
      <w:r w:rsidR="00095424"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iCs/>
          <w:sz w:val="24"/>
          <w:szCs w:val="24"/>
        </w:rPr>
        <w:t>Prev. Med.</w:t>
      </w:r>
      <w:r w:rsidRPr="00FA2CB7">
        <w:rPr>
          <w:rFonts w:ascii="Times New Roman" w:hAnsi="Times New Roman"/>
          <w:sz w:val="24"/>
          <w:szCs w:val="24"/>
        </w:rPr>
        <w:t xml:space="preserve"> </w:t>
      </w:r>
      <w:r w:rsidRPr="00FA2CB7">
        <w:rPr>
          <w:rFonts w:ascii="Times New Roman" w:hAnsi="Times New Roman"/>
          <w:b/>
          <w:sz w:val="24"/>
          <w:szCs w:val="24"/>
        </w:rPr>
        <w:t>21</w:t>
      </w:r>
      <w:r w:rsidRPr="00FA2CB7">
        <w:rPr>
          <w:rFonts w:ascii="Times New Roman" w:hAnsi="Times New Roman"/>
          <w:sz w:val="24"/>
          <w:szCs w:val="24"/>
        </w:rPr>
        <w:t>, 654-669.</w:t>
      </w:r>
      <w:bookmarkEnd w:id="80"/>
    </w:p>
    <w:p w:rsidR="00117BB5" w:rsidRPr="00FA2CB7" w:rsidRDefault="00117BB5" w:rsidP="00FA2CB7">
      <w:pPr>
        <w:pStyle w:val="ListParagraph"/>
        <w:numPr>
          <w:ilvl w:val="0"/>
          <w:numId w:val="47"/>
        </w:numPr>
        <w:ind w:left="426" w:hanging="426"/>
        <w:jc w:val="both"/>
        <w:rPr>
          <w:rFonts w:ascii="Times New Roman" w:hAnsi="Times New Roman"/>
          <w:sz w:val="24"/>
          <w:szCs w:val="24"/>
        </w:rPr>
      </w:pPr>
      <w:bookmarkStart w:id="81" w:name="_Ref370721691"/>
      <w:r w:rsidRPr="00FA2CB7">
        <w:rPr>
          <w:rFonts w:ascii="Times New Roman" w:hAnsi="Times New Roman"/>
          <w:sz w:val="24"/>
          <w:szCs w:val="24"/>
        </w:rPr>
        <w:t xml:space="preserve">Mackay, C. </w:t>
      </w:r>
      <w:r w:rsidR="00095424" w:rsidRPr="00FA2CB7">
        <w:rPr>
          <w:rFonts w:ascii="Times New Roman" w:hAnsi="Times New Roman"/>
          <w:sz w:val="24"/>
          <w:szCs w:val="24"/>
        </w:rPr>
        <w:t>(</w:t>
      </w:r>
      <w:r w:rsidRPr="00FA2CB7">
        <w:rPr>
          <w:rFonts w:ascii="Times New Roman" w:hAnsi="Times New Roman"/>
          <w:sz w:val="24"/>
          <w:szCs w:val="24"/>
        </w:rPr>
        <w:t>2003</w:t>
      </w:r>
      <w:r w:rsidR="00095424" w:rsidRPr="00FA2CB7">
        <w:rPr>
          <w:rFonts w:ascii="Times New Roman" w:hAnsi="Times New Roman"/>
          <w:sz w:val="24"/>
          <w:szCs w:val="24"/>
        </w:rPr>
        <w:t>)</w:t>
      </w:r>
      <w:r w:rsidRPr="00FA2CB7">
        <w:rPr>
          <w:rFonts w:ascii="Times New Roman" w:hAnsi="Times New Roman"/>
          <w:sz w:val="24"/>
          <w:szCs w:val="24"/>
        </w:rPr>
        <w:t xml:space="preserve"> Designing safe and comfortable outdoor living spaces</w:t>
      </w:r>
      <w:r w:rsidR="00095424" w:rsidRPr="00FA2CB7">
        <w:rPr>
          <w:rFonts w:ascii="Times New Roman" w:hAnsi="Times New Roman"/>
          <w:sz w:val="24"/>
          <w:szCs w:val="24"/>
        </w:rPr>
        <w:t>.</w:t>
      </w:r>
      <w:r w:rsidRPr="00FA2CB7">
        <w:rPr>
          <w:rFonts w:ascii="Times New Roman" w:hAnsi="Times New Roman"/>
          <w:sz w:val="24"/>
          <w:szCs w:val="24"/>
        </w:rPr>
        <w:t xml:space="preserve"> PLEA 2003 – The 20</w:t>
      </w:r>
      <w:r w:rsidRPr="00FA2CB7">
        <w:rPr>
          <w:rFonts w:ascii="Times New Roman" w:hAnsi="Times New Roman"/>
          <w:sz w:val="24"/>
          <w:szCs w:val="24"/>
          <w:vertAlign w:val="superscript"/>
        </w:rPr>
        <w:t>th</w:t>
      </w:r>
      <w:r w:rsidRPr="00FA2CB7">
        <w:rPr>
          <w:rFonts w:ascii="Times New Roman" w:hAnsi="Times New Roman"/>
          <w:sz w:val="24"/>
          <w:szCs w:val="24"/>
        </w:rPr>
        <w:t xml:space="preserve"> conference on Passive and Low Energy Architecture, Santiago, Chile, 9-12 Nov. 2003.</w:t>
      </w:r>
      <w:bookmarkEnd w:id="81"/>
      <w:r w:rsidRPr="00FA2CB7">
        <w:rPr>
          <w:rFonts w:ascii="Times New Roman" w:hAnsi="Times New Roman"/>
          <w:sz w:val="24"/>
          <w:szCs w:val="24"/>
        </w:rPr>
        <w:t xml:space="preserve"> </w:t>
      </w:r>
      <w:r w:rsidRPr="00FA2CB7">
        <w:rPr>
          <w:rFonts w:ascii="Times New Roman" w:hAnsi="Times New Roman"/>
          <w:vanish/>
          <w:sz w:val="24"/>
          <w:szCs w:val="24"/>
        </w:rPr>
        <w:t>filtered UV</w:t>
      </w:r>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82" w:name="_Ref370721720"/>
      <w:r w:rsidRPr="00FA2CB7">
        <w:rPr>
          <w:rFonts w:ascii="Times New Roman" w:hAnsi="Times New Roman"/>
          <w:sz w:val="24"/>
          <w:szCs w:val="24"/>
        </w:rPr>
        <w:t xml:space="preserve">MacKay, C.A. </w:t>
      </w:r>
      <w:r w:rsidR="00095424" w:rsidRPr="00FA2CB7">
        <w:rPr>
          <w:rFonts w:ascii="Times New Roman" w:hAnsi="Times New Roman"/>
          <w:sz w:val="24"/>
          <w:szCs w:val="24"/>
        </w:rPr>
        <w:t>and M.</w:t>
      </w:r>
      <w:r w:rsidRPr="00FA2CB7">
        <w:rPr>
          <w:rFonts w:ascii="Times New Roman" w:hAnsi="Times New Roman"/>
          <w:sz w:val="24"/>
          <w:szCs w:val="24"/>
        </w:rPr>
        <w:t xml:space="preserve"> </w:t>
      </w:r>
      <w:proofErr w:type="spellStart"/>
      <w:r w:rsidRPr="00FA2CB7">
        <w:rPr>
          <w:rFonts w:ascii="Times New Roman" w:hAnsi="Times New Roman"/>
          <w:sz w:val="24"/>
          <w:szCs w:val="24"/>
        </w:rPr>
        <w:t>Donn</w:t>
      </w:r>
      <w:proofErr w:type="spellEnd"/>
      <w:r w:rsidR="00095424" w:rsidRPr="00FA2CB7">
        <w:rPr>
          <w:rFonts w:ascii="Times New Roman" w:hAnsi="Times New Roman"/>
          <w:sz w:val="24"/>
          <w:szCs w:val="24"/>
        </w:rPr>
        <w:t xml:space="preserve"> (</w:t>
      </w:r>
      <w:r w:rsidRPr="00FA2CB7">
        <w:rPr>
          <w:rFonts w:ascii="Times New Roman" w:hAnsi="Times New Roman"/>
          <w:sz w:val="24"/>
          <w:szCs w:val="24"/>
        </w:rPr>
        <w:t>2002</w:t>
      </w:r>
      <w:r w:rsidR="00095424" w:rsidRPr="00FA2CB7">
        <w:rPr>
          <w:rFonts w:ascii="Times New Roman" w:hAnsi="Times New Roman"/>
          <w:sz w:val="24"/>
          <w:szCs w:val="24"/>
        </w:rPr>
        <w:t>)</w:t>
      </w:r>
      <w:r w:rsidRPr="00FA2CB7">
        <w:rPr>
          <w:rFonts w:ascii="Times New Roman" w:hAnsi="Times New Roman"/>
          <w:sz w:val="24"/>
          <w:szCs w:val="24"/>
        </w:rPr>
        <w:t xml:space="preserve"> Sunshade practice in New Zealand primary schools</w:t>
      </w:r>
      <w:r w:rsidR="00CA193E" w:rsidRPr="00FA2CB7">
        <w:rPr>
          <w:rFonts w:ascii="Times New Roman" w:hAnsi="Times New Roman"/>
          <w:sz w:val="24"/>
          <w:szCs w:val="24"/>
        </w:rPr>
        <w:t>. I</w:t>
      </w:r>
      <w:r w:rsidRPr="00FA2CB7">
        <w:rPr>
          <w:rFonts w:ascii="Times New Roman" w:hAnsi="Times New Roman"/>
          <w:sz w:val="24"/>
          <w:szCs w:val="24"/>
        </w:rPr>
        <w:t>n ‘</w:t>
      </w:r>
      <w:r w:rsidRPr="00FA2CB7">
        <w:rPr>
          <w:rFonts w:ascii="Times New Roman" w:hAnsi="Times New Roman"/>
          <w:i/>
          <w:iCs/>
          <w:sz w:val="24"/>
          <w:szCs w:val="24"/>
        </w:rPr>
        <w:t>UV Radiation and its Effects: an update</w:t>
      </w:r>
      <w:r w:rsidRPr="00FA2CB7">
        <w:rPr>
          <w:rFonts w:ascii="Times New Roman" w:hAnsi="Times New Roman"/>
          <w:sz w:val="24"/>
          <w:szCs w:val="24"/>
        </w:rPr>
        <w:t>,’ Conference Proceedings, pp.115-117, 26-</w:t>
      </w:r>
      <w:r w:rsidRPr="00FA2CB7">
        <w:rPr>
          <w:rFonts w:ascii="Times New Roman" w:hAnsi="Times New Roman"/>
          <w:sz w:val="24"/>
          <w:szCs w:val="24"/>
        </w:rPr>
        <w:lastRenderedPageBreak/>
        <w:t>28 Mar 2002, Christchurch, NZ.</w:t>
      </w:r>
      <w:bookmarkEnd w:id="82"/>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83" w:name="_Ref370721741"/>
      <w:r w:rsidRPr="00FA2CB7">
        <w:rPr>
          <w:rFonts w:ascii="Times New Roman" w:hAnsi="Times New Roman"/>
          <w:iCs/>
          <w:sz w:val="24"/>
          <w:szCs w:val="24"/>
        </w:rPr>
        <w:t xml:space="preserve">Greenwood, J. </w:t>
      </w:r>
      <w:r w:rsidR="00095424" w:rsidRPr="00FA2CB7">
        <w:rPr>
          <w:rFonts w:ascii="Times New Roman" w:hAnsi="Times New Roman"/>
          <w:iCs/>
          <w:sz w:val="24"/>
          <w:szCs w:val="24"/>
        </w:rPr>
        <w:t>(</w:t>
      </w:r>
      <w:r w:rsidRPr="00FA2CB7">
        <w:rPr>
          <w:rFonts w:ascii="Times New Roman" w:hAnsi="Times New Roman"/>
          <w:iCs/>
          <w:sz w:val="24"/>
          <w:szCs w:val="24"/>
        </w:rPr>
        <w:t>2002</w:t>
      </w:r>
      <w:r w:rsidR="00095424" w:rsidRPr="00FA2CB7">
        <w:rPr>
          <w:rFonts w:ascii="Times New Roman" w:hAnsi="Times New Roman"/>
          <w:iCs/>
          <w:sz w:val="24"/>
          <w:szCs w:val="24"/>
        </w:rPr>
        <w:t>)</w:t>
      </w:r>
      <w:r w:rsidRPr="00FA2CB7">
        <w:rPr>
          <w:rFonts w:ascii="Times New Roman" w:hAnsi="Times New Roman"/>
          <w:iCs/>
          <w:sz w:val="24"/>
          <w:szCs w:val="24"/>
        </w:rPr>
        <w:t xml:space="preserve"> Designing sun safe environments</w:t>
      </w:r>
      <w:r w:rsidR="00CA193E" w:rsidRPr="00FA2CB7">
        <w:rPr>
          <w:rFonts w:ascii="Times New Roman" w:hAnsi="Times New Roman"/>
          <w:iCs/>
          <w:sz w:val="24"/>
          <w:szCs w:val="24"/>
        </w:rPr>
        <w:t>.</w:t>
      </w:r>
      <w:r w:rsidRPr="00FA2CB7">
        <w:rPr>
          <w:rFonts w:ascii="Times New Roman" w:hAnsi="Times New Roman"/>
          <w:iCs/>
          <w:sz w:val="24"/>
          <w:szCs w:val="24"/>
        </w:rPr>
        <w:t xml:space="preserve"> </w:t>
      </w:r>
      <w:r w:rsidR="00CA193E" w:rsidRPr="00FA2CB7">
        <w:rPr>
          <w:rFonts w:ascii="Times New Roman" w:hAnsi="Times New Roman"/>
          <w:iCs/>
          <w:sz w:val="24"/>
          <w:szCs w:val="24"/>
        </w:rPr>
        <w:t>I</w:t>
      </w:r>
      <w:r w:rsidRPr="00FA2CB7">
        <w:rPr>
          <w:rFonts w:ascii="Times New Roman" w:hAnsi="Times New Roman"/>
          <w:iCs/>
          <w:sz w:val="24"/>
          <w:szCs w:val="24"/>
        </w:rPr>
        <w:t xml:space="preserve">n </w:t>
      </w:r>
      <w:r w:rsidRPr="00FA2CB7">
        <w:rPr>
          <w:rFonts w:ascii="Times New Roman" w:hAnsi="Times New Roman"/>
          <w:i/>
          <w:iCs/>
          <w:sz w:val="24"/>
          <w:szCs w:val="24"/>
        </w:rPr>
        <w:t>UV Radiation and its Effects: an update (2002) Conference</w:t>
      </w:r>
      <w:r w:rsidRPr="00FA2CB7">
        <w:rPr>
          <w:rFonts w:ascii="Times New Roman" w:hAnsi="Times New Roman"/>
          <w:sz w:val="24"/>
          <w:szCs w:val="24"/>
        </w:rPr>
        <w:t>, 26-28 Mar 2002, Christchurch, New Zealand.</w:t>
      </w:r>
      <w:bookmarkEnd w:id="83"/>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84" w:name="_Ref370721805"/>
      <w:proofErr w:type="spellStart"/>
      <w:r w:rsidRPr="00FA2CB7">
        <w:rPr>
          <w:rFonts w:ascii="Times New Roman" w:hAnsi="Times New Roman"/>
          <w:sz w:val="24"/>
          <w:szCs w:val="24"/>
        </w:rPr>
        <w:t>Gies</w:t>
      </w:r>
      <w:proofErr w:type="spellEnd"/>
      <w:r w:rsidRPr="00FA2CB7">
        <w:rPr>
          <w:rFonts w:ascii="Times New Roman" w:hAnsi="Times New Roman"/>
          <w:sz w:val="24"/>
          <w:szCs w:val="24"/>
        </w:rPr>
        <w:t xml:space="preserve">. P., </w:t>
      </w:r>
      <w:r w:rsidR="005E33C9" w:rsidRPr="00FA2CB7">
        <w:rPr>
          <w:rFonts w:ascii="Times New Roman" w:hAnsi="Times New Roman"/>
          <w:sz w:val="24"/>
          <w:szCs w:val="24"/>
        </w:rPr>
        <w:t xml:space="preserve">R. </w:t>
      </w:r>
      <w:proofErr w:type="spellStart"/>
      <w:r w:rsidRPr="00FA2CB7">
        <w:rPr>
          <w:rFonts w:ascii="Times New Roman" w:hAnsi="Times New Roman"/>
          <w:sz w:val="24"/>
          <w:szCs w:val="24"/>
        </w:rPr>
        <w:t>Elix</w:t>
      </w:r>
      <w:proofErr w:type="spellEnd"/>
      <w:r w:rsidRPr="00FA2CB7">
        <w:rPr>
          <w:rFonts w:ascii="Times New Roman" w:hAnsi="Times New Roman"/>
          <w:sz w:val="24"/>
          <w:szCs w:val="24"/>
        </w:rPr>
        <w:t xml:space="preserve">, </w:t>
      </w:r>
      <w:r w:rsidR="005E33C9" w:rsidRPr="00FA2CB7">
        <w:rPr>
          <w:rFonts w:ascii="Times New Roman" w:hAnsi="Times New Roman"/>
          <w:sz w:val="24"/>
          <w:szCs w:val="24"/>
        </w:rPr>
        <w:t xml:space="preserve">D. </w:t>
      </w:r>
      <w:r w:rsidRPr="00FA2CB7">
        <w:rPr>
          <w:rFonts w:ascii="Times New Roman" w:hAnsi="Times New Roman"/>
          <w:sz w:val="24"/>
          <w:szCs w:val="24"/>
        </w:rPr>
        <w:t xml:space="preserve">Lawry, </w:t>
      </w:r>
      <w:r w:rsidR="005E33C9" w:rsidRPr="00FA2CB7">
        <w:rPr>
          <w:rFonts w:ascii="Times New Roman" w:hAnsi="Times New Roman"/>
          <w:sz w:val="24"/>
          <w:szCs w:val="24"/>
        </w:rPr>
        <w:t xml:space="preserve">J. </w:t>
      </w:r>
      <w:r w:rsidRPr="00FA2CB7">
        <w:rPr>
          <w:rFonts w:ascii="Times New Roman" w:hAnsi="Times New Roman"/>
          <w:sz w:val="24"/>
          <w:szCs w:val="24"/>
        </w:rPr>
        <w:t xml:space="preserve">Gardner, </w:t>
      </w:r>
      <w:r w:rsidR="005E33C9" w:rsidRPr="00FA2CB7">
        <w:rPr>
          <w:rFonts w:ascii="Times New Roman" w:hAnsi="Times New Roman"/>
          <w:sz w:val="24"/>
          <w:szCs w:val="24"/>
        </w:rPr>
        <w:t xml:space="preserve">T. </w:t>
      </w:r>
      <w:r w:rsidRPr="00FA2CB7">
        <w:rPr>
          <w:rFonts w:ascii="Times New Roman" w:hAnsi="Times New Roman"/>
          <w:sz w:val="24"/>
          <w:szCs w:val="24"/>
        </w:rPr>
        <w:t xml:space="preserve">Hancock, </w:t>
      </w:r>
      <w:r w:rsidR="005E33C9" w:rsidRPr="00FA2CB7">
        <w:rPr>
          <w:rFonts w:ascii="Times New Roman" w:hAnsi="Times New Roman"/>
          <w:sz w:val="24"/>
          <w:szCs w:val="24"/>
        </w:rPr>
        <w:t xml:space="preserve">S. </w:t>
      </w:r>
      <w:proofErr w:type="spellStart"/>
      <w:r w:rsidRPr="00FA2CB7">
        <w:rPr>
          <w:rFonts w:ascii="Times New Roman" w:hAnsi="Times New Roman"/>
          <w:sz w:val="24"/>
          <w:szCs w:val="24"/>
        </w:rPr>
        <w:t>Cockerell</w:t>
      </w:r>
      <w:proofErr w:type="spellEnd"/>
      <w:r w:rsidRPr="00FA2CB7">
        <w:rPr>
          <w:rFonts w:ascii="Times New Roman" w:hAnsi="Times New Roman"/>
          <w:sz w:val="24"/>
          <w:szCs w:val="24"/>
        </w:rPr>
        <w:t xml:space="preserve">, </w:t>
      </w:r>
      <w:r w:rsidR="005E33C9" w:rsidRPr="00FA2CB7">
        <w:rPr>
          <w:rFonts w:ascii="Times New Roman" w:hAnsi="Times New Roman"/>
          <w:sz w:val="24"/>
          <w:szCs w:val="24"/>
        </w:rPr>
        <w:t xml:space="preserve">C. </w:t>
      </w:r>
      <w:r w:rsidRPr="00FA2CB7">
        <w:rPr>
          <w:rFonts w:ascii="Times New Roman" w:hAnsi="Times New Roman"/>
          <w:sz w:val="24"/>
          <w:szCs w:val="24"/>
        </w:rPr>
        <w:t xml:space="preserve">Roy, </w:t>
      </w:r>
      <w:r w:rsidR="005E33C9" w:rsidRPr="00FA2CB7">
        <w:rPr>
          <w:rFonts w:ascii="Times New Roman" w:hAnsi="Times New Roman"/>
          <w:sz w:val="24"/>
          <w:szCs w:val="24"/>
        </w:rPr>
        <w:t xml:space="preserve">J. </w:t>
      </w:r>
      <w:r w:rsidRPr="00FA2CB7">
        <w:rPr>
          <w:rFonts w:ascii="Times New Roman" w:hAnsi="Times New Roman"/>
          <w:sz w:val="24"/>
          <w:szCs w:val="24"/>
        </w:rPr>
        <w:t>Javorniczky</w:t>
      </w:r>
      <w:r w:rsidR="005E33C9" w:rsidRPr="00FA2CB7">
        <w:rPr>
          <w:rFonts w:ascii="Times New Roman" w:hAnsi="Times New Roman"/>
          <w:sz w:val="24"/>
          <w:szCs w:val="24"/>
        </w:rPr>
        <w:t xml:space="preserve"> and S.</w:t>
      </w:r>
      <w:r w:rsidRPr="00FA2CB7">
        <w:rPr>
          <w:rFonts w:ascii="Times New Roman" w:hAnsi="Times New Roman"/>
          <w:sz w:val="24"/>
          <w:szCs w:val="24"/>
        </w:rPr>
        <w:t xml:space="preserve"> Henderson</w:t>
      </w:r>
      <w:r w:rsidR="005E33C9" w:rsidRPr="00FA2CB7">
        <w:rPr>
          <w:rFonts w:ascii="Times New Roman" w:hAnsi="Times New Roman"/>
          <w:sz w:val="24"/>
          <w:szCs w:val="24"/>
        </w:rPr>
        <w:t xml:space="preserve"> (</w:t>
      </w:r>
      <w:r w:rsidRPr="00FA2CB7">
        <w:rPr>
          <w:rFonts w:ascii="Times New Roman" w:hAnsi="Times New Roman"/>
          <w:sz w:val="24"/>
          <w:szCs w:val="24"/>
        </w:rPr>
        <w:t>2007</w:t>
      </w:r>
      <w:r w:rsidR="005E33C9" w:rsidRPr="00FA2CB7">
        <w:rPr>
          <w:rFonts w:ascii="Times New Roman" w:hAnsi="Times New Roman"/>
          <w:sz w:val="24"/>
          <w:szCs w:val="24"/>
        </w:rPr>
        <w:t>)</w:t>
      </w:r>
      <w:r w:rsidRPr="00FA2CB7">
        <w:rPr>
          <w:rFonts w:ascii="Times New Roman" w:hAnsi="Times New Roman"/>
          <w:sz w:val="24"/>
          <w:szCs w:val="24"/>
        </w:rPr>
        <w:t xml:space="preserve"> Assessment of the UVR protection provided by different tree species</w:t>
      </w:r>
      <w:r w:rsidR="005E33C9" w:rsidRPr="00FA2CB7">
        <w:rPr>
          <w:rFonts w:ascii="Times New Roman" w:hAnsi="Times New Roman"/>
          <w:sz w:val="24"/>
          <w:szCs w:val="24"/>
        </w:rPr>
        <w:t>.</w:t>
      </w:r>
      <w:r w:rsidRPr="00FA2CB7">
        <w:rPr>
          <w:rFonts w:ascii="Times New Roman" w:hAnsi="Times New Roman"/>
          <w:sz w:val="24"/>
          <w:szCs w:val="24"/>
        </w:rPr>
        <w:t xml:space="preserve"> </w:t>
      </w:r>
      <w:proofErr w:type="spellStart"/>
      <w:r w:rsidRPr="00FA2CB7">
        <w:rPr>
          <w:rFonts w:ascii="Times New Roman" w:hAnsi="Times New Roman"/>
          <w:i/>
          <w:sz w:val="24"/>
          <w:szCs w:val="24"/>
        </w:rPr>
        <w:t>Photochem</w:t>
      </w:r>
      <w:proofErr w:type="spellEnd"/>
      <w:r w:rsidRPr="00FA2CB7">
        <w:rPr>
          <w:rFonts w:ascii="Times New Roman" w:hAnsi="Times New Roman"/>
          <w:i/>
          <w:sz w:val="24"/>
          <w:szCs w:val="24"/>
        </w:rPr>
        <w:t>. Photobiol</w:t>
      </w:r>
      <w:r w:rsidRPr="00FA2CB7">
        <w:rPr>
          <w:rFonts w:ascii="Times New Roman" w:hAnsi="Times New Roman"/>
          <w:sz w:val="24"/>
          <w:szCs w:val="24"/>
        </w:rPr>
        <w:t xml:space="preserve">. </w:t>
      </w:r>
      <w:r w:rsidRPr="00FA2CB7">
        <w:rPr>
          <w:rFonts w:ascii="Times New Roman" w:hAnsi="Times New Roman"/>
          <w:b/>
          <w:sz w:val="24"/>
          <w:szCs w:val="24"/>
        </w:rPr>
        <w:t>83</w:t>
      </w:r>
      <w:r w:rsidRPr="00FA2CB7">
        <w:rPr>
          <w:rFonts w:ascii="Times New Roman" w:hAnsi="Times New Roman"/>
          <w:sz w:val="24"/>
          <w:szCs w:val="24"/>
        </w:rPr>
        <w:t>, 1465-1470.</w:t>
      </w:r>
      <w:bookmarkEnd w:id="84"/>
      <w:r w:rsidRPr="00FA2CB7">
        <w:rPr>
          <w:rFonts w:ascii="Times New Roman" w:hAnsi="Times New Roman"/>
          <w:sz w:val="24"/>
          <w:szCs w:val="24"/>
        </w:rPr>
        <w:t xml:space="preserve">  </w:t>
      </w:r>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85" w:name="_Ref370721886"/>
      <w:proofErr w:type="spellStart"/>
      <w:r w:rsidRPr="00FA2CB7">
        <w:rPr>
          <w:rFonts w:ascii="Times New Roman" w:hAnsi="Times New Roman"/>
          <w:sz w:val="24"/>
          <w:szCs w:val="24"/>
        </w:rPr>
        <w:t>Ysasi</w:t>
      </w:r>
      <w:proofErr w:type="spellEnd"/>
      <w:r w:rsidRPr="00FA2CB7">
        <w:rPr>
          <w:rFonts w:ascii="Times New Roman" w:hAnsi="Times New Roman"/>
          <w:sz w:val="24"/>
          <w:szCs w:val="24"/>
        </w:rPr>
        <w:t xml:space="preserve">, G.G. </w:t>
      </w:r>
      <w:r w:rsidR="005E33C9" w:rsidRPr="00FA2CB7">
        <w:rPr>
          <w:rFonts w:ascii="Times New Roman" w:hAnsi="Times New Roman"/>
          <w:sz w:val="24"/>
          <w:szCs w:val="24"/>
        </w:rPr>
        <w:t xml:space="preserve">and L.J.C. </w:t>
      </w:r>
      <w:r w:rsidRPr="00FA2CB7">
        <w:rPr>
          <w:rFonts w:ascii="Times New Roman" w:hAnsi="Times New Roman"/>
          <w:sz w:val="24"/>
          <w:szCs w:val="24"/>
        </w:rPr>
        <w:t xml:space="preserve">Ribera </w:t>
      </w:r>
      <w:r w:rsidR="005E33C9" w:rsidRPr="00FA2CB7">
        <w:rPr>
          <w:rFonts w:ascii="Times New Roman" w:hAnsi="Times New Roman"/>
          <w:sz w:val="24"/>
          <w:szCs w:val="24"/>
        </w:rPr>
        <w:t>(</w:t>
      </w:r>
      <w:r w:rsidRPr="00FA2CB7">
        <w:rPr>
          <w:rFonts w:ascii="Times New Roman" w:hAnsi="Times New Roman"/>
          <w:vanish/>
          <w:sz w:val="24"/>
          <w:szCs w:val="24"/>
        </w:rPr>
        <w:t>surveys</w:t>
      </w:r>
      <w:r w:rsidRPr="00FA2CB7">
        <w:rPr>
          <w:rFonts w:ascii="Times New Roman" w:hAnsi="Times New Roman"/>
          <w:sz w:val="24"/>
          <w:szCs w:val="24"/>
        </w:rPr>
        <w:t>2013</w:t>
      </w:r>
      <w:r w:rsidR="005E33C9" w:rsidRPr="00FA2CB7">
        <w:rPr>
          <w:rFonts w:ascii="Times New Roman" w:hAnsi="Times New Roman"/>
          <w:sz w:val="24"/>
          <w:szCs w:val="24"/>
        </w:rPr>
        <w:t>)</w:t>
      </w:r>
      <w:r w:rsidRPr="00FA2CB7">
        <w:rPr>
          <w:rFonts w:ascii="Times New Roman" w:hAnsi="Times New Roman"/>
          <w:sz w:val="24"/>
          <w:szCs w:val="24"/>
        </w:rPr>
        <w:t xml:space="preserve"> Analysis of two kinds of tree as physical barriers against erythemal UVB radiation received</w:t>
      </w:r>
      <w:r w:rsidR="005E33C9"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Photochem. Photobiol</w:t>
      </w:r>
      <w:r w:rsidRPr="00FA2CB7">
        <w:rPr>
          <w:rFonts w:ascii="Times New Roman" w:hAnsi="Times New Roman"/>
          <w:sz w:val="24"/>
          <w:szCs w:val="24"/>
        </w:rPr>
        <w:t xml:space="preserve">. </w:t>
      </w:r>
      <w:r w:rsidRPr="00FA2CB7">
        <w:rPr>
          <w:rFonts w:ascii="Times New Roman" w:hAnsi="Times New Roman"/>
          <w:b/>
          <w:sz w:val="24"/>
          <w:szCs w:val="24"/>
        </w:rPr>
        <w:t>89</w:t>
      </w:r>
      <w:r w:rsidRPr="00FA2CB7">
        <w:rPr>
          <w:rFonts w:ascii="Times New Roman" w:hAnsi="Times New Roman"/>
          <w:sz w:val="24"/>
          <w:szCs w:val="24"/>
        </w:rPr>
        <w:t>, 724-729.</w:t>
      </w:r>
      <w:bookmarkEnd w:id="85"/>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86" w:name="_Ref370721902"/>
      <w:r w:rsidRPr="00FA2CB7">
        <w:rPr>
          <w:rFonts w:ascii="Times New Roman" w:hAnsi="Times New Roman"/>
          <w:sz w:val="24"/>
          <w:szCs w:val="24"/>
        </w:rPr>
        <w:t xml:space="preserve">Diffey, B.L. </w:t>
      </w:r>
      <w:r w:rsidR="005E33C9" w:rsidRPr="00FA2CB7">
        <w:rPr>
          <w:rFonts w:ascii="Times New Roman" w:hAnsi="Times New Roman"/>
          <w:sz w:val="24"/>
          <w:szCs w:val="24"/>
        </w:rPr>
        <w:t>and</w:t>
      </w:r>
      <w:r w:rsidRPr="00FA2CB7">
        <w:rPr>
          <w:rFonts w:ascii="Times New Roman" w:hAnsi="Times New Roman"/>
          <w:sz w:val="24"/>
          <w:szCs w:val="24"/>
        </w:rPr>
        <w:t xml:space="preserve"> </w:t>
      </w:r>
      <w:r w:rsidR="005E33C9" w:rsidRPr="00FA2CB7">
        <w:rPr>
          <w:rFonts w:ascii="Times New Roman" w:hAnsi="Times New Roman"/>
          <w:sz w:val="24"/>
          <w:szCs w:val="24"/>
        </w:rPr>
        <w:t xml:space="preserve">J.L. </w:t>
      </w:r>
      <w:r w:rsidRPr="00FA2CB7">
        <w:rPr>
          <w:rFonts w:ascii="Times New Roman" w:hAnsi="Times New Roman"/>
          <w:sz w:val="24"/>
          <w:szCs w:val="24"/>
        </w:rPr>
        <w:t xml:space="preserve">Diffey </w:t>
      </w:r>
      <w:r w:rsidR="005E33C9" w:rsidRPr="00FA2CB7">
        <w:rPr>
          <w:rFonts w:ascii="Times New Roman" w:hAnsi="Times New Roman"/>
          <w:sz w:val="24"/>
          <w:szCs w:val="24"/>
        </w:rPr>
        <w:t>(</w:t>
      </w:r>
      <w:r w:rsidRPr="00FA2CB7">
        <w:rPr>
          <w:rFonts w:ascii="Times New Roman" w:hAnsi="Times New Roman"/>
          <w:sz w:val="24"/>
          <w:szCs w:val="24"/>
        </w:rPr>
        <w:t>2002</w:t>
      </w:r>
      <w:r w:rsidR="005E33C9" w:rsidRPr="00FA2CB7">
        <w:rPr>
          <w:rFonts w:ascii="Times New Roman" w:hAnsi="Times New Roman"/>
          <w:sz w:val="24"/>
          <w:szCs w:val="24"/>
        </w:rPr>
        <w:t>)</w:t>
      </w:r>
      <w:r w:rsidRPr="00FA2CB7">
        <w:rPr>
          <w:rFonts w:ascii="Times New Roman" w:hAnsi="Times New Roman"/>
          <w:sz w:val="24"/>
          <w:szCs w:val="24"/>
        </w:rPr>
        <w:t xml:space="preserve"> Sun protection with trees</w:t>
      </w:r>
      <w:r w:rsidR="005E33C9"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Br. J. Dermatol.</w:t>
      </w:r>
      <w:r w:rsidRPr="00FA2CB7">
        <w:rPr>
          <w:rFonts w:ascii="Times New Roman" w:hAnsi="Times New Roman"/>
          <w:sz w:val="24"/>
          <w:szCs w:val="24"/>
        </w:rPr>
        <w:t xml:space="preserve"> </w:t>
      </w:r>
      <w:r w:rsidRPr="00FA2CB7">
        <w:rPr>
          <w:rFonts w:ascii="Times New Roman" w:hAnsi="Times New Roman"/>
          <w:b/>
          <w:sz w:val="24"/>
          <w:szCs w:val="24"/>
        </w:rPr>
        <w:t>147</w:t>
      </w:r>
      <w:r w:rsidRPr="00FA2CB7">
        <w:rPr>
          <w:rFonts w:ascii="Times New Roman" w:hAnsi="Times New Roman"/>
          <w:sz w:val="24"/>
          <w:szCs w:val="24"/>
        </w:rPr>
        <w:t>, 397-399.</w:t>
      </w:r>
      <w:bookmarkEnd w:id="86"/>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87" w:name="_Ref370721915"/>
      <w:r w:rsidRPr="00FA2CB7">
        <w:rPr>
          <w:rFonts w:ascii="Times New Roman" w:hAnsi="Times New Roman"/>
          <w:sz w:val="24"/>
          <w:szCs w:val="24"/>
        </w:rPr>
        <w:t xml:space="preserve">Parisi, A.V. </w:t>
      </w:r>
      <w:r w:rsidR="005E33C9" w:rsidRPr="00FA2CB7">
        <w:rPr>
          <w:rFonts w:ascii="Times New Roman" w:hAnsi="Times New Roman"/>
          <w:sz w:val="24"/>
          <w:szCs w:val="24"/>
        </w:rPr>
        <w:t xml:space="preserve">and M. </w:t>
      </w:r>
      <w:r w:rsidRPr="00FA2CB7">
        <w:rPr>
          <w:rFonts w:ascii="Times New Roman" w:hAnsi="Times New Roman"/>
          <w:sz w:val="24"/>
          <w:szCs w:val="24"/>
        </w:rPr>
        <w:t xml:space="preserve">Kimlin </w:t>
      </w:r>
      <w:r w:rsidR="005E33C9" w:rsidRPr="00FA2CB7">
        <w:rPr>
          <w:rFonts w:ascii="Times New Roman" w:hAnsi="Times New Roman"/>
          <w:sz w:val="24"/>
          <w:szCs w:val="24"/>
        </w:rPr>
        <w:t>(</w:t>
      </w:r>
      <w:r w:rsidRPr="00FA2CB7">
        <w:rPr>
          <w:rFonts w:ascii="Times New Roman" w:hAnsi="Times New Roman"/>
          <w:sz w:val="24"/>
          <w:szCs w:val="24"/>
        </w:rPr>
        <w:t>1999</w:t>
      </w:r>
      <w:r w:rsidR="005E33C9" w:rsidRPr="00FA2CB7">
        <w:rPr>
          <w:rFonts w:ascii="Times New Roman" w:hAnsi="Times New Roman"/>
          <w:sz w:val="24"/>
          <w:szCs w:val="24"/>
        </w:rPr>
        <w:t>)</w:t>
      </w:r>
      <w:r w:rsidRPr="00FA2CB7">
        <w:rPr>
          <w:rFonts w:ascii="Times New Roman" w:hAnsi="Times New Roman"/>
          <w:sz w:val="24"/>
          <w:szCs w:val="24"/>
        </w:rPr>
        <w:t xml:space="preserve"> Comparison of the spectral biologically effective solar ultraviolet in adjacent tree shade and sun</w:t>
      </w:r>
      <w:r w:rsidR="005E33C9"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iCs/>
          <w:sz w:val="24"/>
          <w:szCs w:val="24"/>
        </w:rPr>
        <w:t>Phys. Med. Biol.</w:t>
      </w:r>
      <w:r w:rsidRPr="00FA2CB7">
        <w:rPr>
          <w:rFonts w:ascii="Times New Roman" w:hAnsi="Times New Roman"/>
          <w:sz w:val="24"/>
          <w:szCs w:val="24"/>
        </w:rPr>
        <w:t xml:space="preserve"> </w:t>
      </w:r>
      <w:r w:rsidRPr="00FA2CB7">
        <w:rPr>
          <w:rFonts w:ascii="Times New Roman" w:hAnsi="Times New Roman"/>
          <w:b/>
          <w:sz w:val="24"/>
          <w:szCs w:val="24"/>
        </w:rPr>
        <w:t>44</w:t>
      </w:r>
      <w:r w:rsidRPr="00FA2CB7">
        <w:rPr>
          <w:rFonts w:ascii="Times New Roman" w:hAnsi="Times New Roman"/>
          <w:sz w:val="24"/>
          <w:szCs w:val="24"/>
        </w:rPr>
        <w:t>, 2071-2080.</w:t>
      </w:r>
      <w:bookmarkEnd w:id="87"/>
    </w:p>
    <w:p w:rsidR="005C115C" w:rsidRPr="00FA2CB7" w:rsidRDefault="006F4DA7" w:rsidP="00FA2CB7">
      <w:pPr>
        <w:pStyle w:val="ListParagraph"/>
        <w:numPr>
          <w:ilvl w:val="0"/>
          <w:numId w:val="47"/>
        </w:numPr>
        <w:ind w:left="426" w:hanging="426"/>
        <w:jc w:val="both"/>
        <w:rPr>
          <w:rFonts w:ascii="Times New Roman" w:hAnsi="Times New Roman"/>
          <w:sz w:val="24"/>
          <w:szCs w:val="24"/>
        </w:rPr>
      </w:pPr>
      <w:bookmarkStart w:id="88" w:name="_Ref370721988"/>
      <w:r w:rsidRPr="00FA2CB7">
        <w:rPr>
          <w:rFonts w:ascii="Times New Roman" w:hAnsi="Times New Roman"/>
          <w:sz w:val="24"/>
          <w:szCs w:val="24"/>
          <w:lang w:val="en-US"/>
        </w:rPr>
        <w:t>Olsen, C.M.,</w:t>
      </w:r>
      <w:r w:rsidR="005C115C" w:rsidRPr="00FA2CB7">
        <w:rPr>
          <w:rFonts w:ascii="Times New Roman" w:hAnsi="Times New Roman"/>
          <w:sz w:val="24"/>
          <w:szCs w:val="24"/>
          <w:lang w:val="en-US"/>
        </w:rPr>
        <w:t xml:space="preserve"> </w:t>
      </w:r>
      <w:r w:rsidRPr="00FA2CB7">
        <w:rPr>
          <w:rFonts w:ascii="Times New Roman" w:hAnsi="Times New Roman"/>
          <w:sz w:val="24"/>
          <w:szCs w:val="24"/>
          <w:lang w:val="en-US"/>
        </w:rPr>
        <w:t xml:space="preserve">P.G. </w:t>
      </w:r>
      <w:r w:rsidR="005C115C" w:rsidRPr="00FA2CB7">
        <w:rPr>
          <w:rFonts w:ascii="Times New Roman" w:hAnsi="Times New Roman"/>
          <w:sz w:val="24"/>
          <w:szCs w:val="24"/>
          <w:lang w:val="en-US"/>
        </w:rPr>
        <w:t xml:space="preserve">Parsons </w:t>
      </w:r>
      <w:r w:rsidRPr="00FA2CB7">
        <w:rPr>
          <w:rFonts w:ascii="Times New Roman" w:hAnsi="Times New Roman"/>
          <w:sz w:val="24"/>
          <w:szCs w:val="24"/>
          <w:lang w:val="en-US"/>
        </w:rPr>
        <w:t>and A.C.</w:t>
      </w:r>
      <w:r w:rsidR="005C115C" w:rsidRPr="00FA2CB7">
        <w:rPr>
          <w:rFonts w:ascii="Times New Roman" w:hAnsi="Times New Roman"/>
          <w:sz w:val="24"/>
          <w:szCs w:val="24"/>
          <w:lang w:val="en-US"/>
        </w:rPr>
        <w:t xml:space="preserve"> Green </w:t>
      </w:r>
      <w:r w:rsidRPr="00FA2CB7">
        <w:rPr>
          <w:rFonts w:ascii="Times New Roman" w:hAnsi="Times New Roman"/>
          <w:sz w:val="24"/>
          <w:szCs w:val="24"/>
          <w:lang w:val="en-US"/>
        </w:rPr>
        <w:t>(</w:t>
      </w:r>
      <w:proofErr w:type="spellStart"/>
      <w:r w:rsidR="005C115C" w:rsidRPr="00FA2CB7">
        <w:rPr>
          <w:rFonts w:ascii="Times New Roman" w:hAnsi="Times New Roman"/>
          <w:sz w:val="24"/>
          <w:szCs w:val="24"/>
          <w:lang w:val="en-US"/>
        </w:rPr>
        <w:t>nd</w:t>
      </w:r>
      <w:proofErr w:type="spellEnd"/>
      <w:r w:rsidRPr="00FA2CB7">
        <w:rPr>
          <w:rFonts w:ascii="Times New Roman" w:hAnsi="Times New Roman"/>
          <w:sz w:val="24"/>
          <w:szCs w:val="24"/>
          <w:lang w:val="en-US"/>
        </w:rPr>
        <w:t>)</w:t>
      </w:r>
      <w:r w:rsidR="005C115C" w:rsidRPr="00FA2CB7">
        <w:rPr>
          <w:rFonts w:ascii="Times New Roman" w:hAnsi="Times New Roman"/>
          <w:sz w:val="24"/>
          <w:szCs w:val="24"/>
          <w:lang w:val="en-US"/>
        </w:rPr>
        <w:t xml:space="preserve"> </w:t>
      </w:r>
      <w:proofErr w:type="gramStart"/>
      <w:r w:rsidR="005C115C" w:rsidRPr="00FA2CB7">
        <w:rPr>
          <w:rFonts w:ascii="Times New Roman" w:hAnsi="Times New Roman"/>
          <w:sz w:val="24"/>
          <w:szCs w:val="24"/>
          <w:lang w:val="en-US"/>
        </w:rPr>
        <w:t>If</w:t>
      </w:r>
      <w:proofErr w:type="gramEnd"/>
      <w:r w:rsidR="005C115C" w:rsidRPr="00FA2CB7">
        <w:rPr>
          <w:rFonts w:ascii="Times New Roman" w:hAnsi="Times New Roman"/>
          <w:sz w:val="24"/>
          <w:szCs w:val="24"/>
          <w:lang w:val="en-US"/>
        </w:rPr>
        <w:t xml:space="preserve"> you c</w:t>
      </w:r>
      <w:r w:rsidRPr="00FA2CB7">
        <w:rPr>
          <w:rFonts w:ascii="Times New Roman" w:hAnsi="Times New Roman"/>
          <w:sz w:val="24"/>
          <w:szCs w:val="24"/>
          <w:lang w:val="en-US"/>
        </w:rPr>
        <w:t>an see sunlight, seek the shade.</w:t>
      </w:r>
      <w:r w:rsidR="005C115C" w:rsidRPr="00FA2CB7">
        <w:rPr>
          <w:rFonts w:ascii="Times New Roman" w:hAnsi="Times New Roman"/>
          <w:sz w:val="24"/>
          <w:szCs w:val="24"/>
          <w:lang w:val="en-US"/>
        </w:rPr>
        <w:t xml:space="preserve"> </w:t>
      </w:r>
      <w:r w:rsidRPr="00FA2CB7">
        <w:rPr>
          <w:rFonts w:ascii="Times New Roman" w:hAnsi="Times New Roman"/>
          <w:sz w:val="24"/>
          <w:szCs w:val="24"/>
          <w:lang w:val="en-US"/>
        </w:rPr>
        <w:t xml:space="preserve">Available at: </w:t>
      </w:r>
      <w:hyperlink r:id="rId36" w:anchor="panel1-6" w:history="1">
        <w:r w:rsidR="005C115C" w:rsidRPr="00FA2CB7">
          <w:rPr>
            <w:rStyle w:val="Hyperlink"/>
            <w:rFonts w:ascii="Times New Roman" w:hAnsi="Times New Roman"/>
            <w:sz w:val="24"/>
            <w:szCs w:val="24"/>
            <w:lang w:val="en-US"/>
          </w:rPr>
          <w:t>http://www.skincancer.org/prevention/sun-protection/shade/seek-the-shade#panel1-6</w:t>
        </w:r>
      </w:hyperlink>
      <w:r w:rsidR="005C115C" w:rsidRPr="00FA2CB7">
        <w:rPr>
          <w:rFonts w:ascii="Times New Roman" w:hAnsi="Times New Roman"/>
          <w:sz w:val="24"/>
          <w:szCs w:val="24"/>
          <w:lang w:val="en-US"/>
        </w:rPr>
        <w:t>.</w:t>
      </w:r>
      <w:r w:rsidRPr="00FA2CB7">
        <w:rPr>
          <w:rFonts w:ascii="Times New Roman" w:hAnsi="Times New Roman"/>
          <w:sz w:val="24"/>
          <w:szCs w:val="24"/>
          <w:lang w:val="en-US"/>
        </w:rPr>
        <w:t xml:space="preserve"> Accessed on 20 April 2013.</w:t>
      </w:r>
      <w:bookmarkEnd w:id="88"/>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89" w:name="_Ref370722012"/>
      <w:proofErr w:type="spellStart"/>
      <w:r w:rsidRPr="00FA2CB7">
        <w:rPr>
          <w:rFonts w:ascii="Times New Roman" w:hAnsi="Times New Roman"/>
          <w:sz w:val="24"/>
          <w:szCs w:val="24"/>
        </w:rPr>
        <w:t>WebShade</w:t>
      </w:r>
      <w:proofErr w:type="spellEnd"/>
      <w:r w:rsidRPr="00FA2CB7">
        <w:rPr>
          <w:rFonts w:ascii="Times New Roman" w:hAnsi="Times New Roman"/>
          <w:sz w:val="24"/>
          <w:szCs w:val="24"/>
        </w:rPr>
        <w:t xml:space="preserve"> </w:t>
      </w:r>
      <w:r w:rsidR="00145A31" w:rsidRPr="00FA2CB7">
        <w:rPr>
          <w:rFonts w:ascii="Times New Roman" w:hAnsi="Times New Roman"/>
          <w:sz w:val="24"/>
          <w:szCs w:val="24"/>
        </w:rPr>
        <w:t>(</w:t>
      </w:r>
      <w:proofErr w:type="spellStart"/>
      <w:r w:rsidRPr="00FA2CB7">
        <w:rPr>
          <w:rFonts w:ascii="Times New Roman" w:hAnsi="Times New Roman"/>
          <w:sz w:val="24"/>
          <w:szCs w:val="24"/>
        </w:rPr>
        <w:t>nd</w:t>
      </w:r>
      <w:proofErr w:type="spellEnd"/>
      <w:r w:rsidR="00145A31" w:rsidRPr="00FA2CB7">
        <w:rPr>
          <w:rFonts w:ascii="Times New Roman" w:hAnsi="Times New Roman"/>
          <w:sz w:val="24"/>
          <w:szCs w:val="24"/>
        </w:rPr>
        <w:t xml:space="preserve">) </w:t>
      </w:r>
      <w:proofErr w:type="spellStart"/>
      <w:r w:rsidR="00145A31" w:rsidRPr="00FA2CB7">
        <w:rPr>
          <w:rFonts w:ascii="Times New Roman" w:hAnsi="Times New Roman"/>
          <w:sz w:val="24"/>
          <w:szCs w:val="24"/>
        </w:rPr>
        <w:t>WebShade</w:t>
      </w:r>
      <w:proofErr w:type="spellEnd"/>
      <w:r w:rsidR="00145A31" w:rsidRPr="00FA2CB7">
        <w:rPr>
          <w:rFonts w:ascii="Times New Roman" w:hAnsi="Times New Roman"/>
          <w:sz w:val="24"/>
          <w:szCs w:val="24"/>
        </w:rPr>
        <w:t>.</w:t>
      </w:r>
      <w:r w:rsidRPr="00FA2CB7">
        <w:rPr>
          <w:rFonts w:ascii="Times New Roman" w:hAnsi="Times New Roman"/>
          <w:sz w:val="24"/>
          <w:szCs w:val="24"/>
        </w:rPr>
        <w:t xml:space="preserve"> </w:t>
      </w:r>
      <w:r w:rsidR="00145A31" w:rsidRPr="00FA2CB7">
        <w:rPr>
          <w:rFonts w:ascii="Times New Roman" w:hAnsi="Times New Roman"/>
          <w:sz w:val="24"/>
          <w:szCs w:val="24"/>
          <w:lang w:val="en-US"/>
        </w:rPr>
        <w:t xml:space="preserve">Available at: </w:t>
      </w:r>
      <w:hyperlink r:id="rId37" w:history="1">
        <w:r w:rsidRPr="00FA2CB7">
          <w:rPr>
            <w:rStyle w:val="Hyperlink"/>
            <w:rFonts w:ascii="Times New Roman" w:hAnsi="Times New Roman"/>
            <w:sz w:val="24"/>
            <w:szCs w:val="24"/>
          </w:rPr>
          <w:t>http://www.webshade.com.au/index.html</w:t>
        </w:r>
      </w:hyperlink>
      <w:r w:rsidRPr="00FA2CB7">
        <w:rPr>
          <w:rFonts w:ascii="Times New Roman" w:hAnsi="Times New Roman"/>
          <w:sz w:val="24"/>
          <w:szCs w:val="24"/>
        </w:rPr>
        <w:t>.</w:t>
      </w:r>
      <w:r w:rsidR="00145A31" w:rsidRPr="00FA2CB7">
        <w:rPr>
          <w:rFonts w:ascii="Times New Roman" w:hAnsi="Times New Roman"/>
          <w:sz w:val="24"/>
          <w:szCs w:val="24"/>
        </w:rPr>
        <w:t xml:space="preserve"> </w:t>
      </w:r>
      <w:r w:rsidR="00145A31" w:rsidRPr="00FA2CB7">
        <w:rPr>
          <w:rFonts w:ascii="Times New Roman" w:hAnsi="Times New Roman"/>
          <w:sz w:val="24"/>
          <w:szCs w:val="24"/>
          <w:lang w:val="en-US"/>
        </w:rPr>
        <w:t>Accessed on</w:t>
      </w:r>
      <w:r w:rsidR="00145A31" w:rsidRPr="00FA2CB7">
        <w:rPr>
          <w:rFonts w:ascii="Times New Roman" w:hAnsi="Times New Roman"/>
          <w:sz w:val="24"/>
          <w:szCs w:val="24"/>
        </w:rPr>
        <w:t xml:space="preserve"> 29 April 2013.</w:t>
      </w:r>
      <w:bookmarkEnd w:id="89"/>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90" w:name="_Ref370722086"/>
      <w:r w:rsidRPr="00FA2CB7">
        <w:rPr>
          <w:rFonts w:ascii="Times New Roman" w:hAnsi="Times New Roman"/>
          <w:sz w:val="24"/>
          <w:szCs w:val="24"/>
        </w:rPr>
        <w:t xml:space="preserve">Mackay, C. </w:t>
      </w:r>
      <w:r w:rsidR="00145A31" w:rsidRPr="00FA2CB7">
        <w:rPr>
          <w:rFonts w:ascii="Times New Roman" w:hAnsi="Times New Roman"/>
          <w:sz w:val="24"/>
          <w:szCs w:val="24"/>
        </w:rPr>
        <w:t>(</w:t>
      </w:r>
      <w:r w:rsidRPr="00FA2CB7">
        <w:rPr>
          <w:rFonts w:ascii="Times New Roman" w:hAnsi="Times New Roman"/>
          <w:sz w:val="24"/>
          <w:szCs w:val="24"/>
        </w:rPr>
        <w:t>2010</w:t>
      </w:r>
      <w:r w:rsidR="00145A31" w:rsidRPr="00FA2CB7">
        <w:rPr>
          <w:rFonts w:ascii="Times New Roman" w:hAnsi="Times New Roman"/>
          <w:sz w:val="24"/>
          <w:szCs w:val="24"/>
        </w:rPr>
        <w:t>)</w:t>
      </w:r>
      <w:r w:rsidRPr="00FA2CB7">
        <w:rPr>
          <w:rFonts w:ascii="Times New Roman" w:hAnsi="Times New Roman"/>
          <w:sz w:val="24"/>
          <w:szCs w:val="24"/>
        </w:rPr>
        <w:t xml:space="preserve"> </w:t>
      </w:r>
      <w:proofErr w:type="gramStart"/>
      <w:r w:rsidRPr="00FA2CB7">
        <w:rPr>
          <w:rFonts w:ascii="Times New Roman" w:hAnsi="Times New Roman"/>
          <w:sz w:val="24"/>
          <w:szCs w:val="24"/>
        </w:rPr>
        <w:t>The</w:t>
      </w:r>
      <w:proofErr w:type="gramEnd"/>
      <w:r w:rsidRPr="00FA2CB7">
        <w:rPr>
          <w:rFonts w:ascii="Times New Roman" w:hAnsi="Times New Roman"/>
          <w:sz w:val="24"/>
          <w:szCs w:val="24"/>
        </w:rPr>
        <w:t xml:space="preserve"> role of built environment in modifying UV exposure</w:t>
      </w:r>
      <w:r w:rsidR="00145A31"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iCs/>
          <w:sz w:val="24"/>
          <w:szCs w:val="24"/>
        </w:rPr>
        <w:t>UV Radiation and its Effects: an update</w:t>
      </w:r>
      <w:r w:rsidRPr="00FA2CB7">
        <w:rPr>
          <w:rFonts w:ascii="Times New Roman" w:hAnsi="Times New Roman"/>
          <w:sz w:val="24"/>
          <w:szCs w:val="24"/>
        </w:rPr>
        <w:t>,’ Conference Proceedings, 7-9 April 2010, Queenstown, NZ.</w:t>
      </w:r>
      <w:bookmarkEnd w:id="90"/>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91" w:name="_Ref370722115"/>
      <w:r w:rsidRPr="00FA2CB7">
        <w:rPr>
          <w:rFonts w:ascii="Times New Roman" w:hAnsi="Times New Roman"/>
          <w:sz w:val="24"/>
          <w:szCs w:val="24"/>
        </w:rPr>
        <w:t xml:space="preserve">Stoneham, M.J., </w:t>
      </w:r>
      <w:r w:rsidR="005C7E13" w:rsidRPr="00FA2CB7">
        <w:rPr>
          <w:rFonts w:ascii="Times New Roman" w:hAnsi="Times New Roman"/>
          <w:sz w:val="24"/>
          <w:szCs w:val="24"/>
        </w:rPr>
        <w:t xml:space="preserve">C.P. </w:t>
      </w:r>
      <w:r w:rsidRPr="00FA2CB7">
        <w:rPr>
          <w:rFonts w:ascii="Times New Roman" w:hAnsi="Times New Roman"/>
          <w:sz w:val="24"/>
          <w:szCs w:val="24"/>
        </w:rPr>
        <w:t xml:space="preserve">Earl, </w:t>
      </w:r>
      <w:r w:rsidR="005C7E13" w:rsidRPr="00FA2CB7">
        <w:rPr>
          <w:rFonts w:ascii="Times New Roman" w:hAnsi="Times New Roman"/>
          <w:sz w:val="24"/>
          <w:szCs w:val="24"/>
        </w:rPr>
        <w:t xml:space="preserve">D. </w:t>
      </w:r>
      <w:proofErr w:type="spellStart"/>
      <w:r w:rsidR="005C7E13" w:rsidRPr="00FA2CB7">
        <w:rPr>
          <w:rFonts w:ascii="Times New Roman" w:hAnsi="Times New Roman"/>
          <w:sz w:val="24"/>
          <w:szCs w:val="24"/>
        </w:rPr>
        <w:t>Battistutta</w:t>
      </w:r>
      <w:proofErr w:type="spellEnd"/>
      <w:r w:rsidR="005C7E13" w:rsidRPr="00FA2CB7">
        <w:rPr>
          <w:rFonts w:ascii="Times New Roman" w:hAnsi="Times New Roman"/>
          <w:sz w:val="24"/>
          <w:szCs w:val="24"/>
        </w:rPr>
        <w:t xml:space="preserve"> and</w:t>
      </w:r>
      <w:r w:rsidRPr="00FA2CB7">
        <w:rPr>
          <w:rFonts w:ascii="Times New Roman" w:hAnsi="Times New Roman"/>
          <w:sz w:val="24"/>
          <w:szCs w:val="24"/>
        </w:rPr>
        <w:t xml:space="preserve"> </w:t>
      </w:r>
      <w:r w:rsidR="005C7E13" w:rsidRPr="00FA2CB7">
        <w:rPr>
          <w:rFonts w:ascii="Times New Roman" w:hAnsi="Times New Roman"/>
          <w:sz w:val="24"/>
          <w:szCs w:val="24"/>
        </w:rPr>
        <w:t xml:space="preserve">D.E. </w:t>
      </w:r>
      <w:r w:rsidRPr="00FA2CB7">
        <w:rPr>
          <w:rFonts w:ascii="Times New Roman" w:hAnsi="Times New Roman"/>
          <w:sz w:val="24"/>
          <w:szCs w:val="24"/>
        </w:rPr>
        <w:t xml:space="preserve">Stewart </w:t>
      </w:r>
      <w:r w:rsidR="005C7E13" w:rsidRPr="00FA2CB7">
        <w:rPr>
          <w:rFonts w:ascii="Times New Roman" w:hAnsi="Times New Roman"/>
          <w:sz w:val="24"/>
          <w:szCs w:val="24"/>
        </w:rPr>
        <w:t>(</w:t>
      </w:r>
      <w:r w:rsidRPr="00FA2CB7">
        <w:rPr>
          <w:rFonts w:ascii="Times New Roman" w:hAnsi="Times New Roman"/>
          <w:sz w:val="24"/>
          <w:szCs w:val="24"/>
        </w:rPr>
        <w:t>2001</w:t>
      </w:r>
      <w:r w:rsidR="005C7E13" w:rsidRPr="00FA2CB7">
        <w:rPr>
          <w:rFonts w:ascii="Times New Roman" w:hAnsi="Times New Roman"/>
          <w:sz w:val="24"/>
          <w:szCs w:val="24"/>
        </w:rPr>
        <w:t>)</w:t>
      </w:r>
      <w:r w:rsidRPr="00FA2CB7">
        <w:rPr>
          <w:rFonts w:ascii="Times New Roman" w:hAnsi="Times New Roman"/>
          <w:sz w:val="24"/>
          <w:szCs w:val="24"/>
        </w:rPr>
        <w:t xml:space="preserve"> </w:t>
      </w:r>
      <w:proofErr w:type="gramStart"/>
      <w:r w:rsidRPr="00FA2CB7">
        <w:rPr>
          <w:rFonts w:ascii="Times New Roman" w:hAnsi="Times New Roman"/>
          <w:sz w:val="24"/>
          <w:szCs w:val="24"/>
        </w:rPr>
        <w:t>A</w:t>
      </w:r>
      <w:proofErr w:type="gramEnd"/>
      <w:r w:rsidRPr="00FA2CB7">
        <w:rPr>
          <w:rFonts w:ascii="Times New Roman" w:hAnsi="Times New Roman"/>
          <w:sz w:val="24"/>
          <w:szCs w:val="24"/>
        </w:rPr>
        <w:t xml:space="preserve"> shady profile: A community perspective</w:t>
      </w:r>
      <w:r w:rsidR="005C7E13" w:rsidRPr="00FA2CB7">
        <w:rPr>
          <w:rFonts w:ascii="Times New Roman" w:hAnsi="Times New Roman"/>
          <w:sz w:val="24"/>
          <w:szCs w:val="24"/>
        </w:rPr>
        <w:t>.</w:t>
      </w:r>
      <w:r w:rsidRPr="00FA2CB7">
        <w:rPr>
          <w:rFonts w:ascii="Times New Roman" w:hAnsi="Times New Roman"/>
          <w:sz w:val="24"/>
          <w:szCs w:val="24"/>
        </w:rPr>
        <w:t xml:space="preserve"> </w:t>
      </w:r>
      <w:proofErr w:type="spellStart"/>
      <w:r w:rsidRPr="00FA2CB7">
        <w:rPr>
          <w:rFonts w:ascii="Times New Roman" w:hAnsi="Times New Roman"/>
          <w:i/>
          <w:sz w:val="24"/>
          <w:szCs w:val="24"/>
        </w:rPr>
        <w:t>Env</w:t>
      </w:r>
      <w:proofErr w:type="spellEnd"/>
      <w:r w:rsidR="005C7E13" w:rsidRPr="00FA2CB7">
        <w:rPr>
          <w:rFonts w:ascii="Times New Roman" w:hAnsi="Times New Roman"/>
          <w:i/>
          <w:sz w:val="24"/>
          <w:szCs w:val="24"/>
        </w:rPr>
        <w:t>.</w:t>
      </w:r>
      <w:r w:rsidRPr="00FA2CB7">
        <w:rPr>
          <w:rFonts w:ascii="Times New Roman" w:hAnsi="Times New Roman"/>
          <w:i/>
          <w:sz w:val="24"/>
          <w:szCs w:val="24"/>
        </w:rPr>
        <w:t xml:space="preserve"> Health</w:t>
      </w:r>
      <w:r w:rsidRPr="00FA2CB7">
        <w:rPr>
          <w:rFonts w:ascii="Times New Roman" w:hAnsi="Times New Roman"/>
          <w:sz w:val="24"/>
          <w:szCs w:val="24"/>
        </w:rPr>
        <w:t xml:space="preserve">, </w:t>
      </w:r>
      <w:r w:rsidRPr="00FA2CB7">
        <w:rPr>
          <w:rFonts w:ascii="Times New Roman" w:hAnsi="Times New Roman"/>
          <w:b/>
          <w:sz w:val="24"/>
          <w:szCs w:val="24"/>
        </w:rPr>
        <w:t>1</w:t>
      </w:r>
      <w:r w:rsidRPr="00FA2CB7">
        <w:rPr>
          <w:rFonts w:ascii="Times New Roman" w:hAnsi="Times New Roman"/>
          <w:sz w:val="24"/>
          <w:szCs w:val="24"/>
        </w:rPr>
        <w:t>, 123-129.</w:t>
      </w:r>
      <w:bookmarkEnd w:id="91"/>
    </w:p>
    <w:p w:rsidR="005C115C" w:rsidRPr="00FA2CB7" w:rsidRDefault="005C115C" w:rsidP="00FA2CB7">
      <w:pPr>
        <w:pStyle w:val="ListParagraph"/>
        <w:numPr>
          <w:ilvl w:val="0"/>
          <w:numId w:val="47"/>
        </w:numPr>
        <w:ind w:left="426" w:hanging="426"/>
        <w:jc w:val="both"/>
        <w:rPr>
          <w:rFonts w:ascii="Times New Roman" w:hAnsi="Times New Roman"/>
          <w:sz w:val="24"/>
          <w:szCs w:val="24"/>
          <w:lang w:val="en-US"/>
        </w:rPr>
      </w:pPr>
      <w:bookmarkStart w:id="92" w:name="_Ref370722129"/>
      <w:r w:rsidRPr="00FA2CB7">
        <w:rPr>
          <w:rFonts w:ascii="Times New Roman" w:hAnsi="Times New Roman"/>
          <w:sz w:val="24"/>
          <w:szCs w:val="24"/>
        </w:rPr>
        <w:t>NSW Health Department and The Cancer Council NSW</w:t>
      </w:r>
      <w:r w:rsidR="005C7E13" w:rsidRPr="00FA2CB7">
        <w:rPr>
          <w:rFonts w:ascii="Times New Roman" w:hAnsi="Times New Roman"/>
          <w:sz w:val="24"/>
          <w:szCs w:val="24"/>
        </w:rPr>
        <w:t xml:space="preserve"> (</w:t>
      </w:r>
      <w:r w:rsidRPr="00FA2CB7">
        <w:rPr>
          <w:rFonts w:ascii="Times New Roman" w:hAnsi="Times New Roman"/>
          <w:sz w:val="24"/>
          <w:szCs w:val="24"/>
        </w:rPr>
        <w:t>2001</w:t>
      </w:r>
      <w:r w:rsidR="005C7E13" w:rsidRPr="00FA2CB7">
        <w:rPr>
          <w:rFonts w:ascii="Times New Roman" w:hAnsi="Times New Roman"/>
          <w:sz w:val="24"/>
          <w:szCs w:val="24"/>
        </w:rPr>
        <w:t>)</w:t>
      </w:r>
      <w:r w:rsidRPr="00FA2CB7">
        <w:rPr>
          <w:rFonts w:ascii="Times New Roman" w:hAnsi="Times New Roman"/>
          <w:sz w:val="24"/>
          <w:szCs w:val="24"/>
        </w:rPr>
        <w:t xml:space="preserve"> Sun protection: a guide to develop better practice in skin cancer prevention in NSW, Sydney.</w:t>
      </w:r>
      <w:bookmarkEnd w:id="92"/>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93" w:name="_Ref373600667"/>
      <w:r w:rsidRPr="00FA2CB7">
        <w:rPr>
          <w:rFonts w:ascii="Times New Roman" w:hAnsi="Times New Roman"/>
          <w:sz w:val="24"/>
          <w:szCs w:val="24"/>
        </w:rPr>
        <w:t xml:space="preserve">DAUQ (Department of Architecture, University of Queensland) </w:t>
      </w:r>
      <w:r w:rsidR="005C7E13" w:rsidRPr="00FA2CB7">
        <w:rPr>
          <w:rFonts w:ascii="Times New Roman" w:hAnsi="Times New Roman"/>
          <w:sz w:val="24"/>
          <w:szCs w:val="24"/>
        </w:rPr>
        <w:t>(</w:t>
      </w:r>
      <w:r w:rsidRPr="00FA2CB7">
        <w:rPr>
          <w:rFonts w:ascii="Times New Roman" w:hAnsi="Times New Roman"/>
          <w:sz w:val="24"/>
          <w:szCs w:val="24"/>
        </w:rPr>
        <w:t>1995</w:t>
      </w:r>
      <w:r w:rsidR="005C7E13" w:rsidRPr="00FA2CB7">
        <w:rPr>
          <w:rFonts w:ascii="Times New Roman" w:hAnsi="Times New Roman"/>
          <w:sz w:val="24"/>
          <w:szCs w:val="24"/>
        </w:rPr>
        <w:t>)</w:t>
      </w:r>
      <w:r w:rsidRPr="00FA2CB7">
        <w:rPr>
          <w:rFonts w:ascii="Times New Roman" w:hAnsi="Times New Roman"/>
          <w:sz w:val="24"/>
          <w:szCs w:val="24"/>
        </w:rPr>
        <w:t xml:space="preserve"> Shade for sports fields, Brisbane, Queensland Health.</w:t>
      </w:r>
      <w:bookmarkEnd w:id="93"/>
    </w:p>
    <w:p w:rsidR="005C115C" w:rsidRPr="00FA2CB7" w:rsidRDefault="005C115C" w:rsidP="00FA2CB7">
      <w:pPr>
        <w:pStyle w:val="ListParagraph"/>
        <w:numPr>
          <w:ilvl w:val="0"/>
          <w:numId w:val="47"/>
        </w:numPr>
        <w:ind w:left="426" w:hanging="426"/>
        <w:jc w:val="both"/>
        <w:rPr>
          <w:rFonts w:ascii="Times New Roman" w:hAnsi="Times New Roman"/>
          <w:sz w:val="24"/>
          <w:szCs w:val="24"/>
        </w:rPr>
      </w:pPr>
      <w:r w:rsidRPr="00FA2CB7">
        <w:rPr>
          <w:rFonts w:ascii="Times New Roman" w:hAnsi="Times New Roman"/>
          <w:sz w:val="24"/>
          <w:szCs w:val="24"/>
        </w:rPr>
        <w:t xml:space="preserve">DAUQ (Department of Architecture, University of Queensland) </w:t>
      </w:r>
      <w:r w:rsidR="005C7E13" w:rsidRPr="00FA2CB7">
        <w:rPr>
          <w:rFonts w:ascii="Times New Roman" w:hAnsi="Times New Roman"/>
          <w:sz w:val="24"/>
          <w:szCs w:val="24"/>
        </w:rPr>
        <w:t>(</w:t>
      </w:r>
      <w:r w:rsidRPr="00FA2CB7">
        <w:rPr>
          <w:rFonts w:ascii="Times New Roman" w:hAnsi="Times New Roman"/>
          <w:sz w:val="24"/>
          <w:szCs w:val="24"/>
        </w:rPr>
        <w:t>1996</w:t>
      </w:r>
      <w:r w:rsidR="005C7E13" w:rsidRPr="00FA2CB7">
        <w:rPr>
          <w:rFonts w:ascii="Times New Roman" w:hAnsi="Times New Roman"/>
          <w:sz w:val="24"/>
          <w:szCs w:val="24"/>
        </w:rPr>
        <w:t>)</w:t>
      </w:r>
      <w:r w:rsidRPr="00FA2CB7">
        <w:rPr>
          <w:rFonts w:ascii="Times New Roman" w:hAnsi="Times New Roman"/>
          <w:sz w:val="24"/>
          <w:szCs w:val="24"/>
        </w:rPr>
        <w:t xml:space="preserve"> Shade for public pools, Brisbane, Queensland Health.</w:t>
      </w:r>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94" w:name="_Ref370722182"/>
      <w:r w:rsidRPr="00FA2CB7">
        <w:rPr>
          <w:rFonts w:ascii="Times New Roman" w:hAnsi="Times New Roman"/>
          <w:sz w:val="24"/>
          <w:szCs w:val="24"/>
        </w:rPr>
        <w:t xml:space="preserve">DAUQ (Department of Architecture, University of Queensland) </w:t>
      </w:r>
      <w:r w:rsidR="005C7E13" w:rsidRPr="00FA2CB7">
        <w:rPr>
          <w:rFonts w:ascii="Times New Roman" w:hAnsi="Times New Roman"/>
          <w:sz w:val="24"/>
          <w:szCs w:val="24"/>
        </w:rPr>
        <w:t>(</w:t>
      </w:r>
      <w:r w:rsidRPr="00FA2CB7">
        <w:rPr>
          <w:rFonts w:ascii="Times New Roman" w:hAnsi="Times New Roman"/>
          <w:sz w:val="24"/>
          <w:szCs w:val="24"/>
        </w:rPr>
        <w:t>1997</w:t>
      </w:r>
      <w:r w:rsidR="005C7E13" w:rsidRPr="00FA2CB7">
        <w:rPr>
          <w:rFonts w:ascii="Times New Roman" w:hAnsi="Times New Roman"/>
          <w:sz w:val="24"/>
          <w:szCs w:val="24"/>
        </w:rPr>
        <w:t>)</w:t>
      </w:r>
      <w:r w:rsidRPr="00FA2CB7">
        <w:rPr>
          <w:rFonts w:ascii="Times New Roman" w:hAnsi="Times New Roman"/>
          <w:sz w:val="24"/>
          <w:szCs w:val="24"/>
        </w:rPr>
        <w:t xml:space="preserve"> Shade for young children, Brisbane, Queensland Health.</w:t>
      </w:r>
      <w:bookmarkEnd w:id="94"/>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95" w:name="_Ref370722216"/>
      <w:proofErr w:type="spellStart"/>
      <w:r w:rsidRPr="00FA2CB7">
        <w:rPr>
          <w:rFonts w:ascii="Times New Roman" w:hAnsi="Times New Roman"/>
          <w:sz w:val="24"/>
          <w:szCs w:val="24"/>
        </w:rPr>
        <w:t>Boldemann</w:t>
      </w:r>
      <w:proofErr w:type="spellEnd"/>
      <w:r w:rsidRPr="00FA2CB7">
        <w:rPr>
          <w:rFonts w:ascii="Times New Roman" w:hAnsi="Times New Roman"/>
          <w:sz w:val="24"/>
          <w:szCs w:val="24"/>
        </w:rPr>
        <w:t xml:space="preserve">, C., </w:t>
      </w:r>
      <w:r w:rsidR="005C7E13" w:rsidRPr="00FA2CB7">
        <w:rPr>
          <w:rFonts w:ascii="Times New Roman" w:hAnsi="Times New Roman"/>
          <w:sz w:val="24"/>
          <w:szCs w:val="24"/>
        </w:rPr>
        <w:t xml:space="preserve">H. </w:t>
      </w:r>
      <w:r w:rsidRPr="00FA2CB7">
        <w:rPr>
          <w:rFonts w:ascii="Times New Roman" w:hAnsi="Times New Roman"/>
          <w:sz w:val="24"/>
          <w:szCs w:val="24"/>
        </w:rPr>
        <w:t>Dal</w:t>
      </w:r>
      <w:r w:rsidR="005C7E13" w:rsidRPr="00FA2CB7">
        <w:rPr>
          <w:rFonts w:ascii="Times New Roman" w:hAnsi="Times New Roman"/>
          <w:sz w:val="24"/>
          <w:szCs w:val="24"/>
        </w:rPr>
        <w:t xml:space="preserve"> and</w:t>
      </w:r>
      <w:r w:rsidRPr="00FA2CB7">
        <w:rPr>
          <w:rFonts w:ascii="Times New Roman" w:hAnsi="Times New Roman"/>
          <w:sz w:val="24"/>
          <w:szCs w:val="24"/>
        </w:rPr>
        <w:t xml:space="preserve"> </w:t>
      </w:r>
      <w:r w:rsidR="005C7E13" w:rsidRPr="00FA2CB7">
        <w:rPr>
          <w:rFonts w:ascii="Times New Roman" w:hAnsi="Times New Roman"/>
          <w:sz w:val="24"/>
          <w:szCs w:val="24"/>
        </w:rPr>
        <w:t>U.</w:t>
      </w:r>
      <w:r w:rsidRPr="00FA2CB7">
        <w:rPr>
          <w:rFonts w:ascii="Times New Roman" w:hAnsi="Times New Roman"/>
          <w:sz w:val="24"/>
          <w:szCs w:val="24"/>
        </w:rPr>
        <w:t xml:space="preserve"> Wester</w:t>
      </w:r>
      <w:r w:rsidR="005C7E13" w:rsidRPr="00FA2CB7">
        <w:rPr>
          <w:rFonts w:ascii="Times New Roman" w:hAnsi="Times New Roman"/>
          <w:sz w:val="24"/>
          <w:szCs w:val="24"/>
        </w:rPr>
        <w:t xml:space="preserve"> (</w:t>
      </w:r>
      <w:r w:rsidRPr="00FA2CB7">
        <w:rPr>
          <w:rFonts w:ascii="Times New Roman" w:hAnsi="Times New Roman"/>
          <w:sz w:val="24"/>
          <w:szCs w:val="24"/>
        </w:rPr>
        <w:t>2004</w:t>
      </w:r>
      <w:r w:rsidR="005C7E13" w:rsidRPr="00FA2CB7">
        <w:rPr>
          <w:rFonts w:ascii="Times New Roman" w:hAnsi="Times New Roman"/>
          <w:sz w:val="24"/>
          <w:szCs w:val="24"/>
        </w:rPr>
        <w:t>)</w:t>
      </w:r>
      <w:r w:rsidRPr="00FA2CB7">
        <w:rPr>
          <w:rFonts w:ascii="Times New Roman" w:hAnsi="Times New Roman"/>
          <w:sz w:val="24"/>
          <w:szCs w:val="24"/>
        </w:rPr>
        <w:t xml:space="preserve"> Swedish pre-school children’s UVR exposure – a comparison between two outdoor environments</w:t>
      </w:r>
      <w:r w:rsidR="005C7E13"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Photodermatol. Photoimmunol. Photomed.</w:t>
      </w:r>
      <w:r w:rsidRPr="00FA2CB7">
        <w:rPr>
          <w:rFonts w:ascii="Times New Roman" w:hAnsi="Times New Roman"/>
          <w:sz w:val="24"/>
          <w:szCs w:val="24"/>
        </w:rPr>
        <w:t xml:space="preserve"> </w:t>
      </w:r>
      <w:r w:rsidRPr="00FA2CB7">
        <w:rPr>
          <w:rFonts w:ascii="Times New Roman" w:hAnsi="Times New Roman"/>
          <w:b/>
          <w:sz w:val="24"/>
          <w:szCs w:val="24"/>
        </w:rPr>
        <w:t>20</w:t>
      </w:r>
      <w:r w:rsidRPr="00FA2CB7">
        <w:rPr>
          <w:rFonts w:ascii="Times New Roman" w:hAnsi="Times New Roman"/>
          <w:sz w:val="24"/>
          <w:szCs w:val="24"/>
        </w:rPr>
        <w:t>, 2-8.</w:t>
      </w:r>
      <w:bookmarkEnd w:id="95"/>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96" w:name="_Ref370722230"/>
      <w:proofErr w:type="spellStart"/>
      <w:r w:rsidRPr="00FA2CB7">
        <w:rPr>
          <w:rFonts w:ascii="Times New Roman" w:hAnsi="Times New Roman"/>
          <w:sz w:val="24"/>
          <w:szCs w:val="24"/>
        </w:rPr>
        <w:t>Boldemann</w:t>
      </w:r>
      <w:proofErr w:type="spellEnd"/>
      <w:r w:rsidRPr="00FA2CB7">
        <w:rPr>
          <w:rFonts w:ascii="Times New Roman" w:hAnsi="Times New Roman"/>
          <w:sz w:val="24"/>
          <w:szCs w:val="24"/>
        </w:rPr>
        <w:t xml:space="preserve">, C., </w:t>
      </w:r>
      <w:r w:rsidR="002312D8" w:rsidRPr="00FA2CB7">
        <w:rPr>
          <w:rFonts w:ascii="Times New Roman" w:hAnsi="Times New Roman"/>
          <w:sz w:val="24"/>
          <w:szCs w:val="24"/>
        </w:rPr>
        <w:t xml:space="preserve">M. </w:t>
      </w:r>
      <w:proofErr w:type="spellStart"/>
      <w:r w:rsidRPr="00FA2CB7">
        <w:rPr>
          <w:rFonts w:ascii="Times New Roman" w:hAnsi="Times New Roman"/>
          <w:sz w:val="24"/>
          <w:szCs w:val="24"/>
        </w:rPr>
        <w:t>Blennow</w:t>
      </w:r>
      <w:proofErr w:type="spellEnd"/>
      <w:r w:rsidRPr="00FA2CB7">
        <w:rPr>
          <w:rFonts w:ascii="Times New Roman" w:hAnsi="Times New Roman"/>
          <w:sz w:val="24"/>
          <w:szCs w:val="24"/>
        </w:rPr>
        <w:t xml:space="preserve">, </w:t>
      </w:r>
      <w:r w:rsidR="002312D8" w:rsidRPr="00FA2CB7">
        <w:rPr>
          <w:rFonts w:ascii="Times New Roman" w:hAnsi="Times New Roman"/>
          <w:sz w:val="24"/>
          <w:szCs w:val="24"/>
        </w:rPr>
        <w:t xml:space="preserve">H. </w:t>
      </w:r>
      <w:r w:rsidRPr="00FA2CB7">
        <w:rPr>
          <w:rFonts w:ascii="Times New Roman" w:hAnsi="Times New Roman"/>
          <w:sz w:val="24"/>
          <w:szCs w:val="24"/>
        </w:rPr>
        <w:t xml:space="preserve">Dal, </w:t>
      </w:r>
      <w:r w:rsidR="002312D8" w:rsidRPr="00FA2CB7">
        <w:rPr>
          <w:rFonts w:ascii="Times New Roman" w:hAnsi="Times New Roman"/>
          <w:sz w:val="24"/>
          <w:szCs w:val="24"/>
        </w:rPr>
        <w:t xml:space="preserve">F. </w:t>
      </w:r>
      <w:proofErr w:type="spellStart"/>
      <w:r w:rsidRPr="00FA2CB7">
        <w:rPr>
          <w:rFonts w:ascii="Times New Roman" w:hAnsi="Times New Roman"/>
          <w:sz w:val="24"/>
          <w:szCs w:val="24"/>
        </w:rPr>
        <w:t>Martensson</w:t>
      </w:r>
      <w:proofErr w:type="spellEnd"/>
      <w:r w:rsidRPr="00FA2CB7">
        <w:rPr>
          <w:rFonts w:ascii="Times New Roman" w:hAnsi="Times New Roman"/>
          <w:sz w:val="24"/>
          <w:szCs w:val="24"/>
        </w:rPr>
        <w:t xml:space="preserve">, </w:t>
      </w:r>
      <w:r w:rsidR="002312D8" w:rsidRPr="00FA2CB7">
        <w:rPr>
          <w:rFonts w:ascii="Times New Roman" w:hAnsi="Times New Roman"/>
          <w:sz w:val="24"/>
          <w:szCs w:val="24"/>
        </w:rPr>
        <w:t xml:space="preserve">A. </w:t>
      </w:r>
      <w:proofErr w:type="spellStart"/>
      <w:r w:rsidRPr="00FA2CB7">
        <w:rPr>
          <w:rFonts w:ascii="Times New Roman" w:hAnsi="Times New Roman"/>
          <w:sz w:val="24"/>
          <w:szCs w:val="24"/>
        </w:rPr>
        <w:t>Raustorp</w:t>
      </w:r>
      <w:proofErr w:type="spellEnd"/>
      <w:r w:rsidRPr="00FA2CB7">
        <w:rPr>
          <w:rFonts w:ascii="Times New Roman" w:hAnsi="Times New Roman"/>
          <w:sz w:val="24"/>
          <w:szCs w:val="24"/>
        </w:rPr>
        <w:t xml:space="preserve">, </w:t>
      </w:r>
      <w:r w:rsidR="002312D8" w:rsidRPr="00FA2CB7">
        <w:rPr>
          <w:rFonts w:ascii="Times New Roman" w:hAnsi="Times New Roman"/>
          <w:sz w:val="24"/>
          <w:szCs w:val="24"/>
        </w:rPr>
        <w:t xml:space="preserve">K. </w:t>
      </w:r>
      <w:r w:rsidRPr="00FA2CB7">
        <w:rPr>
          <w:rFonts w:ascii="Times New Roman" w:hAnsi="Times New Roman"/>
          <w:sz w:val="24"/>
          <w:szCs w:val="24"/>
        </w:rPr>
        <w:t xml:space="preserve">Yuen </w:t>
      </w:r>
      <w:r w:rsidR="002312D8" w:rsidRPr="00FA2CB7">
        <w:rPr>
          <w:rFonts w:ascii="Times New Roman" w:hAnsi="Times New Roman"/>
          <w:sz w:val="24"/>
          <w:szCs w:val="24"/>
        </w:rPr>
        <w:t>and</w:t>
      </w:r>
      <w:r w:rsidRPr="00FA2CB7">
        <w:rPr>
          <w:rFonts w:ascii="Times New Roman" w:hAnsi="Times New Roman"/>
          <w:sz w:val="24"/>
          <w:szCs w:val="24"/>
        </w:rPr>
        <w:t xml:space="preserve"> </w:t>
      </w:r>
      <w:r w:rsidR="002312D8" w:rsidRPr="00FA2CB7">
        <w:rPr>
          <w:rFonts w:ascii="Times New Roman" w:hAnsi="Times New Roman"/>
          <w:sz w:val="24"/>
          <w:szCs w:val="24"/>
        </w:rPr>
        <w:t>U. Wester</w:t>
      </w:r>
      <w:r w:rsidRPr="00FA2CB7">
        <w:rPr>
          <w:rFonts w:ascii="Times New Roman" w:hAnsi="Times New Roman"/>
          <w:sz w:val="24"/>
          <w:szCs w:val="24"/>
        </w:rPr>
        <w:t xml:space="preserve"> </w:t>
      </w:r>
      <w:r w:rsidR="002312D8" w:rsidRPr="00FA2CB7">
        <w:rPr>
          <w:rFonts w:ascii="Times New Roman" w:hAnsi="Times New Roman"/>
          <w:sz w:val="24"/>
          <w:szCs w:val="24"/>
        </w:rPr>
        <w:t>(</w:t>
      </w:r>
      <w:r w:rsidRPr="00FA2CB7">
        <w:rPr>
          <w:rFonts w:ascii="Times New Roman" w:hAnsi="Times New Roman"/>
          <w:sz w:val="24"/>
          <w:szCs w:val="24"/>
        </w:rPr>
        <w:t>2006</w:t>
      </w:r>
      <w:r w:rsidR="002312D8" w:rsidRPr="00FA2CB7">
        <w:rPr>
          <w:rFonts w:ascii="Times New Roman" w:hAnsi="Times New Roman"/>
          <w:sz w:val="24"/>
          <w:szCs w:val="24"/>
        </w:rPr>
        <w:t>)</w:t>
      </w:r>
      <w:r w:rsidRPr="00FA2CB7">
        <w:rPr>
          <w:rFonts w:ascii="Times New Roman" w:hAnsi="Times New Roman"/>
          <w:sz w:val="24"/>
          <w:szCs w:val="24"/>
        </w:rPr>
        <w:t xml:space="preserve"> Impact of pre-school environment upon children’s physical activity and sun exposure</w:t>
      </w:r>
      <w:r w:rsidR="002312D8"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 xml:space="preserve">Prev. Med. </w:t>
      </w:r>
      <w:r w:rsidRPr="00FA2CB7">
        <w:rPr>
          <w:rFonts w:ascii="Times New Roman" w:hAnsi="Times New Roman"/>
          <w:b/>
          <w:sz w:val="24"/>
          <w:szCs w:val="24"/>
        </w:rPr>
        <w:t>42</w:t>
      </w:r>
      <w:r w:rsidRPr="00FA2CB7">
        <w:rPr>
          <w:rFonts w:ascii="Times New Roman" w:hAnsi="Times New Roman"/>
          <w:sz w:val="24"/>
          <w:szCs w:val="24"/>
        </w:rPr>
        <w:t>, 301-308.</w:t>
      </w:r>
      <w:bookmarkEnd w:id="96"/>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97" w:name="_Ref370722246"/>
      <w:r w:rsidRPr="00FA2CB7">
        <w:rPr>
          <w:rFonts w:ascii="Times New Roman" w:hAnsi="Times New Roman"/>
          <w:sz w:val="24"/>
          <w:szCs w:val="24"/>
        </w:rPr>
        <w:t xml:space="preserve">Wright, C.Y., </w:t>
      </w:r>
      <w:r w:rsidR="002312D8" w:rsidRPr="00FA2CB7">
        <w:rPr>
          <w:rFonts w:ascii="Times New Roman" w:hAnsi="Times New Roman"/>
          <w:sz w:val="24"/>
          <w:szCs w:val="24"/>
        </w:rPr>
        <w:t xml:space="preserve">A.I. </w:t>
      </w:r>
      <w:r w:rsidRPr="00FA2CB7">
        <w:rPr>
          <w:rFonts w:ascii="Times New Roman" w:hAnsi="Times New Roman"/>
          <w:sz w:val="24"/>
          <w:szCs w:val="24"/>
        </w:rPr>
        <w:t xml:space="preserve">Reeder, </w:t>
      </w:r>
      <w:r w:rsidR="002312D8" w:rsidRPr="00FA2CB7">
        <w:rPr>
          <w:rFonts w:ascii="Times New Roman" w:hAnsi="Times New Roman"/>
          <w:sz w:val="24"/>
          <w:szCs w:val="24"/>
        </w:rPr>
        <w:t xml:space="preserve">G.E. </w:t>
      </w:r>
      <w:proofErr w:type="spellStart"/>
      <w:r w:rsidRPr="00FA2CB7">
        <w:rPr>
          <w:rFonts w:ascii="Times New Roman" w:hAnsi="Times New Roman"/>
          <w:sz w:val="24"/>
          <w:szCs w:val="24"/>
        </w:rPr>
        <w:t>Bodeker</w:t>
      </w:r>
      <w:proofErr w:type="spellEnd"/>
      <w:r w:rsidRPr="00FA2CB7">
        <w:rPr>
          <w:rFonts w:ascii="Times New Roman" w:hAnsi="Times New Roman"/>
          <w:sz w:val="24"/>
          <w:szCs w:val="24"/>
        </w:rPr>
        <w:t xml:space="preserve">, </w:t>
      </w:r>
      <w:r w:rsidR="002312D8" w:rsidRPr="00FA2CB7">
        <w:rPr>
          <w:rFonts w:ascii="Times New Roman" w:hAnsi="Times New Roman"/>
          <w:sz w:val="24"/>
          <w:szCs w:val="24"/>
        </w:rPr>
        <w:t>A. Grey and</w:t>
      </w:r>
      <w:r w:rsidRPr="00FA2CB7">
        <w:rPr>
          <w:rFonts w:ascii="Times New Roman" w:hAnsi="Times New Roman"/>
          <w:sz w:val="24"/>
          <w:szCs w:val="24"/>
        </w:rPr>
        <w:t xml:space="preserve"> </w:t>
      </w:r>
      <w:r w:rsidR="002312D8" w:rsidRPr="00FA2CB7">
        <w:rPr>
          <w:rFonts w:ascii="Times New Roman" w:hAnsi="Times New Roman"/>
          <w:sz w:val="24"/>
          <w:szCs w:val="24"/>
        </w:rPr>
        <w:t xml:space="preserve">B. </w:t>
      </w:r>
      <w:r w:rsidRPr="00FA2CB7">
        <w:rPr>
          <w:rFonts w:ascii="Times New Roman" w:hAnsi="Times New Roman"/>
          <w:sz w:val="24"/>
          <w:szCs w:val="24"/>
        </w:rPr>
        <w:t xml:space="preserve">Cox </w:t>
      </w:r>
      <w:r w:rsidR="002312D8" w:rsidRPr="00FA2CB7">
        <w:rPr>
          <w:rFonts w:ascii="Times New Roman" w:hAnsi="Times New Roman"/>
          <w:sz w:val="24"/>
          <w:szCs w:val="24"/>
        </w:rPr>
        <w:t>(</w:t>
      </w:r>
      <w:r w:rsidRPr="00FA2CB7">
        <w:rPr>
          <w:rFonts w:ascii="Times New Roman" w:hAnsi="Times New Roman"/>
          <w:sz w:val="24"/>
          <w:szCs w:val="24"/>
        </w:rPr>
        <w:t>2007</w:t>
      </w:r>
      <w:r w:rsidR="002312D8" w:rsidRPr="00FA2CB7">
        <w:rPr>
          <w:rFonts w:ascii="Times New Roman" w:hAnsi="Times New Roman"/>
          <w:sz w:val="24"/>
          <w:szCs w:val="24"/>
        </w:rPr>
        <w:t>)</w:t>
      </w:r>
      <w:r w:rsidRPr="00FA2CB7">
        <w:rPr>
          <w:rFonts w:ascii="Times New Roman" w:hAnsi="Times New Roman"/>
          <w:sz w:val="24"/>
          <w:szCs w:val="24"/>
        </w:rPr>
        <w:t xml:space="preserve"> Solar UVR exposure, concurrent activities and sun-protective practices among primary schoolchildren</w:t>
      </w:r>
      <w:r w:rsidR="002312D8" w:rsidRPr="00FA2CB7">
        <w:rPr>
          <w:rFonts w:ascii="Times New Roman" w:hAnsi="Times New Roman"/>
          <w:sz w:val="24"/>
          <w:szCs w:val="24"/>
        </w:rPr>
        <w:t>.</w:t>
      </w:r>
      <w:r w:rsidRPr="00FA2CB7">
        <w:rPr>
          <w:rFonts w:ascii="Times New Roman" w:hAnsi="Times New Roman"/>
          <w:sz w:val="24"/>
          <w:szCs w:val="24"/>
        </w:rPr>
        <w:t xml:space="preserve"> </w:t>
      </w:r>
      <w:proofErr w:type="spellStart"/>
      <w:r w:rsidRPr="00FA2CB7">
        <w:rPr>
          <w:rFonts w:ascii="Times New Roman" w:hAnsi="Times New Roman"/>
          <w:i/>
          <w:sz w:val="24"/>
          <w:szCs w:val="24"/>
        </w:rPr>
        <w:t>Photochem</w:t>
      </w:r>
      <w:proofErr w:type="spellEnd"/>
      <w:r w:rsidRPr="00FA2CB7">
        <w:rPr>
          <w:rFonts w:ascii="Times New Roman" w:hAnsi="Times New Roman"/>
          <w:i/>
          <w:sz w:val="24"/>
          <w:szCs w:val="24"/>
        </w:rPr>
        <w:t>. Photobiol</w:t>
      </w:r>
      <w:r w:rsidRPr="00FA2CB7">
        <w:rPr>
          <w:rFonts w:ascii="Times New Roman" w:hAnsi="Times New Roman"/>
          <w:sz w:val="24"/>
          <w:szCs w:val="24"/>
        </w:rPr>
        <w:t xml:space="preserve">. </w:t>
      </w:r>
      <w:r w:rsidRPr="00FA2CB7">
        <w:rPr>
          <w:rFonts w:ascii="Times New Roman" w:hAnsi="Times New Roman"/>
          <w:b/>
          <w:sz w:val="24"/>
          <w:szCs w:val="24"/>
        </w:rPr>
        <w:t>83</w:t>
      </w:r>
      <w:r w:rsidRPr="00FA2CB7">
        <w:rPr>
          <w:rFonts w:ascii="Times New Roman" w:hAnsi="Times New Roman"/>
          <w:sz w:val="24"/>
          <w:szCs w:val="24"/>
        </w:rPr>
        <w:t>, 749-758.</w:t>
      </w:r>
      <w:bookmarkEnd w:id="97"/>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98" w:name="_Ref370722301"/>
      <w:r w:rsidRPr="00FA2CB7">
        <w:rPr>
          <w:rFonts w:ascii="Times New Roman" w:hAnsi="Times New Roman"/>
          <w:sz w:val="24"/>
          <w:szCs w:val="24"/>
        </w:rPr>
        <w:t xml:space="preserve">Milne E., </w:t>
      </w:r>
      <w:r w:rsidR="00B07FEE" w:rsidRPr="00FA2CB7">
        <w:rPr>
          <w:rFonts w:ascii="Times New Roman" w:hAnsi="Times New Roman"/>
          <w:sz w:val="24"/>
          <w:szCs w:val="24"/>
        </w:rPr>
        <w:t xml:space="preserve">B. </w:t>
      </w:r>
      <w:proofErr w:type="spellStart"/>
      <w:r w:rsidRPr="00FA2CB7">
        <w:rPr>
          <w:rFonts w:ascii="Times New Roman" w:hAnsi="Times New Roman"/>
          <w:sz w:val="24"/>
          <w:szCs w:val="24"/>
        </w:rPr>
        <w:t>Corti</w:t>
      </w:r>
      <w:proofErr w:type="spellEnd"/>
      <w:r w:rsidR="00B07FEE" w:rsidRPr="00FA2CB7">
        <w:rPr>
          <w:rFonts w:ascii="Times New Roman" w:hAnsi="Times New Roman"/>
          <w:sz w:val="24"/>
          <w:szCs w:val="24"/>
        </w:rPr>
        <w:t>,</w:t>
      </w:r>
      <w:r w:rsidRPr="00FA2CB7">
        <w:rPr>
          <w:rFonts w:ascii="Times New Roman" w:hAnsi="Times New Roman"/>
          <w:sz w:val="24"/>
          <w:szCs w:val="24"/>
        </w:rPr>
        <w:t xml:space="preserve"> </w:t>
      </w:r>
      <w:r w:rsidR="00B07FEE" w:rsidRPr="00FA2CB7">
        <w:rPr>
          <w:rFonts w:ascii="Times New Roman" w:hAnsi="Times New Roman"/>
          <w:sz w:val="24"/>
          <w:szCs w:val="24"/>
        </w:rPr>
        <w:t xml:space="preserve">D.R. </w:t>
      </w:r>
      <w:r w:rsidRPr="00FA2CB7">
        <w:rPr>
          <w:rFonts w:ascii="Times New Roman" w:hAnsi="Times New Roman"/>
          <w:sz w:val="24"/>
          <w:szCs w:val="24"/>
        </w:rPr>
        <w:t>English</w:t>
      </w:r>
      <w:r w:rsidR="00B07FEE" w:rsidRPr="00FA2CB7">
        <w:rPr>
          <w:rFonts w:ascii="Times New Roman" w:hAnsi="Times New Roman"/>
          <w:sz w:val="24"/>
          <w:szCs w:val="24"/>
        </w:rPr>
        <w:t>,</w:t>
      </w:r>
      <w:r w:rsidRPr="00FA2CB7">
        <w:rPr>
          <w:rFonts w:ascii="Times New Roman" w:hAnsi="Times New Roman"/>
          <w:sz w:val="24"/>
          <w:szCs w:val="24"/>
        </w:rPr>
        <w:t xml:space="preserve"> </w:t>
      </w:r>
      <w:r w:rsidR="00B07FEE" w:rsidRPr="00FA2CB7">
        <w:rPr>
          <w:rFonts w:ascii="Times New Roman" w:hAnsi="Times New Roman"/>
          <w:sz w:val="24"/>
          <w:szCs w:val="24"/>
        </w:rPr>
        <w:t xml:space="preserve">D. </w:t>
      </w:r>
      <w:r w:rsidRPr="00FA2CB7">
        <w:rPr>
          <w:rFonts w:ascii="Times New Roman" w:hAnsi="Times New Roman"/>
          <w:sz w:val="24"/>
          <w:szCs w:val="24"/>
        </w:rPr>
        <w:t>Cross</w:t>
      </w:r>
      <w:r w:rsidR="00B07FEE" w:rsidRPr="00FA2CB7">
        <w:rPr>
          <w:rFonts w:ascii="Times New Roman" w:hAnsi="Times New Roman"/>
          <w:sz w:val="24"/>
          <w:szCs w:val="24"/>
        </w:rPr>
        <w:t>,</w:t>
      </w:r>
      <w:r w:rsidRPr="00FA2CB7">
        <w:rPr>
          <w:rFonts w:ascii="Times New Roman" w:hAnsi="Times New Roman"/>
          <w:sz w:val="24"/>
          <w:szCs w:val="24"/>
        </w:rPr>
        <w:t xml:space="preserve"> </w:t>
      </w:r>
      <w:r w:rsidR="00B07FEE" w:rsidRPr="00FA2CB7">
        <w:rPr>
          <w:rFonts w:ascii="Times New Roman" w:hAnsi="Times New Roman"/>
          <w:sz w:val="24"/>
          <w:szCs w:val="24"/>
        </w:rPr>
        <w:t xml:space="preserve">C. </w:t>
      </w:r>
      <w:r w:rsidRPr="00FA2CB7">
        <w:rPr>
          <w:rFonts w:ascii="Times New Roman" w:hAnsi="Times New Roman"/>
          <w:sz w:val="24"/>
          <w:szCs w:val="24"/>
        </w:rPr>
        <w:t xml:space="preserve">Costa </w:t>
      </w:r>
      <w:r w:rsidR="00B07FEE" w:rsidRPr="00FA2CB7">
        <w:rPr>
          <w:rFonts w:ascii="Times New Roman" w:hAnsi="Times New Roman"/>
          <w:sz w:val="24"/>
          <w:szCs w:val="24"/>
        </w:rPr>
        <w:t>and</w:t>
      </w:r>
      <w:r w:rsidRPr="00FA2CB7">
        <w:rPr>
          <w:rFonts w:ascii="Times New Roman" w:hAnsi="Times New Roman"/>
          <w:sz w:val="24"/>
          <w:szCs w:val="24"/>
        </w:rPr>
        <w:t xml:space="preserve"> </w:t>
      </w:r>
      <w:r w:rsidR="00B07FEE" w:rsidRPr="00FA2CB7">
        <w:rPr>
          <w:rFonts w:ascii="Times New Roman" w:hAnsi="Times New Roman"/>
          <w:sz w:val="24"/>
          <w:szCs w:val="24"/>
        </w:rPr>
        <w:t xml:space="preserve">R. </w:t>
      </w:r>
      <w:r w:rsidRPr="00FA2CB7">
        <w:rPr>
          <w:rFonts w:ascii="Times New Roman" w:hAnsi="Times New Roman"/>
          <w:sz w:val="24"/>
          <w:szCs w:val="24"/>
        </w:rPr>
        <w:t xml:space="preserve">Johnston </w:t>
      </w:r>
      <w:r w:rsidR="00B07FEE" w:rsidRPr="00FA2CB7">
        <w:rPr>
          <w:rFonts w:ascii="Times New Roman" w:hAnsi="Times New Roman"/>
          <w:sz w:val="24"/>
          <w:szCs w:val="24"/>
        </w:rPr>
        <w:t>(</w:t>
      </w:r>
      <w:r w:rsidRPr="00FA2CB7">
        <w:rPr>
          <w:rFonts w:ascii="Times New Roman" w:hAnsi="Times New Roman"/>
          <w:sz w:val="24"/>
          <w:szCs w:val="24"/>
        </w:rPr>
        <w:t>1999</w:t>
      </w:r>
      <w:r w:rsidR="00B07FEE" w:rsidRPr="00FA2CB7">
        <w:rPr>
          <w:rFonts w:ascii="Times New Roman" w:hAnsi="Times New Roman"/>
          <w:sz w:val="24"/>
          <w:szCs w:val="24"/>
        </w:rPr>
        <w:t>)</w:t>
      </w:r>
      <w:r w:rsidRPr="00FA2CB7">
        <w:rPr>
          <w:rFonts w:ascii="Times New Roman" w:hAnsi="Times New Roman"/>
          <w:sz w:val="24"/>
          <w:szCs w:val="24"/>
        </w:rPr>
        <w:t xml:space="preserve"> The use of observational methods for monitoring sun-protection activities in schools</w:t>
      </w:r>
      <w:r w:rsidR="00B07FEE"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Health Educ</w:t>
      </w:r>
      <w:r w:rsidR="00B07FEE" w:rsidRPr="00FA2CB7">
        <w:rPr>
          <w:rFonts w:ascii="Times New Roman" w:hAnsi="Times New Roman"/>
          <w:i/>
          <w:sz w:val="24"/>
          <w:szCs w:val="24"/>
        </w:rPr>
        <w:t>.</w:t>
      </w:r>
      <w:r w:rsidRPr="00FA2CB7">
        <w:rPr>
          <w:rFonts w:ascii="Times New Roman" w:hAnsi="Times New Roman"/>
          <w:i/>
          <w:sz w:val="24"/>
          <w:szCs w:val="24"/>
        </w:rPr>
        <w:t xml:space="preserve"> Res.</w:t>
      </w:r>
      <w:r w:rsidRPr="00FA2CB7">
        <w:rPr>
          <w:rFonts w:ascii="Times New Roman" w:hAnsi="Times New Roman"/>
          <w:sz w:val="24"/>
          <w:szCs w:val="24"/>
        </w:rPr>
        <w:t xml:space="preserve"> </w:t>
      </w:r>
      <w:r w:rsidRPr="00FA2CB7">
        <w:rPr>
          <w:rFonts w:ascii="Times New Roman" w:hAnsi="Times New Roman"/>
          <w:b/>
          <w:sz w:val="24"/>
          <w:szCs w:val="24"/>
        </w:rPr>
        <w:t>14</w:t>
      </w:r>
      <w:r w:rsidRPr="00FA2CB7">
        <w:rPr>
          <w:rFonts w:ascii="Times New Roman" w:hAnsi="Times New Roman"/>
          <w:sz w:val="24"/>
          <w:szCs w:val="24"/>
        </w:rPr>
        <w:t>, 167-175.</w:t>
      </w:r>
      <w:bookmarkEnd w:id="98"/>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99" w:name="_Ref370722315"/>
      <w:r w:rsidRPr="00FA2CB7">
        <w:rPr>
          <w:rFonts w:ascii="Times New Roman" w:hAnsi="Times New Roman"/>
          <w:sz w:val="24"/>
          <w:szCs w:val="24"/>
        </w:rPr>
        <w:t xml:space="preserve">Milne E., </w:t>
      </w:r>
      <w:r w:rsidR="00B07FEE" w:rsidRPr="00FA2CB7">
        <w:rPr>
          <w:rFonts w:ascii="Times New Roman" w:hAnsi="Times New Roman"/>
          <w:sz w:val="24"/>
          <w:szCs w:val="24"/>
        </w:rPr>
        <w:t xml:space="preserve">D.R. </w:t>
      </w:r>
      <w:r w:rsidRPr="00FA2CB7">
        <w:rPr>
          <w:rFonts w:ascii="Times New Roman" w:hAnsi="Times New Roman"/>
          <w:sz w:val="24"/>
          <w:szCs w:val="24"/>
        </w:rPr>
        <w:t>English</w:t>
      </w:r>
      <w:r w:rsidR="00B07FEE" w:rsidRPr="00FA2CB7">
        <w:rPr>
          <w:rFonts w:ascii="Times New Roman" w:hAnsi="Times New Roman"/>
          <w:sz w:val="24"/>
          <w:szCs w:val="24"/>
        </w:rPr>
        <w:t>,</w:t>
      </w:r>
      <w:r w:rsidRPr="00FA2CB7">
        <w:rPr>
          <w:rFonts w:ascii="Times New Roman" w:hAnsi="Times New Roman"/>
          <w:sz w:val="24"/>
          <w:szCs w:val="24"/>
        </w:rPr>
        <w:t xml:space="preserve"> </w:t>
      </w:r>
      <w:r w:rsidR="00B07FEE" w:rsidRPr="00FA2CB7">
        <w:rPr>
          <w:rFonts w:ascii="Times New Roman" w:hAnsi="Times New Roman"/>
          <w:sz w:val="24"/>
          <w:szCs w:val="24"/>
        </w:rPr>
        <w:t xml:space="preserve">B. </w:t>
      </w:r>
      <w:proofErr w:type="spellStart"/>
      <w:r w:rsidRPr="00FA2CB7">
        <w:rPr>
          <w:rFonts w:ascii="Times New Roman" w:hAnsi="Times New Roman"/>
          <w:sz w:val="24"/>
          <w:szCs w:val="24"/>
        </w:rPr>
        <w:t>Corti</w:t>
      </w:r>
      <w:proofErr w:type="spellEnd"/>
      <w:r w:rsidR="00B07FEE" w:rsidRPr="00FA2CB7">
        <w:rPr>
          <w:rFonts w:ascii="Times New Roman" w:hAnsi="Times New Roman"/>
          <w:sz w:val="24"/>
          <w:szCs w:val="24"/>
        </w:rPr>
        <w:t>,</w:t>
      </w:r>
      <w:r w:rsidRPr="00FA2CB7">
        <w:rPr>
          <w:rFonts w:ascii="Times New Roman" w:hAnsi="Times New Roman"/>
          <w:sz w:val="24"/>
          <w:szCs w:val="24"/>
        </w:rPr>
        <w:t xml:space="preserve"> </w:t>
      </w:r>
      <w:r w:rsidR="00B07FEE" w:rsidRPr="00FA2CB7">
        <w:rPr>
          <w:rFonts w:ascii="Times New Roman" w:hAnsi="Times New Roman"/>
          <w:sz w:val="24"/>
          <w:szCs w:val="24"/>
        </w:rPr>
        <w:t xml:space="preserve">D. </w:t>
      </w:r>
      <w:r w:rsidRPr="00FA2CB7">
        <w:rPr>
          <w:rFonts w:ascii="Times New Roman" w:hAnsi="Times New Roman"/>
          <w:sz w:val="24"/>
          <w:szCs w:val="24"/>
        </w:rPr>
        <w:t>Cross</w:t>
      </w:r>
      <w:r w:rsidR="00B07FEE" w:rsidRPr="00FA2CB7">
        <w:rPr>
          <w:rFonts w:ascii="Times New Roman" w:hAnsi="Times New Roman"/>
          <w:sz w:val="24"/>
          <w:szCs w:val="24"/>
        </w:rPr>
        <w:t>,</w:t>
      </w:r>
      <w:r w:rsidRPr="00FA2CB7">
        <w:rPr>
          <w:rFonts w:ascii="Times New Roman" w:hAnsi="Times New Roman"/>
          <w:sz w:val="24"/>
          <w:szCs w:val="24"/>
        </w:rPr>
        <w:t xml:space="preserve"> </w:t>
      </w:r>
      <w:r w:rsidR="00B07FEE" w:rsidRPr="00FA2CB7">
        <w:rPr>
          <w:rFonts w:ascii="Times New Roman" w:hAnsi="Times New Roman"/>
          <w:sz w:val="24"/>
          <w:szCs w:val="24"/>
        </w:rPr>
        <w:t xml:space="preserve">R. </w:t>
      </w:r>
      <w:r w:rsidRPr="00FA2CB7">
        <w:rPr>
          <w:rFonts w:ascii="Times New Roman" w:hAnsi="Times New Roman"/>
          <w:sz w:val="24"/>
          <w:szCs w:val="24"/>
        </w:rPr>
        <w:t>Borland</w:t>
      </w:r>
      <w:r w:rsidR="00B07FEE" w:rsidRPr="00FA2CB7">
        <w:rPr>
          <w:rFonts w:ascii="Times New Roman" w:hAnsi="Times New Roman"/>
          <w:sz w:val="24"/>
          <w:szCs w:val="24"/>
        </w:rPr>
        <w:t>,</w:t>
      </w:r>
      <w:r w:rsidRPr="00FA2CB7">
        <w:rPr>
          <w:rFonts w:ascii="Times New Roman" w:hAnsi="Times New Roman"/>
          <w:sz w:val="24"/>
          <w:szCs w:val="24"/>
        </w:rPr>
        <w:t xml:space="preserve"> </w:t>
      </w:r>
      <w:r w:rsidR="00B07FEE" w:rsidRPr="00FA2CB7">
        <w:rPr>
          <w:rFonts w:ascii="Times New Roman" w:hAnsi="Times New Roman"/>
          <w:sz w:val="24"/>
          <w:szCs w:val="24"/>
        </w:rPr>
        <w:t xml:space="preserve">P. </w:t>
      </w:r>
      <w:proofErr w:type="spellStart"/>
      <w:r w:rsidRPr="00FA2CB7">
        <w:rPr>
          <w:rFonts w:ascii="Times New Roman" w:hAnsi="Times New Roman"/>
          <w:sz w:val="24"/>
          <w:szCs w:val="24"/>
        </w:rPr>
        <w:t>Gies</w:t>
      </w:r>
      <w:proofErr w:type="spellEnd"/>
      <w:r w:rsidR="00B07FEE" w:rsidRPr="00FA2CB7">
        <w:rPr>
          <w:rFonts w:ascii="Times New Roman" w:hAnsi="Times New Roman"/>
          <w:sz w:val="24"/>
          <w:szCs w:val="24"/>
        </w:rPr>
        <w:t>,</w:t>
      </w:r>
      <w:r w:rsidRPr="00FA2CB7">
        <w:rPr>
          <w:rFonts w:ascii="Times New Roman" w:hAnsi="Times New Roman"/>
          <w:sz w:val="24"/>
          <w:szCs w:val="24"/>
        </w:rPr>
        <w:t xml:space="preserve"> </w:t>
      </w:r>
      <w:r w:rsidR="00B07FEE" w:rsidRPr="00FA2CB7">
        <w:rPr>
          <w:rFonts w:ascii="Times New Roman" w:hAnsi="Times New Roman"/>
          <w:sz w:val="24"/>
          <w:szCs w:val="24"/>
        </w:rPr>
        <w:t xml:space="preserve">C. </w:t>
      </w:r>
      <w:r w:rsidRPr="00FA2CB7">
        <w:rPr>
          <w:rFonts w:ascii="Times New Roman" w:hAnsi="Times New Roman"/>
          <w:sz w:val="24"/>
          <w:szCs w:val="24"/>
        </w:rPr>
        <w:t xml:space="preserve">Costa </w:t>
      </w:r>
      <w:r w:rsidR="00B07FEE" w:rsidRPr="00FA2CB7">
        <w:rPr>
          <w:rFonts w:ascii="Times New Roman" w:hAnsi="Times New Roman"/>
          <w:sz w:val="24"/>
          <w:szCs w:val="24"/>
        </w:rPr>
        <w:t>and R.</w:t>
      </w:r>
      <w:r w:rsidRPr="00FA2CB7">
        <w:rPr>
          <w:rFonts w:ascii="Times New Roman" w:hAnsi="Times New Roman"/>
          <w:sz w:val="24"/>
          <w:szCs w:val="24"/>
        </w:rPr>
        <w:t xml:space="preserve"> Johnston </w:t>
      </w:r>
      <w:r w:rsidR="00B07FEE" w:rsidRPr="00FA2CB7">
        <w:rPr>
          <w:rFonts w:ascii="Times New Roman" w:hAnsi="Times New Roman"/>
          <w:sz w:val="24"/>
          <w:szCs w:val="24"/>
        </w:rPr>
        <w:t>(</w:t>
      </w:r>
      <w:r w:rsidRPr="00FA2CB7">
        <w:rPr>
          <w:rFonts w:ascii="Times New Roman" w:hAnsi="Times New Roman"/>
          <w:sz w:val="24"/>
          <w:szCs w:val="24"/>
        </w:rPr>
        <w:t>1999</w:t>
      </w:r>
      <w:r w:rsidR="00B07FEE" w:rsidRPr="00FA2CB7">
        <w:rPr>
          <w:rFonts w:ascii="Times New Roman" w:hAnsi="Times New Roman"/>
          <w:sz w:val="24"/>
          <w:szCs w:val="24"/>
        </w:rPr>
        <w:t>)</w:t>
      </w:r>
      <w:r w:rsidRPr="00FA2CB7">
        <w:rPr>
          <w:rFonts w:ascii="Times New Roman" w:hAnsi="Times New Roman"/>
          <w:sz w:val="24"/>
          <w:szCs w:val="24"/>
        </w:rPr>
        <w:t xml:space="preserve"> Direct measurement of sun protection on primary schools</w:t>
      </w:r>
      <w:r w:rsidR="00B07FEE"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Prev. Med.</w:t>
      </w:r>
      <w:r w:rsidRPr="00FA2CB7">
        <w:rPr>
          <w:rFonts w:ascii="Times New Roman" w:hAnsi="Times New Roman"/>
          <w:sz w:val="24"/>
          <w:szCs w:val="24"/>
        </w:rPr>
        <w:t xml:space="preserve"> </w:t>
      </w:r>
      <w:r w:rsidRPr="00FA2CB7">
        <w:rPr>
          <w:rFonts w:ascii="Times New Roman" w:hAnsi="Times New Roman"/>
          <w:b/>
          <w:sz w:val="24"/>
          <w:szCs w:val="24"/>
        </w:rPr>
        <w:t>29</w:t>
      </w:r>
      <w:r w:rsidRPr="00FA2CB7">
        <w:rPr>
          <w:rFonts w:ascii="Times New Roman" w:hAnsi="Times New Roman"/>
          <w:sz w:val="24"/>
          <w:szCs w:val="24"/>
        </w:rPr>
        <w:t>, 45-52.</w:t>
      </w:r>
      <w:bookmarkEnd w:id="99"/>
    </w:p>
    <w:p w:rsidR="005C115C" w:rsidRPr="00FA2CB7" w:rsidRDefault="005C115C" w:rsidP="00FA2CB7">
      <w:pPr>
        <w:pStyle w:val="Heading2"/>
        <w:keepNext w:val="0"/>
        <w:keepLines w:val="0"/>
        <w:numPr>
          <w:ilvl w:val="0"/>
          <w:numId w:val="47"/>
        </w:numPr>
        <w:spacing w:before="0"/>
        <w:ind w:left="426" w:hanging="426"/>
        <w:jc w:val="both"/>
        <w:rPr>
          <w:sz w:val="24"/>
          <w:szCs w:val="24"/>
          <w:lang w:eastAsia="en-AU"/>
        </w:rPr>
      </w:pPr>
      <w:bookmarkStart w:id="100" w:name="_Toc355600663"/>
      <w:bookmarkStart w:id="101" w:name="_Toc358563044"/>
      <w:bookmarkStart w:id="102" w:name="_Toc358566363"/>
      <w:bookmarkStart w:id="103" w:name="_Toc358794203"/>
      <w:bookmarkStart w:id="104" w:name="_Toc360008640"/>
      <w:bookmarkStart w:id="105" w:name="_Toc360253678"/>
      <w:bookmarkStart w:id="106" w:name="_Ref370722452"/>
      <w:r w:rsidRPr="00FA2CB7">
        <w:rPr>
          <w:b w:val="0"/>
          <w:bCs w:val="0"/>
          <w:color w:val="auto"/>
          <w:sz w:val="24"/>
          <w:szCs w:val="24"/>
        </w:rPr>
        <w:lastRenderedPageBreak/>
        <w:t xml:space="preserve">Cancer Council Qld </w:t>
      </w:r>
      <w:r w:rsidR="00B07FEE" w:rsidRPr="00FA2CB7">
        <w:rPr>
          <w:b w:val="0"/>
          <w:bCs w:val="0"/>
          <w:color w:val="auto"/>
          <w:sz w:val="24"/>
          <w:szCs w:val="24"/>
        </w:rPr>
        <w:t>(</w:t>
      </w:r>
      <w:proofErr w:type="spellStart"/>
      <w:r w:rsidRPr="00FA2CB7">
        <w:rPr>
          <w:b w:val="0"/>
          <w:bCs w:val="0"/>
          <w:color w:val="auto"/>
          <w:sz w:val="24"/>
          <w:szCs w:val="24"/>
        </w:rPr>
        <w:t>nd</w:t>
      </w:r>
      <w:proofErr w:type="spellEnd"/>
      <w:r w:rsidR="00B07FEE" w:rsidRPr="00FA2CB7">
        <w:rPr>
          <w:b w:val="0"/>
          <w:bCs w:val="0"/>
          <w:color w:val="auto"/>
          <w:sz w:val="24"/>
          <w:szCs w:val="24"/>
        </w:rPr>
        <w:t>)</w:t>
      </w:r>
      <w:r w:rsidRPr="00FA2CB7">
        <w:rPr>
          <w:b w:val="0"/>
          <w:bCs w:val="0"/>
          <w:color w:val="auto"/>
          <w:sz w:val="24"/>
          <w:szCs w:val="24"/>
        </w:rPr>
        <w:t xml:space="preserve"> Saving Our Skin – Skin cancer education DVD resource</w:t>
      </w:r>
      <w:r w:rsidR="00B07FEE" w:rsidRPr="00FA2CB7">
        <w:rPr>
          <w:b w:val="0"/>
          <w:bCs w:val="0"/>
          <w:color w:val="auto"/>
          <w:sz w:val="24"/>
          <w:szCs w:val="24"/>
        </w:rPr>
        <w:t>. Available at:</w:t>
      </w:r>
      <w:r w:rsidRPr="00FA2CB7">
        <w:rPr>
          <w:b w:val="0"/>
          <w:bCs w:val="0"/>
          <w:color w:val="auto"/>
          <w:sz w:val="24"/>
          <w:szCs w:val="24"/>
        </w:rPr>
        <w:t xml:space="preserve"> </w:t>
      </w:r>
      <w:r w:rsidRPr="00FA2CB7">
        <w:rPr>
          <w:sz w:val="24"/>
          <w:szCs w:val="24"/>
          <w:lang w:eastAsia="en-AU"/>
        </w:rPr>
        <w:t xml:space="preserve"> </w:t>
      </w:r>
      <w:hyperlink r:id="rId38" w:history="1">
        <w:r w:rsidRPr="00FA2CB7">
          <w:rPr>
            <w:rStyle w:val="Hyperlink"/>
            <w:b w:val="0"/>
            <w:sz w:val="24"/>
            <w:szCs w:val="24"/>
            <w:lang w:eastAsia="en-AU"/>
          </w:rPr>
          <w:t>http://www.cancerqld.org.au/page/information_resources/saving-our-skin/</w:t>
        </w:r>
      </w:hyperlink>
      <w:r w:rsidRPr="00FA2CB7">
        <w:rPr>
          <w:b w:val="0"/>
          <w:sz w:val="24"/>
          <w:szCs w:val="24"/>
          <w:lang w:eastAsia="en-AU"/>
        </w:rPr>
        <w:t>.</w:t>
      </w:r>
      <w:bookmarkEnd w:id="100"/>
      <w:bookmarkEnd w:id="101"/>
      <w:bookmarkEnd w:id="102"/>
      <w:bookmarkEnd w:id="103"/>
      <w:bookmarkEnd w:id="104"/>
      <w:bookmarkEnd w:id="105"/>
      <w:r w:rsidR="00B07FEE" w:rsidRPr="00FA2CB7">
        <w:rPr>
          <w:b w:val="0"/>
          <w:sz w:val="24"/>
          <w:szCs w:val="24"/>
          <w:lang w:eastAsia="en-AU"/>
        </w:rPr>
        <w:t xml:space="preserve"> </w:t>
      </w:r>
      <w:proofErr w:type="gramStart"/>
      <w:r w:rsidR="00B07FEE" w:rsidRPr="00FA2CB7">
        <w:rPr>
          <w:b w:val="0"/>
          <w:sz w:val="24"/>
          <w:szCs w:val="24"/>
          <w:lang w:eastAsia="en-AU"/>
        </w:rPr>
        <w:t>Accessed on 29 April 2013.</w:t>
      </w:r>
      <w:bookmarkEnd w:id="106"/>
      <w:proofErr w:type="gramEnd"/>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07" w:name="_Ref370722343"/>
      <w:r w:rsidRPr="00FA2CB7">
        <w:rPr>
          <w:rFonts w:ascii="Times New Roman" w:hAnsi="Times New Roman"/>
          <w:sz w:val="24"/>
          <w:szCs w:val="24"/>
        </w:rPr>
        <w:t xml:space="preserve">Mackay, C. </w:t>
      </w:r>
      <w:r w:rsidR="00B07FEE" w:rsidRPr="00FA2CB7">
        <w:rPr>
          <w:rFonts w:ascii="Times New Roman" w:hAnsi="Times New Roman"/>
          <w:sz w:val="24"/>
          <w:szCs w:val="24"/>
        </w:rPr>
        <w:t>(</w:t>
      </w:r>
      <w:r w:rsidRPr="00FA2CB7">
        <w:rPr>
          <w:rFonts w:ascii="Times New Roman" w:hAnsi="Times New Roman"/>
          <w:sz w:val="24"/>
          <w:szCs w:val="24"/>
        </w:rPr>
        <w:t>2003</w:t>
      </w:r>
      <w:r w:rsidR="00B07FEE" w:rsidRPr="00FA2CB7">
        <w:rPr>
          <w:rFonts w:ascii="Times New Roman" w:hAnsi="Times New Roman"/>
          <w:sz w:val="24"/>
          <w:szCs w:val="24"/>
        </w:rPr>
        <w:t xml:space="preserve">) </w:t>
      </w:r>
      <w:r w:rsidRPr="00FA2CB7">
        <w:rPr>
          <w:rFonts w:ascii="Times New Roman" w:hAnsi="Times New Roman"/>
          <w:sz w:val="24"/>
          <w:szCs w:val="24"/>
        </w:rPr>
        <w:t xml:space="preserve">Sunshade design </w:t>
      </w:r>
      <w:r w:rsidR="00B07FEE" w:rsidRPr="00FA2CB7">
        <w:rPr>
          <w:rFonts w:ascii="Times New Roman" w:hAnsi="Times New Roman"/>
          <w:sz w:val="24"/>
          <w:szCs w:val="24"/>
        </w:rPr>
        <w:t>in New Zealand primary schools.</w:t>
      </w:r>
      <w:r w:rsidRPr="00FA2CB7">
        <w:rPr>
          <w:rFonts w:ascii="Times New Roman" w:hAnsi="Times New Roman"/>
          <w:sz w:val="24"/>
          <w:szCs w:val="24"/>
        </w:rPr>
        <w:t xml:space="preserve"> PLEA 2003 – The 20</w:t>
      </w:r>
      <w:r w:rsidRPr="00FA2CB7">
        <w:rPr>
          <w:rFonts w:ascii="Times New Roman" w:hAnsi="Times New Roman"/>
          <w:sz w:val="24"/>
          <w:szCs w:val="24"/>
          <w:vertAlign w:val="superscript"/>
        </w:rPr>
        <w:t>th</w:t>
      </w:r>
      <w:r w:rsidRPr="00FA2CB7">
        <w:rPr>
          <w:rFonts w:ascii="Times New Roman" w:hAnsi="Times New Roman"/>
          <w:sz w:val="24"/>
          <w:szCs w:val="24"/>
        </w:rPr>
        <w:t xml:space="preserve"> conference on Passive and Low Energy Architecture, Santiago, Chile, 9-12 Nov. 2003.</w:t>
      </w:r>
      <w:bookmarkEnd w:id="107"/>
      <w:r w:rsidRPr="00FA2CB7">
        <w:rPr>
          <w:rFonts w:ascii="Times New Roman" w:hAnsi="Times New Roman"/>
          <w:sz w:val="24"/>
          <w:szCs w:val="24"/>
        </w:rPr>
        <w:t xml:space="preserve"> </w:t>
      </w:r>
      <w:r w:rsidRPr="00FA2CB7">
        <w:rPr>
          <w:rFonts w:ascii="Times New Roman" w:hAnsi="Times New Roman"/>
          <w:vanish/>
          <w:sz w:val="24"/>
          <w:szCs w:val="24"/>
        </w:rPr>
        <w:t>filtered UV</w:t>
      </w:r>
    </w:p>
    <w:p w:rsidR="005C115C" w:rsidRPr="00FA2CB7" w:rsidRDefault="00C20027" w:rsidP="00FA2CB7">
      <w:pPr>
        <w:pStyle w:val="ListParagraph"/>
        <w:numPr>
          <w:ilvl w:val="0"/>
          <w:numId w:val="47"/>
        </w:numPr>
        <w:ind w:left="426" w:hanging="426"/>
        <w:jc w:val="both"/>
        <w:rPr>
          <w:rFonts w:ascii="Times New Roman" w:hAnsi="Times New Roman"/>
          <w:sz w:val="24"/>
          <w:szCs w:val="24"/>
        </w:rPr>
      </w:pPr>
      <w:bookmarkStart w:id="108" w:name="_Ref370722387"/>
      <w:proofErr w:type="spellStart"/>
      <w:r w:rsidRPr="00FA2CB7">
        <w:rPr>
          <w:rFonts w:ascii="Times New Roman" w:hAnsi="Times New Roman"/>
          <w:sz w:val="24"/>
          <w:szCs w:val="24"/>
        </w:rPr>
        <w:t>Moise</w:t>
      </w:r>
      <w:proofErr w:type="spellEnd"/>
      <w:r w:rsidRPr="00FA2CB7">
        <w:rPr>
          <w:rFonts w:ascii="Times New Roman" w:hAnsi="Times New Roman"/>
          <w:sz w:val="24"/>
          <w:szCs w:val="24"/>
        </w:rPr>
        <w:t>, A.F.,</w:t>
      </w:r>
      <w:r w:rsidR="005C115C" w:rsidRPr="00FA2CB7">
        <w:rPr>
          <w:rFonts w:ascii="Times New Roman" w:hAnsi="Times New Roman"/>
          <w:sz w:val="24"/>
          <w:szCs w:val="24"/>
        </w:rPr>
        <w:t xml:space="preserve"> </w:t>
      </w:r>
      <w:r w:rsidRPr="00FA2CB7">
        <w:rPr>
          <w:rFonts w:ascii="Times New Roman" w:hAnsi="Times New Roman"/>
          <w:sz w:val="24"/>
          <w:szCs w:val="24"/>
        </w:rPr>
        <w:t xml:space="preserve">P.G. </w:t>
      </w:r>
      <w:proofErr w:type="spellStart"/>
      <w:r w:rsidRPr="00FA2CB7">
        <w:rPr>
          <w:rFonts w:ascii="Times New Roman" w:hAnsi="Times New Roman"/>
          <w:sz w:val="24"/>
          <w:szCs w:val="24"/>
        </w:rPr>
        <w:t>Buttner</w:t>
      </w:r>
      <w:proofErr w:type="spellEnd"/>
      <w:r w:rsidRPr="00FA2CB7">
        <w:rPr>
          <w:rFonts w:ascii="Times New Roman" w:hAnsi="Times New Roman"/>
          <w:sz w:val="24"/>
          <w:szCs w:val="24"/>
        </w:rPr>
        <w:t xml:space="preserve"> and</w:t>
      </w:r>
      <w:r w:rsidR="005C115C" w:rsidRPr="00FA2CB7">
        <w:rPr>
          <w:rFonts w:ascii="Times New Roman" w:hAnsi="Times New Roman"/>
          <w:sz w:val="24"/>
          <w:szCs w:val="24"/>
        </w:rPr>
        <w:t xml:space="preserve"> </w:t>
      </w:r>
      <w:r w:rsidRPr="00FA2CB7">
        <w:rPr>
          <w:rFonts w:ascii="Times New Roman" w:hAnsi="Times New Roman"/>
          <w:sz w:val="24"/>
          <w:szCs w:val="24"/>
        </w:rPr>
        <w:t>S.L. Harrison</w:t>
      </w:r>
      <w:r w:rsidR="005C115C" w:rsidRPr="00FA2CB7">
        <w:rPr>
          <w:rFonts w:ascii="Times New Roman" w:hAnsi="Times New Roman"/>
          <w:sz w:val="24"/>
          <w:szCs w:val="24"/>
        </w:rPr>
        <w:t xml:space="preserve"> </w:t>
      </w:r>
      <w:r w:rsidRPr="00FA2CB7">
        <w:rPr>
          <w:rFonts w:ascii="Times New Roman" w:hAnsi="Times New Roman"/>
          <w:sz w:val="24"/>
          <w:szCs w:val="24"/>
        </w:rPr>
        <w:t>(</w:t>
      </w:r>
      <w:r w:rsidR="005C115C" w:rsidRPr="00FA2CB7">
        <w:rPr>
          <w:rFonts w:ascii="Times New Roman" w:hAnsi="Times New Roman"/>
          <w:sz w:val="24"/>
          <w:szCs w:val="24"/>
        </w:rPr>
        <w:t>1999</w:t>
      </w:r>
      <w:r w:rsidRPr="00FA2CB7">
        <w:rPr>
          <w:rFonts w:ascii="Times New Roman" w:hAnsi="Times New Roman"/>
          <w:sz w:val="24"/>
          <w:szCs w:val="24"/>
        </w:rPr>
        <w:t>)</w:t>
      </w:r>
      <w:r w:rsidR="005C115C" w:rsidRPr="00FA2CB7">
        <w:rPr>
          <w:rFonts w:ascii="Times New Roman" w:hAnsi="Times New Roman"/>
          <w:sz w:val="24"/>
          <w:szCs w:val="24"/>
        </w:rPr>
        <w:t xml:space="preserve"> Sun exposure at s</w:t>
      </w:r>
      <w:r w:rsidRPr="00FA2CB7">
        <w:rPr>
          <w:rFonts w:ascii="Times New Roman" w:hAnsi="Times New Roman"/>
          <w:sz w:val="24"/>
          <w:szCs w:val="24"/>
        </w:rPr>
        <w:t>chool.</w:t>
      </w:r>
      <w:r w:rsidR="005C115C" w:rsidRPr="00FA2CB7">
        <w:rPr>
          <w:rFonts w:ascii="Times New Roman" w:hAnsi="Times New Roman"/>
          <w:sz w:val="24"/>
          <w:szCs w:val="24"/>
        </w:rPr>
        <w:t xml:space="preserve"> </w:t>
      </w:r>
      <w:r w:rsidR="005C115C" w:rsidRPr="00FA2CB7">
        <w:rPr>
          <w:rFonts w:ascii="Times New Roman" w:hAnsi="Times New Roman"/>
          <w:i/>
          <w:sz w:val="24"/>
          <w:szCs w:val="24"/>
        </w:rPr>
        <w:t>Photochem. Photobiol.</w:t>
      </w:r>
      <w:r w:rsidR="005C115C" w:rsidRPr="00FA2CB7">
        <w:rPr>
          <w:rFonts w:ascii="Times New Roman" w:hAnsi="Times New Roman"/>
          <w:sz w:val="24"/>
          <w:szCs w:val="24"/>
        </w:rPr>
        <w:t xml:space="preserve"> </w:t>
      </w:r>
      <w:r w:rsidR="005C115C" w:rsidRPr="00FA2CB7">
        <w:rPr>
          <w:rFonts w:ascii="Times New Roman" w:hAnsi="Times New Roman"/>
          <w:b/>
          <w:sz w:val="24"/>
          <w:szCs w:val="24"/>
        </w:rPr>
        <w:t>70</w:t>
      </w:r>
      <w:r w:rsidR="005C115C" w:rsidRPr="00FA2CB7">
        <w:rPr>
          <w:rFonts w:ascii="Times New Roman" w:hAnsi="Times New Roman"/>
          <w:sz w:val="24"/>
          <w:szCs w:val="24"/>
        </w:rPr>
        <w:t>, 269-274.</w:t>
      </w:r>
      <w:bookmarkEnd w:id="108"/>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09" w:name="_Ref373601014"/>
      <w:proofErr w:type="spellStart"/>
      <w:r w:rsidRPr="00FA2CB7">
        <w:rPr>
          <w:rFonts w:ascii="Times New Roman" w:hAnsi="Times New Roman"/>
          <w:sz w:val="24"/>
          <w:szCs w:val="24"/>
        </w:rPr>
        <w:t>Dobbinson</w:t>
      </w:r>
      <w:proofErr w:type="spellEnd"/>
      <w:r w:rsidRPr="00FA2CB7">
        <w:rPr>
          <w:rFonts w:ascii="Times New Roman" w:hAnsi="Times New Roman"/>
          <w:sz w:val="24"/>
          <w:szCs w:val="24"/>
        </w:rPr>
        <w:t xml:space="preserve">, S.J., </w:t>
      </w:r>
      <w:r w:rsidR="003D698F" w:rsidRPr="00FA2CB7">
        <w:rPr>
          <w:rFonts w:ascii="Times New Roman" w:hAnsi="Times New Roman"/>
          <w:sz w:val="24"/>
          <w:szCs w:val="24"/>
        </w:rPr>
        <w:t xml:space="preserve">V. </w:t>
      </w:r>
      <w:r w:rsidRPr="00FA2CB7">
        <w:rPr>
          <w:rFonts w:ascii="Times New Roman" w:hAnsi="Times New Roman"/>
          <w:sz w:val="24"/>
          <w:szCs w:val="24"/>
        </w:rPr>
        <w:t xml:space="preserve">White, </w:t>
      </w:r>
      <w:r w:rsidR="003D698F" w:rsidRPr="00FA2CB7">
        <w:rPr>
          <w:rFonts w:ascii="Times New Roman" w:hAnsi="Times New Roman"/>
          <w:sz w:val="24"/>
          <w:szCs w:val="24"/>
        </w:rPr>
        <w:t xml:space="preserve">M.A. </w:t>
      </w:r>
      <w:r w:rsidRPr="00FA2CB7">
        <w:rPr>
          <w:rFonts w:ascii="Times New Roman" w:hAnsi="Times New Roman"/>
          <w:sz w:val="24"/>
          <w:szCs w:val="24"/>
        </w:rPr>
        <w:t xml:space="preserve">Wakefield, </w:t>
      </w:r>
      <w:r w:rsidR="003D698F" w:rsidRPr="00FA2CB7">
        <w:rPr>
          <w:rFonts w:ascii="Times New Roman" w:hAnsi="Times New Roman"/>
          <w:sz w:val="24"/>
          <w:szCs w:val="24"/>
        </w:rPr>
        <w:t xml:space="preserve">K.M. </w:t>
      </w:r>
      <w:proofErr w:type="spellStart"/>
      <w:r w:rsidRPr="00FA2CB7">
        <w:rPr>
          <w:rFonts w:ascii="Times New Roman" w:hAnsi="Times New Roman"/>
          <w:sz w:val="24"/>
          <w:szCs w:val="24"/>
        </w:rPr>
        <w:t>Jamesen</w:t>
      </w:r>
      <w:proofErr w:type="spellEnd"/>
      <w:r w:rsidRPr="00FA2CB7">
        <w:rPr>
          <w:rFonts w:ascii="Times New Roman" w:hAnsi="Times New Roman"/>
          <w:sz w:val="24"/>
          <w:szCs w:val="24"/>
        </w:rPr>
        <w:t xml:space="preserve">, </w:t>
      </w:r>
      <w:r w:rsidR="003D698F" w:rsidRPr="00FA2CB7">
        <w:rPr>
          <w:rFonts w:ascii="Times New Roman" w:hAnsi="Times New Roman"/>
          <w:sz w:val="24"/>
          <w:szCs w:val="24"/>
        </w:rPr>
        <w:t xml:space="preserve">V. </w:t>
      </w:r>
      <w:r w:rsidRPr="00FA2CB7">
        <w:rPr>
          <w:rFonts w:ascii="Times New Roman" w:hAnsi="Times New Roman"/>
          <w:sz w:val="24"/>
          <w:szCs w:val="24"/>
        </w:rPr>
        <w:t xml:space="preserve">White, </w:t>
      </w:r>
      <w:r w:rsidR="003D698F" w:rsidRPr="00FA2CB7">
        <w:rPr>
          <w:rFonts w:ascii="Times New Roman" w:hAnsi="Times New Roman"/>
          <w:sz w:val="24"/>
          <w:szCs w:val="24"/>
        </w:rPr>
        <w:t xml:space="preserve">P.M. </w:t>
      </w:r>
      <w:r w:rsidRPr="00FA2CB7">
        <w:rPr>
          <w:rFonts w:ascii="Times New Roman" w:hAnsi="Times New Roman"/>
          <w:sz w:val="24"/>
          <w:szCs w:val="24"/>
        </w:rPr>
        <w:t xml:space="preserve">Livingston, </w:t>
      </w:r>
      <w:r w:rsidR="003D698F" w:rsidRPr="00FA2CB7">
        <w:rPr>
          <w:rFonts w:ascii="Times New Roman" w:hAnsi="Times New Roman"/>
          <w:sz w:val="24"/>
          <w:szCs w:val="24"/>
        </w:rPr>
        <w:t xml:space="preserve">D.R. </w:t>
      </w:r>
      <w:r w:rsidRPr="00FA2CB7">
        <w:rPr>
          <w:rFonts w:ascii="Times New Roman" w:hAnsi="Times New Roman"/>
          <w:sz w:val="24"/>
          <w:szCs w:val="24"/>
        </w:rPr>
        <w:t xml:space="preserve">English </w:t>
      </w:r>
      <w:r w:rsidR="003D698F" w:rsidRPr="00FA2CB7">
        <w:rPr>
          <w:rFonts w:ascii="Times New Roman" w:hAnsi="Times New Roman"/>
          <w:sz w:val="24"/>
          <w:szCs w:val="24"/>
        </w:rPr>
        <w:t>and</w:t>
      </w:r>
      <w:r w:rsidRPr="00FA2CB7">
        <w:rPr>
          <w:rFonts w:ascii="Times New Roman" w:hAnsi="Times New Roman"/>
          <w:sz w:val="24"/>
          <w:szCs w:val="24"/>
        </w:rPr>
        <w:t xml:space="preserve"> </w:t>
      </w:r>
      <w:r w:rsidR="003D698F" w:rsidRPr="00FA2CB7">
        <w:rPr>
          <w:rFonts w:ascii="Times New Roman" w:hAnsi="Times New Roman"/>
          <w:sz w:val="24"/>
          <w:szCs w:val="24"/>
        </w:rPr>
        <w:t xml:space="preserve">J.A. </w:t>
      </w:r>
      <w:r w:rsidRPr="00FA2CB7">
        <w:rPr>
          <w:rFonts w:ascii="Times New Roman" w:hAnsi="Times New Roman"/>
          <w:sz w:val="24"/>
          <w:szCs w:val="24"/>
        </w:rPr>
        <w:t xml:space="preserve">Simpson </w:t>
      </w:r>
      <w:r w:rsidR="003D698F" w:rsidRPr="00FA2CB7">
        <w:rPr>
          <w:rFonts w:ascii="Times New Roman" w:hAnsi="Times New Roman"/>
          <w:sz w:val="24"/>
          <w:szCs w:val="24"/>
        </w:rPr>
        <w:t>(</w:t>
      </w:r>
      <w:r w:rsidRPr="00FA2CB7">
        <w:rPr>
          <w:rFonts w:ascii="Times New Roman" w:hAnsi="Times New Roman"/>
          <w:sz w:val="24"/>
          <w:szCs w:val="24"/>
        </w:rPr>
        <w:t>2009</w:t>
      </w:r>
      <w:r w:rsidR="003D698F" w:rsidRPr="00FA2CB7">
        <w:rPr>
          <w:rFonts w:ascii="Times New Roman" w:hAnsi="Times New Roman"/>
          <w:sz w:val="24"/>
          <w:szCs w:val="24"/>
        </w:rPr>
        <w:t>)</w:t>
      </w:r>
      <w:r w:rsidRPr="00FA2CB7">
        <w:rPr>
          <w:rFonts w:ascii="Times New Roman" w:hAnsi="Times New Roman"/>
          <w:sz w:val="24"/>
          <w:szCs w:val="24"/>
        </w:rPr>
        <w:t xml:space="preserve"> Adolescents’ use of purpose built shade in secondary schools: cluster randomised controlled trial</w:t>
      </w:r>
      <w:r w:rsidR="003D698F"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Br. Med. J.</w:t>
      </w:r>
      <w:r w:rsidRPr="00FA2CB7">
        <w:rPr>
          <w:rFonts w:ascii="Times New Roman" w:hAnsi="Times New Roman"/>
          <w:sz w:val="24"/>
          <w:szCs w:val="24"/>
        </w:rPr>
        <w:t xml:space="preserve"> BMJ2009</w:t>
      </w:r>
      <w:proofErr w:type="gramStart"/>
      <w:r w:rsidRPr="00FA2CB7">
        <w:rPr>
          <w:rFonts w:ascii="Times New Roman" w:hAnsi="Times New Roman"/>
          <w:sz w:val="24"/>
          <w:szCs w:val="24"/>
        </w:rPr>
        <w:t>;338:b95</w:t>
      </w:r>
      <w:proofErr w:type="gramEnd"/>
      <w:r w:rsidR="003D698F" w:rsidRPr="00FA2CB7">
        <w:rPr>
          <w:rFonts w:ascii="Times New Roman" w:hAnsi="Times New Roman"/>
          <w:sz w:val="24"/>
          <w:szCs w:val="24"/>
        </w:rPr>
        <w:t>.</w:t>
      </w:r>
      <w:bookmarkEnd w:id="109"/>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10" w:name="_Ref373601042"/>
      <w:proofErr w:type="spellStart"/>
      <w:r w:rsidRPr="00FA2CB7">
        <w:rPr>
          <w:rFonts w:ascii="Times New Roman" w:hAnsi="Times New Roman"/>
          <w:sz w:val="24"/>
          <w:szCs w:val="24"/>
        </w:rPr>
        <w:t>Linos</w:t>
      </w:r>
      <w:proofErr w:type="spellEnd"/>
      <w:r w:rsidRPr="00FA2CB7">
        <w:rPr>
          <w:rFonts w:ascii="Times New Roman" w:hAnsi="Times New Roman"/>
          <w:sz w:val="24"/>
          <w:szCs w:val="24"/>
        </w:rPr>
        <w:t xml:space="preserve">, E., </w:t>
      </w:r>
      <w:r w:rsidR="003D698F" w:rsidRPr="00FA2CB7">
        <w:rPr>
          <w:rFonts w:ascii="Times New Roman" w:hAnsi="Times New Roman"/>
          <w:sz w:val="24"/>
          <w:szCs w:val="24"/>
        </w:rPr>
        <w:t xml:space="preserve">E. </w:t>
      </w:r>
      <w:r w:rsidRPr="00FA2CB7">
        <w:rPr>
          <w:rFonts w:ascii="Times New Roman" w:hAnsi="Times New Roman"/>
          <w:sz w:val="24"/>
          <w:szCs w:val="24"/>
        </w:rPr>
        <w:t xml:space="preserve">Keiser, </w:t>
      </w:r>
      <w:r w:rsidR="003D698F" w:rsidRPr="00FA2CB7">
        <w:rPr>
          <w:rFonts w:ascii="Times New Roman" w:hAnsi="Times New Roman"/>
          <w:sz w:val="24"/>
          <w:szCs w:val="24"/>
        </w:rPr>
        <w:t xml:space="preserve">T. </w:t>
      </w:r>
      <w:r w:rsidRPr="00FA2CB7">
        <w:rPr>
          <w:rFonts w:ascii="Times New Roman" w:hAnsi="Times New Roman"/>
          <w:sz w:val="24"/>
          <w:szCs w:val="24"/>
        </w:rPr>
        <w:t xml:space="preserve">Fu, </w:t>
      </w:r>
      <w:r w:rsidR="003D698F" w:rsidRPr="00FA2CB7">
        <w:rPr>
          <w:rFonts w:ascii="Times New Roman" w:hAnsi="Times New Roman"/>
          <w:sz w:val="24"/>
          <w:szCs w:val="24"/>
        </w:rPr>
        <w:t xml:space="preserve">G. </w:t>
      </w:r>
      <w:proofErr w:type="spellStart"/>
      <w:r w:rsidRPr="00FA2CB7">
        <w:rPr>
          <w:rFonts w:ascii="Times New Roman" w:hAnsi="Times New Roman"/>
          <w:sz w:val="24"/>
          <w:szCs w:val="24"/>
        </w:rPr>
        <w:t>Colditz</w:t>
      </w:r>
      <w:proofErr w:type="spellEnd"/>
      <w:r w:rsidRPr="00FA2CB7">
        <w:rPr>
          <w:rFonts w:ascii="Times New Roman" w:hAnsi="Times New Roman"/>
          <w:sz w:val="24"/>
          <w:szCs w:val="24"/>
        </w:rPr>
        <w:t xml:space="preserve">, </w:t>
      </w:r>
      <w:r w:rsidR="003D698F" w:rsidRPr="00FA2CB7">
        <w:rPr>
          <w:rFonts w:ascii="Times New Roman" w:hAnsi="Times New Roman"/>
          <w:sz w:val="24"/>
          <w:szCs w:val="24"/>
        </w:rPr>
        <w:t xml:space="preserve">S. </w:t>
      </w:r>
      <w:r w:rsidRPr="00FA2CB7">
        <w:rPr>
          <w:rFonts w:ascii="Times New Roman" w:hAnsi="Times New Roman"/>
          <w:sz w:val="24"/>
          <w:szCs w:val="24"/>
        </w:rPr>
        <w:t xml:space="preserve">Chen </w:t>
      </w:r>
      <w:r w:rsidR="003D698F" w:rsidRPr="00FA2CB7">
        <w:rPr>
          <w:rFonts w:ascii="Times New Roman" w:hAnsi="Times New Roman"/>
          <w:sz w:val="24"/>
          <w:szCs w:val="24"/>
        </w:rPr>
        <w:t>and</w:t>
      </w:r>
      <w:r w:rsidRPr="00FA2CB7">
        <w:rPr>
          <w:rFonts w:ascii="Times New Roman" w:hAnsi="Times New Roman"/>
          <w:sz w:val="24"/>
          <w:szCs w:val="24"/>
        </w:rPr>
        <w:t xml:space="preserve"> </w:t>
      </w:r>
      <w:r w:rsidR="003D698F" w:rsidRPr="00FA2CB7">
        <w:rPr>
          <w:rFonts w:ascii="Times New Roman" w:hAnsi="Times New Roman"/>
          <w:sz w:val="24"/>
          <w:szCs w:val="24"/>
        </w:rPr>
        <w:t xml:space="preserve">J.Y. </w:t>
      </w:r>
      <w:r w:rsidRPr="00FA2CB7">
        <w:rPr>
          <w:rFonts w:ascii="Times New Roman" w:hAnsi="Times New Roman"/>
          <w:sz w:val="24"/>
          <w:szCs w:val="24"/>
        </w:rPr>
        <w:t xml:space="preserve">Tang </w:t>
      </w:r>
      <w:r w:rsidR="003D698F" w:rsidRPr="00FA2CB7">
        <w:rPr>
          <w:rFonts w:ascii="Times New Roman" w:hAnsi="Times New Roman"/>
          <w:sz w:val="24"/>
          <w:szCs w:val="24"/>
        </w:rPr>
        <w:t>(</w:t>
      </w:r>
      <w:r w:rsidRPr="00FA2CB7">
        <w:rPr>
          <w:rFonts w:ascii="Times New Roman" w:hAnsi="Times New Roman"/>
          <w:sz w:val="24"/>
          <w:szCs w:val="24"/>
        </w:rPr>
        <w:t>2011</w:t>
      </w:r>
      <w:r w:rsidR="003D698F" w:rsidRPr="00FA2CB7">
        <w:rPr>
          <w:rFonts w:ascii="Times New Roman" w:hAnsi="Times New Roman"/>
          <w:sz w:val="24"/>
          <w:szCs w:val="24"/>
        </w:rPr>
        <w:t>)</w:t>
      </w:r>
      <w:r w:rsidRPr="00FA2CB7">
        <w:rPr>
          <w:rFonts w:ascii="Times New Roman" w:hAnsi="Times New Roman"/>
          <w:sz w:val="24"/>
          <w:szCs w:val="24"/>
        </w:rPr>
        <w:t xml:space="preserve"> Hat, shade, long sleeves, or sunscreen? Rethinking US sun protection messages based on their relative effectiveness</w:t>
      </w:r>
      <w:r w:rsidR="003D698F"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Cancer Causes Control</w:t>
      </w:r>
      <w:r w:rsidRPr="00FA2CB7">
        <w:rPr>
          <w:rFonts w:ascii="Times New Roman" w:hAnsi="Times New Roman"/>
          <w:sz w:val="24"/>
          <w:szCs w:val="24"/>
        </w:rPr>
        <w:t xml:space="preserve">, </w:t>
      </w:r>
      <w:r w:rsidRPr="00FA2CB7">
        <w:rPr>
          <w:rFonts w:ascii="Times New Roman" w:hAnsi="Times New Roman"/>
          <w:b/>
          <w:sz w:val="24"/>
          <w:szCs w:val="24"/>
        </w:rPr>
        <w:t>22</w:t>
      </w:r>
      <w:r w:rsidRPr="00FA2CB7">
        <w:rPr>
          <w:rFonts w:ascii="Times New Roman" w:hAnsi="Times New Roman"/>
          <w:sz w:val="24"/>
          <w:szCs w:val="24"/>
        </w:rPr>
        <w:t>, 1067-1071.</w:t>
      </w:r>
      <w:bookmarkEnd w:id="110"/>
    </w:p>
    <w:p w:rsidR="005C115C" w:rsidRDefault="005C115C" w:rsidP="00FA2CB7">
      <w:pPr>
        <w:pStyle w:val="ListParagraph"/>
        <w:numPr>
          <w:ilvl w:val="0"/>
          <w:numId w:val="47"/>
        </w:numPr>
        <w:ind w:left="426" w:hanging="426"/>
        <w:jc w:val="both"/>
        <w:rPr>
          <w:rFonts w:ascii="Times New Roman" w:hAnsi="Times New Roman"/>
          <w:sz w:val="24"/>
          <w:szCs w:val="24"/>
        </w:rPr>
      </w:pPr>
      <w:bookmarkStart w:id="111" w:name="_Ref370722421"/>
      <w:proofErr w:type="spellStart"/>
      <w:r w:rsidRPr="00FA2CB7">
        <w:rPr>
          <w:rFonts w:ascii="Times New Roman" w:hAnsi="Times New Roman"/>
          <w:sz w:val="24"/>
          <w:szCs w:val="24"/>
        </w:rPr>
        <w:t>Schmalwieser</w:t>
      </w:r>
      <w:proofErr w:type="spellEnd"/>
      <w:r w:rsidRPr="00FA2CB7">
        <w:rPr>
          <w:rFonts w:ascii="Times New Roman" w:hAnsi="Times New Roman"/>
          <w:sz w:val="24"/>
          <w:szCs w:val="24"/>
        </w:rPr>
        <w:t xml:space="preserve">, A.W., </w:t>
      </w:r>
      <w:r w:rsidR="003D698F" w:rsidRPr="00FA2CB7">
        <w:rPr>
          <w:rFonts w:ascii="Times New Roman" w:hAnsi="Times New Roman"/>
          <w:sz w:val="24"/>
          <w:szCs w:val="24"/>
        </w:rPr>
        <w:t xml:space="preserve">C. </w:t>
      </w:r>
      <w:r w:rsidRPr="00FA2CB7">
        <w:rPr>
          <w:rFonts w:ascii="Times New Roman" w:hAnsi="Times New Roman"/>
          <w:sz w:val="24"/>
          <w:szCs w:val="24"/>
        </w:rPr>
        <w:t xml:space="preserve">Enzi, </w:t>
      </w:r>
      <w:r w:rsidR="003D698F" w:rsidRPr="00FA2CB7">
        <w:rPr>
          <w:rFonts w:ascii="Times New Roman" w:hAnsi="Times New Roman"/>
          <w:sz w:val="24"/>
          <w:szCs w:val="24"/>
        </w:rPr>
        <w:t xml:space="preserve">S. </w:t>
      </w:r>
      <w:proofErr w:type="spellStart"/>
      <w:r w:rsidRPr="00FA2CB7">
        <w:rPr>
          <w:rFonts w:ascii="Times New Roman" w:hAnsi="Times New Roman"/>
          <w:sz w:val="24"/>
          <w:szCs w:val="24"/>
        </w:rPr>
        <w:t>Wallisch</w:t>
      </w:r>
      <w:proofErr w:type="spellEnd"/>
      <w:r w:rsidRPr="00FA2CB7">
        <w:rPr>
          <w:rFonts w:ascii="Times New Roman" w:hAnsi="Times New Roman"/>
          <w:sz w:val="24"/>
          <w:szCs w:val="24"/>
        </w:rPr>
        <w:t xml:space="preserve">, </w:t>
      </w:r>
      <w:r w:rsidR="003D698F" w:rsidRPr="00FA2CB7">
        <w:rPr>
          <w:rFonts w:ascii="Times New Roman" w:hAnsi="Times New Roman"/>
          <w:sz w:val="24"/>
          <w:szCs w:val="24"/>
        </w:rPr>
        <w:t xml:space="preserve">F. </w:t>
      </w:r>
      <w:proofErr w:type="spellStart"/>
      <w:r w:rsidRPr="00FA2CB7">
        <w:rPr>
          <w:rFonts w:ascii="Times New Roman" w:hAnsi="Times New Roman"/>
          <w:sz w:val="24"/>
          <w:szCs w:val="24"/>
        </w:rPr>
        <w:t>Holawe</w:t>
      </w:r>
      <w:proofErr w:type="spellEnd"/>
      <w:r w:rsidRPr="00FA2CB7">
        <w:rPr>
          <w:rFonts w:ascii="Times New Roman" w:hAnsi="Times New Roman"/>
          <w:sz w:val="24"/>
          <w:szCs w:val="24"/>
        </w:rPr>
        <w:t xml:space="preserve">, </w:t>
      </w:r>
      <w:r w:rsidR="003D698F" w:rsidRPr="00FA2CB7">
        <w:rPr>
          <w:rFonts w:ascii="Times New Roman" w:hAnsi="Times New Roman"/>
          <w:sz w:val="24"/>
          <w:szCs w:val="24"/>
        </w:rPr>
        <w:t>B. Maier</w:t>
      </w:r>
      <w:r w:rsidRPr="00FA2CB7">
        <w:rPr>
          <w:rFonts w:ascii="Times New Roman" w:hAnsi="Times New Roman"/>
          <w:sz w:val="24"/>
          <w:szCs w:val="24"/>
        </w:rPr>
        <w:t xml:space="preserve"> </w:t>
      </w:r>
      <w:r w:rsidR="003D698F" w:rsidRPr="00FA2CB7">
        <w:rPr>
          <w:rFonts w:ascii="Times New Roman" w:hAnsi="Times New Roman"/>
          <w:sz w:val="24"/>
          <w:szCs w:val="24"/>
        </w:rPr>
        <w:t>and</w:t>
      </w:r>
      <w:r w:rsidRPr="00FA2CB7">
        <w:rPr>
          <w:rFonts w:ascii="Times New Roman" w:hAnsi="Times New Roman"/>
          <w:sz w:val="24"/>
          <w:szCs w:val="24"/>
        </w:rPr>
        <w:t xml:space="preserve"> </w:t>
      </w:r>
      <w:r w:rsidR="003D698F" w:rsidRPr="00FA2CB7">
        <w:rPr>
          <w:rFonts w:ascii="Times New Roman" w:hAnsi="Times New Roman"/>
          <w:sz w:val="24"/>
          <w:szCs w:val="24"/>
        </w:rPr>
        <w:t xml:space="preserve">P. </w:t>
      </w:r>
      <w:proofErr w:type="spellStart"/>
      <w:r w:rsidRPr="00FA2CB7">
        <w:rPr>
          <w:rFonts w:ascii="Times New Roman" w:hAnsi="Times New Roman"/>
          <w:sz w:val="24"/>
          <w:szCs w:val="24"/>
        </w:rPr>
        <w:t>Weihs</w:t>
      </w:r>
      <w:proofErr w:type="spellEnd"/>
      <w:r w:rsidRPr="00FA2CB7">
        <w:rPr>
          <w:rFonts w:ascii="Times New Roman" w:hAnsi="Times New Roman"/>
          <w:sz w:val="24"/>
          <w:szCs w:val="24"/>
        </w:rPr>
        <w:t xml:space="preserve"> </w:t>
      </w:r>
      <w:r w:rsidR="003D698F" w:rsidRPr="00FA2CB7">
        <w:rPr>
          <w:rFonts w:ascii="Times New Roman" w:hAnsi="Times New Roman"/>
          <w:sz w:val="24"/>
          <w:szCs w:val="24"/>
        </w:rPr>
        <w:t>(</w:t>
      </w:r>
      <w:r w:rsidRPr="00FA2CB7">
        <w:rPr>
          <w:rFonts w:ascii="Times New Roman" w:hAnsi="Times New Roman"/>
          <w:sz w:val="24"/>
          <w:szCs w:val="24"/>
        </w:rPr>
        <w:t>2010</w:t>
      </w:r>
      <w:r w:rsidR="003D698F" w:rsidRPr="00FA2CB7">
        <w:rPr>
          <w:rFonts w:ascii="Times New Roman" w:hAnsi="Times New Roman"/>
          <w:sz w:val="24"/>
          <w:szCs w:val="24"/>
        </w:rPr>
        <w:t>)</w:t>
      </w:r>
      <w:r w:rsidRPr="00FA2CB7">
        <w:rPr>
          <w:rFonts w:ascii="Times New Roman" w:hAnsi="Times New Roman"/>
          <w:sz w:val="24"/>
          <w:szCs w:val="24"/>
        </w:rPr>
        <w:t xml:space="preserve"> UV exposition during typical lifestyle behaviour in an urban environment</w:t>
      </w:r>
      <w:r w:rsidR="003D698F" w:rsidRPr="00FA2CB7">
        <w:rPr>
          <w:rFonts w:ascii="Times New Roman" w:hAnsi="Times New Roman"/>
          <w:sz w:val="24"/>
          <w:szCs w:val="24"/>
        </w:rPr>
        <w:t>.</w:t>
      </w:r>
      <w:r w:rsidRPr="00FA2CB7">
        <w:rPr>
          <w:rFonts w:ascii="Times New Roman" w:hAnsi="Times New Roman"/>
          <w:sz w:val="24"/>
          <w:szCs w:val="24"/>
        </w:rPr>
        <w:t xml:space="preserve"> </w:t>
      </w:r>
      <w:proofErr w:type="spellStart"/>
      <w:r w:rsidRPr="00FA2CB7">
        <w:rPr>
          <w:rFonts w:ascii="Times New Roman" w:hAnsi="Times New Roman"/>
          <w:i/>
          <w:sz w:val="24"/>
          <w:szCs w:val="24"/>
        </w:rPr>
        <w:t>Photochem</w:t>
      </w:r>
      <w:proofErr w:type="spellEnd"/>
      <w:r w:rsidRPr="00FA2CB7">
        <w:rPr>
          <w:rFonts w:ascii="Times New Roman" w:hAnsi="Times New Roman"/>
          <w:i/>
          <w:sz w:val="24"/>
          <w:szCs w:val="24"/>
        </w:rPr>
        <w:t>. Photobiol.</w:t>
      </w:r>
      <w:r w:rsidRPr="00FA2CB7">
        <w:rPr>
          <w:rFonts w:ascii="Times New Roman" w:hAnsi="Times New Roman"/>
          <w:sz w:val="24"/>
          <w:szCs w:val="24"/>
        </w:rPr>
        <w:t xml:space="preserve"> </w:t>
      </w:r>
      <w:r w:rsidRPr="00FA2CB7">
        <w:rPr>
          <w:rFonts w:ascii="Times New Roman" w:hAnsi="Times New Roman"/>
          <w:b/>
          <w:sz w:val="24"/>
          <w:szCs w:val="24"/>
        </w:rPr>
        <w:t>86</w:t>
      </w:r>
      <w:r w:rsidRPr="00FA2CB7">
        <w:rPr>
          <w:rFonts w:ascii="Times New Roman" w:hAnsi="Times New Roman"/>
          <w:sz w:val="24"/>
          <w:szCs w:val="24"/>
        </w:rPr>
        <w:t>, 711-715.</w:t>
      </w:r>
      <w:bookmarkEnd w:id="111"/>
      <w:r w:rsidRPr="00FA2CB7">
        <w:rPr>
          <w:rFonts w:ascii="Times New Roman" w:hAnsi="Times New Roman"/>
          <w:sz w:val="24"/>
          <w:szCs w:val="24"/>
        </w:rPr>
        <w:t xml:space="preserve">  </w:t>
      </w:r>
      <w:r w:rsidRPr="00FA2CB7">
        <w:rPr>
          <w:rFonts w:ascii="Times New Roman" w:hAnsi="Times New Roman"/>
          <w:vanish/>
          <w:sz w:val="24"/>
          <w:szCs w:val="24"/>
        </w:rPr>
        <w:t>UV Effects Humans</w:t>
      </w:r>
    </w:p>
    <w:p w:rsidR="0017229B" w:rsidRPr="0017229B" w:rsidRDefault="0017229B" w:rsidP="00FA2CB7">
      <w:pPr>
        <w:pStyle w:val="ListParagraph"/>
        <w:numPr>
          <w:ilvl w:val="0"/>
          <w:numId w:val="47"/>
        </w:numPr>
        <w:ind w:left="426" w:hanging="426"/>
        <w:jc w:val="both"/>
        <w:rPr>
          <w:rFonts w:ascii="Times New Roman" w:hAnsi="Times New Roman"/>
          <w:sz w:val="24"/>
          <w:szCs w:val="24"/>
        </w:rPr>
      </w:pPr>
      <w:bookmarkStart w:id="112" w:name="_Ref373601487"/>
      <w:r w:rsidRPr="0017229B">
        <w:rPr>
          <w:rFonts w:ascii="Times New Roman" w:hAnsi="Times New Roman"/>
          <w:sz w:val="24"/>
          <w:szCs w:val="24"/>
        </w:rPr>
        <w:t xml:space="preserve">Fitzpatrick, T.B. (1988) </w:t>
      </w:r>
      <w:proofErr w:type="gramStart"/>
      <w:r w:rsidRPr="0017229B">
        <w:rPr>
          <w:rFonts w:ascii="Times New Roman" w:hAnsi="Times New Roman"/>
          <w:sz w:val="24"/>
          <w:szCs w:val="24"/>
        </w:rPr>
        <w:t>The</w:t>
      </w:r>
      <w:proofErr w:type="gramEnd"/>
      <w:r w:rsidRPr="0017229B">
        <w:rPr>
          <w:rFonts w:ascii="Times New Roman" w:hAnsi="Times New Roman"/>
          <w:sz w:val="24"/>
          <w:szCs w:val="24"/>
        </w:rPr>
        <w:t xml:space="preserve"> validity and practicality of sun reactive skin types I through VI. </w:t>
      </w:r>
      <w:r w:rsidRPr="0017229B">
        <w:rPr>
          <w:rFonts w:ascii="Times New Roman" w:hAnsi="Times New Roman"/>
          <w:i/>
          <w:sz w:val="24"/>
          <w:szCs w:val="24"/>
        </w:rPr>
        <w:t>Arch</w:t>
      </w:r>
      <w:r>
        <w:rPr>
          <w:rFonts w:ascii="Times New Roman" w:hAnsi="Times New Roman"/>
          <w:i/>
          <w:sz w:val="24"/>
          <w:szCs w:val="24"/>
        </w:rPr>
        <w:t>.</w:t>
      </w:r>
      <w:r w:rsidRPr="0017229B">
        <w:rPr>
          <w:rFonts w:ascii="Times New Roman" w:hAnsi="Times New Roman"/>
          <w:i/>
          <w:sz w:val="24"/>
          <w:szCs w:val="24"/>
        </w:rPr>
        <w:t xml:space="preserve"> </w:t>
      </w:r>
      <w:proofErr w:type="spellStart"/>
      <w:r w:rsidRPr="0017229B">
        <w:rPr>
          <w:rFonts w:ascii="Times New Roman" w:hAnsi="Times New Roman"/>
          <w:i/>
          <w:sz w:val="24"/>
          <w:szCs w:val="24"/>
        </w:rPr>
        <w:t>Dermatol</w:t>
      </w:r>
      <w:proofErr w:type="spellEnd"/>
      <w:r>
        <w:rPr>
          <w:rFonts w:ascii="Times New Roman" w:hAnsi="Times New Roman"/>
          <w:i/>
          <w:sz w:val="24"/>
          <w:szCs w:val="24"/>
        </w:rPr>
        <w:t>.</w:t>
      </w:r>
      <w:r w:rsidRPr="0017229B">
        <w:rPr>
          <w:rFonts w:ascii="Times New Roman" w:hAnsi="Times New Roman"/>
          <w:sz w:val="24"/>
          <w:szCs w:val="24"/>
        </w:rPr>
        <w:t xml:space="preserve"> </w:t>
      </w:r>
      <w:r w:rsidRPr="0017229B">
        <w:rPr>
          <w:rFonts w:ascii="Times New Roman" w:hAnsi="Times New Roman"/>
          <w:b/>
          <w:sz w:val="24"/>
          <w:szCs w:val="24"/>
        </w:rPr>
        <w:t>124</w:t>
      </w:r>
      <w:r>
        <w:rPr>
          <w:rFonts w:ascii="Times New Roman" w:hAnsi="Times New Roman"/>
          <w:sz w:val="24"/>
          <w:szCs w:val="24"/>
        </w:rPr>
        <w:t>,</w:t>
      </w:r>
      <w:r w:rsidRPr="0017229B">
        <w:rPr>
          <w:rFonts w:ascii="Times New Roman" w:hAnsi="Times New Roman"/>
          <w:sz w:val="24"/>
          <w:szCs w:val="24"/>
        </w:rPr>
        <w:t xml:space="preserve"> 869-871.</w:t>
      </w:r>
      <w:bookmarkEnd w:id="112"/>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13" w:name="_Ref370722434"/>
      <w:proofErr w:type="spellStart"/>
      <w:r w:rsidRPr="00FA2CB7">
        <w:rPr>
          <w:rFonts w:ascii="Times New Roman" w:hAnsi="Times New Roman"/>
          <w:sz w:val="24"/>
          <w:szCs w:val="24"/>
        </w:rPr>
        <w:t>Mahe</w:t>
      </w:r>
      <w:proofErr w:type="spellEnd"/>
      <w:r w:rsidRPr="00FA2CB7">
        <w:rPr>
          <w:rFonts w:ascii="Times New Roman" w:hAnsi="Times New Roman"/>
          <w:sz w:val="24"/>
          <w:szCs w:val="24"/>
        </w:rPr>
        <w:t xml:space="preserve">, E., </w:t>
      </w:r>
      <w:r w:rsidR="003D698F" w:rsidRPr="00FA2CB7">
        <w:rPr>
          <w:rFonts w:ascii="Times New Roman" w:hAnsi="Times New Roman"/>
          <w:sz w:val="24"/>
          <w:szCs w:val="24"/>
        </w:rPr>
        <w:t xml:space="preserve">M.P. </w:t>
      </w:r>
      <w:r w:rsidRPr="00FA2CB7">
        <w:rPr>
          <w:rFonts w:ascii="Times New Roman" w:hAnsi="Times New Roman"/>
          <w:sz w:val="24"/>
          <w:szCs w:val="24"/>
        </w:rPr>
        <w:t xml:space="preserve">Correa, </w:t>
      </w:r>
      <w:r w:rsidR="003D698F" w:rsidRPr="00FA2CB7">
        <w:rPr>
          <w:rFonts w:ascii="Times New Roman" w:hAnsi="Times New Roman"/>
          <w:sz w:val="24"/>
          <w:szCs w:val="24"/>
        </w:rPr>
        <w:t xml:space="preserve">S. </w:t>
      </w:r>
      <w:r w:rsidRPr="00FA2CB7">
        <w:rPr>
          <w:rFonts w:ascii="Times New Roman" w:hAnsi="Times New Roman"/>
          <w:sz w:val="24"/>
          <w:szCs w:val="24"/>
        </w:rPr>
        <w:t>Godin-</w:t>
      </w:r>
      <w:proofErr w:type="spellStart"/>
      <w:r w:rsidRPr="00FA2CB7">
        <w:rPr>
          <w:rFonts w:ascii="Times New Roman" w:hAnsi="Times New Roman"/>
          <w:sz w:val="24"/>
          <w:szCs w:val="24"/>
        </w:rPr>
        <w:t>Beekmann</w:t>
      </w:r>
      <w:proofErr w:type="spellEnd"/>
      <w:r w:rsidRPr="00FA2CB7">
        <w:rPr>
          <w:rFonts w:ascii="Times New Roman" w:hAnsi="Times New Roman"/>
          <w:sz w:val="24"/>
          <w:szCs w:val="24"/>
        </w:rPr>
        <w:t xml:space="preserve">, </w:t>
      </w:r>
      <w:r w:rsidR="003D698F" w:rsidRPr="00FA2CB7">
        <w:rPr>
          <w:rFonts w:ascii="Times New Roman" w:hAnsi="Times New Roman"/>
          <w:sz w:val="24"/>
          <w:szCs w:val="24"/>
        </w:rPr>
        <w:t xml:space="preserve">M. </w:t>
      </w:r>
      <w:proofErr w:type="spellStart"/>
      <w:r w:rsidRPr="00FA2CB7">
        <w:rPr>
          <w:rFonts w:ascii="Times New Roman" w:hAnsi="Times New Roman"/>
          <w:sz w:val="24"/>
          <w:szCs w:val="24"/>
        </w:rPr>
        <w:t>Haeffelin</w:t>
      </w:r>
      <w:proofErr w:type="spellEnd"/>
      <w:r w:rsidRPr="00FA2CB7">
        <w:rPr>
          <w:rFonts w:ascii="Times New Roman" w:hAnsi="Times New Roman"/>
          <w:sz w:val="24"/>
          <w:szCs w:val="24"/>
        </w:rPr>
        <w:t xml:space="preserve">, </w:t>
      </w:r>
      <w:r w:rsidR="003D698F" w:rsidRPr="00FA2CB7">
        <w:rPr>
          <w:rFonts w:ascii="Times New Roman" w:hAnsi="Times New Roman"/>
          <w:sz w:val="24"/>
          <w:szCs w:val="24"/>
        </w:rPr>
        <w:t xml:space="preserve">F. </w:t>
      </w:r>
      <w:proofErr w:type="spellStart"/>
      <w:r w:rsidRPr="00FA2CB7">
        <w:rPr>
          <w:rFonts w:ascii="Times New Roman" w:hAnsi="Times New Roman"/>
          <w:sz w:val="24"/>
          <w:szCs w:val="24"/>
        </w:rPr>
        <w:t>Jegou</w:t>
      </w:r>
      <w:proofErr w:type="spellEnd"/>
      <w:r w:rsidRPr="00FA2CB7">
        <w:rPr>
          <w:rFonts w:ascii="Times New Roman" w:hAnsi="Times New Roman"/>
          <w:sz w:val="24"/>
          <w:szCs w:val="24"/>
        </w:rPr>
        <w:t xml:space="preserve">, </w:t>
      </w:r>
      <w:r w:rsidR="003D698F" w:rsidRPr="00FA2CB7">
        <w:rPr>
          <w:rFonts w:ascii="Times New Roman" w:hAnsi="Times New Roman"/>
          <w:sz w:val="24"/>
          <w:szCs w:val="24"/>
        </w:rPr>
        <w:t xml:space="preserve">P. </w:t>
      </w:r>
      <w:proofErr w:type="spellStart"/>
      <w:r w:rsidRPr="00FA2CB7">
        <w:rPr>
          <w:rFonts w:ascii="Times New Roman" w:hAnsi="Times New Roman"/>
          <w:sz w:val="24"/>
          <w:szCs w:val="24"/>
        </w:rPr>
        <w:t>Salag</w:t>
      </w:r>
      <w:proofErr w:type="spellEnd"/>
      <w:r w:rsidR="003D698F" w:rsidRPr="00FA2CB7">
        <w:rPr>
          <w:rFonts w:ascii="Times New Roman" w:hAnsi="Times New Roman"/>
          <w:sz w:val="24"/>
          <w:szCs w:val="24"/>
        </w:rPr>
        <w:t xml:space="preserve"> and</w:t>
      </w:r>
      <w:r w:rsidRPr="00FA2CB7">
        <w:rPr>
          <w:rFonts w:ascii="Times New Roman" w:hAnsi="Times New Roman"/>
          <w:sz w:val="24"/>
          <w:szCs w:val="24"/>
        </w:rPr>
        <w:t xml:space="preserve"> </w:t>
      </w:r>
      <w:r w:rsidR="003D698F" w:rsidRPr="00FA2CB7">
        <w:rPr>
          <w:rFonts w:ascii="Times New Roman" w:hAnsi="Times New Roman"/>
          <w:sz w:val="24"/>
          <w:szCs w:val="24"/>
        </w:rPr>
        <w:t xml:space="preserve">A. </w:t>
      </w:r>
      <w:proofErr w:type="spellStart"/>
      <w:r w:rsidRPr="00FA2CB7">
        <w:rPr>
          <w:rFonts w:ascii="Times New Roman" w:hAnsi="Times New Roman"/>
          <w:sz w:val="24"/>
          <w:szCs w:val="24"/>
        </w:rPr>
        <w:t>Beauchet</w:t>
      </w:r>
      <w:proofErr w:type="spellEnd"/>
      <w:r w:rsidRPr="00FA2CB7">
        <w:rPr>
          <w:rFonts w:ascii="Times New Roman" w:hAnsi="Times New Roman"/>
          <w:sz w:val="24"/>
          <w:szCs w:val="24"/>
        </w:rPr>
        <w:t xml:space="preserve"> </w:t>
      </w:r>
      <w:r w:rsidR="003D698F" w:rsidRPr="00FA2CB7">
        <w:rPr>
          <w:rFonts w:ascii="Times New Roman" w:hAnsi="Times New Roman"/>
          <w:sz w:val="24"/>
          <w:szCs w:val="24"/>
        </w:rPr>
        <w:t>(</w:t>
      </w:r>
      <w:r w:rsidRPr="00FA2CB7">
        <w:rPr>
          <w:rFonts w:ascii="Times New Roman" w:hAnsi="Times New Roman"/>
          <w:sz w:val="24"/>
          <w:szCs w:val="24"/>
        </w:rPr>
        <w:t>2013</w:t>
      </w:r>
      <w:r w:rsidR="003D698F" w:rsidRPr="00FA2CB7">
        <w:rPr>
          <w:rFonts w:ascii="Times New Roman" w:hAnsi="Times New Roman"/>
          <w:sz w:val="24"/>
          <w:szCs w:val="24"/>
        </w:rPr>
        <w:t>)</w:t>
      </w:r>
      <w:r w:rsidRPr="00FA2CB7">
        <w:rPr>
          <w:rFonts w:ascii="Times New Roman" w:hAnsi="Times New Roman"/>
          <w:sz w:val="24"/>
          <w:szCs w:val="24"/>
        </w:rPr>
        <w:t xml:space="preserve"> Evaluation of tourists’ UV exposure in Paris</w:t>
      </w:r>
      <w:r w:rsidR="003D698F"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J. Eur. Acad. Dermatol. Venereol.</w:t>
      </w:r>
      <w:r w:rsidRPr="00FA2CB7">
        <w:rPr>
          <w:rFonts w:ascii="Times New Roman" w:hAnsi="Times New Roman"/>
          <w:sz w:val="24"/>
          <w:szCs w:val="24"/>
        </w:rPr>
        <w:t xml:space="preserve"> </w:t>
      </w:r>
      <w:r w:rsidRPr="00FA2CB7">
        <w:rPr>
          <w:rFonts w:ascii="Times New Roman" w:hAnsi="Times New Roman"/>
          <w:b/>
          <w:sz w:val="24"/>
          <w:szCs w:val="24"/>
        </w:rPr>
        <w:t>27</w:t>
      </w:r>
      <w:r w:rsidRPr="00FA2CB7">
        <w:rPr>
          <w:rFonts w:ascii="Times New Roman" w:hAnsi="Times New Roman"/>
          <w:sz w:val="24"/>
          <w:szCs w:val="24"/>
        </w:rPr>
        <w:t>, e294-e304.</w:t>
      </w:r>
      <w:bookmarkEnd w:id="113"/>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14" w:name="_Ref370722475"/>
      <w:proofErr w:type="spellStart"/>
      <w:r w:rsidRPr="00FA2CB7">
        <w:rPr>
          <w:rFonts w:ascii="Times New Roman" w:hAnsi="Times New Roman"/>
          <w:sz w:val="24"/>
          <w:szCs w:val="24"/>
        </w:rPr>
        <w:t>Thieden</w:t>
      </w:r>
      <w:proofErr w:type="spellEnd"/>
      <w:r w:rsidRPr="00FA2CB7">
        <w:rPr>
          <w:rFonts w:ascii="Times New Roman" w:hAnsi="Times New Roman"/>
          <w:sz w:val="24"/>
          <w:szCs w:val="24"/>
        </w:rPr>
        <w:t xml:space="preserve">, E., </w:t>
      </w:r>
      <w:r w:rsidR="003D698F" w:rsidRPr="00FA2CB7">
        <w:rPr>
          <w:rFonts w:ascii="Times New Roman" w:hAnsi="Times New Roman"/>
          <w:sz w:val="24"/>
          <w:szCs w:val="24"/>
        </w:rPr>
        <w:t xml:space="preserve">S.M. </w:t>
      </w:r>
      <w:r w:rsidRPr="00FA2CB7">
        <w:rPr>
          <w:rFonts w:ascii="Times New Roman" w:hAnsi="Times New Roman"/>
          <w:sz w:val="24"/>
          <w:szCs w:val="24"/>
        </w:rPr>
        <w:t xml:space="preserve">Collins, </w:t>
      </w:r>
      <w:r w:rsidR="003D698F" w:rsidRPr="00FA2CB7">
        <w:rPr>
          <w:rFonts w:ascii="Times New Roman" w:hAnsi="Times New Roman"/>
          <w:sz w:val="24"/>
          <w:szCs w:val="24"/>
        </w:rPr>
        <w:t xml:space="preserve">P.A. </w:t>
      </w:r>
      <w:proofErr w:type="spellStart"/>
      <w:r w:rsidRPr="00FA2CB7">
        <w:rPr>
          <w:rFonts w:ascii="Times New Roman" w:hAnsi="Times New Roman"/>
          <w:sz w:val="24"/>
          <w:szCs w:val="24"/>
        </w:rPr>
        <w:t>Phillipsen</w:t>
      </w:r>
      <w:proofErr w:type="spellEnd"/>
      <w:r w:rsidRPr="00FA2CB7">
        <w:rPr>
          <w:rFonts w:ascii="Times New Roman" w:hAnsi="Times New Roman"/>
          <w:sz w:val="24"/>
          <w:szCs w:val="24"/>
        </w:rPr>
        <w:t xml:space="preserve">, </w:t>
      </w:r>
      <w:r w:rsidR="003D698F" w:rsidRPr="00FA2CB7">
        <w:rPr>
          <w:rFonts w:ascii="Times New Roman" w:hAnsi="Times New Roman"/>
          <w:sz w:val="24"/>
          <w:szCs w:val="24"/>
        </w:rPr>
        <w:t xml:space="preserve">G.M. </w:t>
      </w:r>
      <w:r w:rsidRPr="00FA2CB7">
        <w:rPr>
          <w:rFonts w:ascii="Times New Roman" w:hAnsi="Times New Roman"/>
          <w:sz w:val="24"/>
          <w:szCs w:val="24"/>
        </w:rPr>
        <w:t>Murphy</w:t>
      </w:r>
      <w:r w:rsidR="003D698F" w:rsidRPr="00FA2CB7">
        <w:rPr>
          <w:rFonts w:ascii="Times New Roman" w:hAnsi="Times New Roman"/>
          <w:sz w:val="24"/>
          <w:szCs w:val="24"/>
        </w:rPr>
        <w:t xml:space="preserve"> and</w:t>
      </w:r>
      <w:r w:rsidRPr="00FA2CB7">
        <w:rPr>
          <w:rFonts w:ascii="Times New Roman" w:hAnsi="Times New Roman"/>
          <w:sz w:val="24"/>
          <w:szCs w:val="24"/>
        </w:rPr>
        <w:t xml:space="preserve"> </w:t>
      </w:r>
      <w:r w:rsidR="003D698F" w:rsidRPr="00FA2CB7">
        <w:rPr>
          <w:rFonts w:ascii="Times New Roman" w:hAnsi="Times New Roman"/>
          <w:sz w:val="24"/>
          <w:szCs w:val="24"/>
        </w:rPr>
        <w:t xml:space="preserve">H.C. </w:t>
      </w:r>
      <w:proofErr w:type="spellStart"/>
      <w:r w:rsidRPr="00FA2CB7">
        <w:rPr>
          <w:rFonts w:ascii="Times New Roman" w:hAnsi="Times New Roman"/>
          <w:sz w:val="24"/>
          <w:szCs w:val="24"/>
        </w:rPr>
        <w:t>Wulf</w:t>
      </w:r>
      <w:proofErr w:type="spellEnd"/>
      <w:r w:rsidRPr="00FA2CB7">
        <w:rPr>
          <w:rFonts w:ascii="Times New Roman" w:hAnsi="Times New Roman"/>
          <w:sz w:val="24"/>
          <w:szCs w:val="24"/>
        </w:rPr>
        <w:t xml:space="preserve"> </w:t>
      </w:r>
      <w:r w:rsidR="003D698F" w:rsidRPr="00FA2CB7">
        <w:rPr>
          <w:rFonts w:ascii="Times New Roman" w:hAnsi="Times New Roman"/>
          <w:sz w:val="24"/>
          <w:szCs w:val="24"/>
        </w:rPr>
        <w:t>(</w:t>
      </w:r>
      <w:r w:rsidRPr="00FA2CB7">
        <w:rPr>
          <w:rFonts w:ascii="Times New Roman" w:hAnsi="Times New Roman"/>
          <w:sz w:val="24"/>
          <w:szCs w:val="24"/>
        </w:rPr>
        <w:t>2005</w:t>
      </w:r>
      <w:r w:rsidR="003D698F" w:rsidRPr="00FA2CB7">
        <w:rPr>
          <w:rFonts w:ascii="Times New Roman" w:hAnsi="Times New Roman"/>
          <w:sz w:val="24"/>
          <w:szCs w:val="24"/>
        </w:rPr>
        <w:t>)</w:t>
      </w:r>
      <w:r w:rsidRPr="00FA2CB7">
        <w:rPr>
          <w:rFonts w:ascii="Times New Roman" w:hAnsi="Times New Roman"/>
          <w:sz w:val="24"/>
          <w:szCs w:val="24"/>
        </w:rPr>
        <w:t xml:space="preserve"> Ultraviolet exposure patterns of Irish and Danish gardeners during work and leisure</w:t>
      </w:r>
      <w:r w:rsidR="003D698F"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Br. J. Dermatol.</w:t>
      </w:r>
      <w:r w:rsidRPr="00FA2CB7">
        <w:rPr>
          <w:rFonts w:ascii="Times New Roman" w:hAnsi="Times New Roman"/>
          <w:sz w:val="24"/>
          <w:szCs w:val="24"/>
        </w:rPr>
        <w:t xml:space="preserve"> </w:t>
      </w:r>
      <w:r w:rsidRPr="00FA2CB7">
        <w:rPr>
          <w:rFonts w:ascii="Times New Roman" w:hAnsi="Times New Roman"/>
          <w:b/>
          <w:sz w:val="24"/>
          <w:szCs w:val="24"/>
        </w:rPr>
        <w:t>153</w:t>
      </w:r>
      <w:r w:rsidRPr="00FA2CB7">
        <w:rPr>
          <w:rFonts w:ascii="Times New Roman" w:hAnsi="Times New Roman"/>
          <w:sz w:val="24"/>
          <w:szCs w:val="24"/>
        </w:rPr>
        <w:t>, 795-801.</w:t>
      </w:r>
      <w:bookmarkEnd w:id="114"/>
    </w:p>
    <w:p w:rsidR="005C115C" w:rsidRPr="00FA2CB7" w:rsidRDefault="005C115C" w:rsidP="00FA2CB7">
      <w:pPr>
        <w:pStyle w:val="ListParagraph"/>
        <w:numPr>
          <w:ilvl w:val="0"/>
          <w:numId w:val="47"/>
        </w:numPr>
        <w:shd w:val="clear" w:color="auto" w:fill="F9FBFC"/>
        <w:ind w:left="426" w:hanging="426"/>
        <w:jc w:val="both"/>
        <w:textAlignment w:val="center"/>
        <w:rPr>
          <w:rFonts w:ascii="Times New Roman" w:hAnsi="Times New Roman"/>
          <w:sz w:val="24"/>
          <w:szCs w:val="24"/>
        </w:rPr>
      </w:pPr>
      <w:bookmarkStart w:id="115" w:name="_Ref370722487"/>
      <w:r w:rsidRPr="00FA2CB7">
        <w:rPr>
          <w:rFonts w:ascii="Times New Roman" w:hAnsi="Times New Roman"/>
          <w:sz w:val="24"/>
          <w:szCs w:val="24"/>
        </w:rPr>
        <w:t xml:space="preserve">Hammond, V., </w:t>
      </w:r>
      <w:r w:rsidR="003D698F" w:rsidRPr="00FA2CB7">
        <w:rPr>
          <w:rFonts w:ascii="Times New Roman" w:hAnsi="Times New Roman"/>
          <w:sz w:val="24"/>
          <w:szCs w:val="24"/>
        </w:rPr>
        <w:t xml:space="preserve">A.I. </w:t>
      </w:r>
      <w:r w:rsidRPr="00FA2CB7">
        <w:rPr>
          <w:rFonts w:ascii="Times New Roman" w:hAnsi="Times New Roman"/>
          <w:sz w:val="24"/>
          <w:szCs w:val="24"/>
        </w:rPr>
        <w:t xml:space="preserve">Reeder </w:t>
      </w:r>
      <w:r w:rsidR="003D698F" w:rsidRPr="00FA2CB7">
        <w:rPr>
          <w:rFonts w:ascii="Times New Roman" w:hAnsi="Times New Roman"/>
          <w:sz w:val="24"/>
          <w:szCs w:val="24"/>
        </w:rPr>
        <w:t>and A.</w:t>
      </w:r>
      <w:r w:rsidRPr="00FA2CB7">
        <w:rPr>
          <w:rFonts w:ascii="Times New Roman" w:hAnsi="Times New Roman"/>
          <w:sz w:val="24"/>
          <w:szCs w:val="24"/>
        </w:rPr>
        <w:t xml:space="preserve"> Gray </w:t>
      </w:r>
      <w:r w:rsidR="003D698F" w:rsidRPr="00FA2CB7">
        <w:rPr>
          <w:rFonts w:ascii="Times New Roman" w:hAnsi="Times New Roman"/>
          <w:sz w:val="24"/>
          <w:szCs w:val="24"/>
        </w:rPr>
        <w:t>(</w:t>
      </w:r>
      <w:r w:rsidRPr="00FA2CB7">
        <w:rPr>
          <w:rFonts w:ascii="Times New Roman" w:hAnsi="Times New Roman"/>
          <w:sz w:val="24"/>
          <w:szCs w:val="24"/>
        </w:rPr>
        <w:t>2009</w:t>
      </w:r>
      <w:r w:rsidR="003D698F" w:rsidRPr="00FA2CB7">
        <w:rPr>
          <w:rFonts w:ascii="Times New Roman" w:hAnsi="Times New Roman"/>
          <w:sz w:val="24"/>
          <w:szCs w:val="24"/>
        </w:rPr>
        <w:t>)</w:t>
      </w:r>
      <w:r w:rsidRPr="00FA2CB7">
        <w:rPr>
          <w:rFonts w:ascii="Times New Roman" w:hAnsi="Times New Roman"/>
          <w:sz w:val="24"/>
          <w:szCs w:val="24"/>
        </w:rPr>
        <w:t xml:space="preserve"> Patterns of real-time occupational ultraviolet radiation exposure among a sample of outdoor workers in New Zealand</w:t>
      </w:r>
      <w:r w:rsidR="003D698F" w:rsidRPr="00FA2CB7">
        <w:rPr>
          <w:rFonts w:ascii="Times New Roman" w:hAnsi="Times New Roman"/>
          <w:sz w:val="24"/>
          <w:szCs w:val="24"/>
        </w:rPr>
        <w:t>.</w:t>
      </w:r>
      <w:r w:rsidRPr="00FA2CB7">
        <w:rPr>
          <w:rFonts w:ascii="Times New Roman" w:hAnsi="Times New Roman"/>
          <w:sz w:val="24"/>
          <w:szCs w:val="24"/>
        </w:rPr>
        <w:t xml:space="preserve"> </w:t>
      </w:r>
      <w:hyperlink r:id="rId39" w:tooltip="Go to Public Health on SciVerse ScienceDirect" w:history="1">
        <w:r w:rsidRPr="00FA2CB7">
          <w:rPr>
            <w:rFonts w:ascii="Times New Roman" w:hAnsi="Times New Roman"/>
            <w:i/>
            <w:sz w:val="24"/>
            <w:szCs w:val="24"/>
          </w:rPr>
          <w:t>Public Health</w:t>
        </w:r>
      </w:hyperlink>
      <w:r w:rsidRPr="00FA2CB7">
        <w:rPr>
          <w:rFonts w:ascii="Times New Roman" w:hAnsi="Times New Roman"/>
          <w:sz w:val="24"/>
          <w:szCs w:val="24"/>
        </w:rPr>
        <w:t xml:space="preserve">, </w:t>
      </w:r>
      <w:r w:rsidRPr="00FA2CB7">
        <w:rPr>
          <w:rFonts w:ascii="Times New Roman" w:hAnsi="Times New Roman"/>
          <w:b/>
          <w:sz w:val="24"/>
          <w:szCs w:val="24"/>
        </w:rPr>
        <w:t>123</w:t>
      </w:r>
      <w:r w:rsidRPr="00FA2CB7">
        <w:rPr>
          <w:rFonts w:ascii="Times New Roman" w:hAnsi="Times New Roman"/>
          <w:sz w:val="24"/>
          <w:szCs w:val="24"/>
        </w:rPr>
        <w:t>, 182-187.</w:t>
      </w:r>
      <w:bookmarkEnd w:id="115"/>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16" w:name="_Ref370722498"/>
      <w:proofErr w:type="spellStart"/>
      <w:r w:rsidRPr="00FA2CB7">
        <w:rPr>
          <w:rFonts w:ascii="Times New Roman" w:hAnsi="Times New Roman"/>
          <w:sz w:val="24"/>
          <w:szCs w:val="24"/>
        </w:rPr>
        <w:t>Gies</w:t>
      </w:r>
      <w:proofErr w:type="spellEnd"/>
      <w:r w:rsidRPr="00FA2CB7">
        <w:rPr>
          <w:rFonts w:ascii="Times New Roman" w:hAnsi="Times New Roman"/>
          <w:sz w:val="24"/>
          <w:szCs w:val="24"/>
        </w:rPr>
        <w:t xml:space="preserve">, H.P. </w:t>
      </w:r>
      <w:r w:rsidR="003D698F" w:rsidRPr="00FA2CB7">
        <w:rPr>
          <w:rFonts w:ascii="Times New Roman" w:hAnsi="Times New Roman"/>
          <w:sz w:val="24"/>
          <w:szCs w:val="24"/>
        </w:rPr>
        <w:t>and J.</w:t>
      </w:r>
      <w:r w:rsidRPr="00FA2CB7">
        <w:rPr>
          <w:rFonts w:ascii="Times New Roman" w:hAnsi="Times New Roman"/>
          <w:sz w:val="24"/>
          <w:szCs w:val="24"/>
        </w:rPr>
        <w:t xml:space="preserve"> Wright </w:t>
      </w:r>
      <w:r w:rsidR="003D698F" w:rsidRPr="00FA2CB7">
        <w:rPr>
          <w:rFonts w:ascii="Times New Roman" w:hAnsi="Times New Roman"/>
          <w:sz w:val="24"/>
          <w:szCs w:val="24"/>
        </w:rPr>
        <w:t>(</w:t>
      </w:r>
      <w:r w:rsidRPr="00FA2CB7">
        <w:rPr>
          <w:rFonts w:ascii="Times New Roman" w:hAnsi="Times New Roman"/>
          <w:sz w:val="24"/>
          <w:szCs w:val="24"/>
        </w:rPr>
        <w:t>2003</w:t>
      </w:r>
      <w:r w:rsidR="003D698F" w:rsidRPr="00FA2CB7">
        <w:rPr>
          <w:rFonts w:ascii="Times New Roman" w:hAnsi="Times New Roman"/>
          <w:sz w:val="24"/>
          <w:szCs w:val="24"/>
        </w:rPr>
        <w:t>)</w:t>
      </w:r>
      <w:r w:rsidRPr="00FA2CB7">
        <w:rPr>
          <w:rFonts w:ascii="Times New Roman" w:hAnsi="Times New Roman"/>
          <w:sz w:val="24"/>
          <w:szCs w:val="24"/>
        </w:rPr>
        <w:t xml:space="preserve"> Measured solar ultraviolet radiation exposures of outdoor workers in Queensland in the building and construction industry</w:t>
      </w:r>
      <w:r w:rsidR="003D698F"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Photochem.  Photobiol.</w:t>
      </w:r>
      <w:r w:rsidRPr="00FA2CB7">
        <w:rPr>
          <w:rFonts w:ascii="Times New Roman" w:hAnsi="Times New Roman"/>
          <w:sz w:val="24"/>
          <w:szCs w:val="24"/>
        </w:rPr>
        <w:t xml:space="preserve"> </w:t>
      </w:r>
      <w:r w:rsidRPr="00FA2CB7">
        <w:rPr>
          <w:rFonts w:ascii="Times New Roman" w:hAnsi="Times New Roman"/>
          <w:b/>
          <w:sz w:val="24"/>
          <w:szCs w:val="24"/>
        </w:rPr>
        <w:t>78</w:t>
      </w:r>
      <w:r w:rsidRPr="00FA2CB7">
        <w:rPr>
          <w:rFonts w:ascii="Times New Roman" w:hAnsi="Times New Roman"/>
          <w:sz w:val="24"/>
          <w:szCs w:val="24"/>
        </w:rPr>
        <w:t>, 342-348.</w:t>
      </w:r>
      <w:bookmarkEnd w:id="116"/>
      <w:r w:rsidRPr="00FA2CB7">
        <w:rPr>
          <w:rFonts w:ascii="Times New Roman" w:hAnsi="Times New Roman"/>
          <w:sz w:val="24"/>
          <w:szCs w:val="24"/>
        </w:rPr>
        <w:t xml:space="preserve"> </w:t>
      </w:r>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17" w:name="_Ref370722514"/>
      <w:proofErr w:type="spellStart"/>
      <w:r w:rsidRPr="00FA2CB7">
        <w:rPr>
          <w:rFonts w:ascii="Times New Roman" w:hAnsi="Times New Roman"/>
          <w:sz w:val="24"/>
          <w:szCs w:val="24"/>
        </w:rPr>
        <w:t>Potente</w:t>
      </w:r>
      <w:proofErr w:type="spellEnd"/>
      <w:r w:rsidRPr="00FA2CB7">
        <w:rPr>
          <w:rFonts w:ascii="Times New Roman" w:hAnsi="Times New Roman"/>
          <w:sz w:val="24"/>
          <w:szCs w:val="24"/>
        </w:rPr>
        <w:t xml:space="preserve">, S., </w:t>
      </w:r>
      <w:r w:rsidR="003D698F" w:rsidRPr="00FA2CB7">
        <w:rPr>
          <w:rFonts w:ascii="Times New Roman" w:hAnsi="Times New Roman"/>
          <w:sz w:val="24"/>
          <w:szCs w:val="24"/>
        </w:rPr>
        <w:t xml:space="preserve">C. </w:t>
      </w:r>
      <w:r w:rsidRPr="00FA2CB7">
        <w:rPr>
          <w:rFonts w:ascii="Times New Roman" w:hAnsi="Times New Roman"/>
          <w:sz w:val="24"/>
          <w:szCs w:val="24"/>
        </w:rPr>
        <w:t xml:space="preserve">Anderson </w:t>
      </w:r>
      <w:r w:rsidR="003D698F" w:rsidRPr="00FA2CB7">
        <w:rPr>
          <w:rFonts w:ascii="Times New Roman" w:hAnsi="Times New Roman"/>
          <w:sz w:val="24"/>
          <w:szCs w:val="24"/>
        </w:rPr>
        <w:t>and M.</w:t>
      </w:r>
      <w:r w:rsidRPr="00FA2CB7">
        <w:rPr>
          <w:rFonts w:ascii="Times New Roman" w:hAnsi="Times New Roman"/>
          <w:sz w:val="24"/>
          <w:szCs w:val="24"/>
        </w:rPr>
        <w:t xml:space="preserve"> Karim </w:t>
      </w:r>
      <w:r w:rsidR="003D698F" w:rsidRPr="00FA2CB7">
        <w:rPr>
          <w:rFonts w:ascii="Times New Roman" w:hAnsi="Times New Roman"/>
          <w:sz w:val="24"/>
          <w:szCs w:val="24"/>
        </w:rPr>
        <w:t>(</w:t>
      </w:r>
      <w:r w:rsidRPr="00FA2CB7">
        <w:rPr>
          <w:rFonts w:ascii="Times New Roman" w:hAnsi="Times New Roman"/>
          <w:sz w:val="24"/>
          <w:szCs w:val="24"/>
        </w:rPr>
        <w:t>2011</w:t>
      </w:r>
      <w:r w:rsidR="003D698F" w:rsidRPr="00FA2CB7">
        <w:rPr>
          <w:rFonts w:ascii="Times New Roman" w:hAnsi="Times New Roman"/>
          <w:sz w:val="24"/>
          <w:szCs w:val="24"/>
        </w:rPr>
        <w:t>)</w:t>
      </w:r>
      <w:r w:rsidRPr="00FA2CB7">
        <w:rPr>
          <w:rFonts w:ascii="Times New Roman" w:hAnsi="Times New Roman"/>
          <w:sz w:val="24"/>
          <w:szCs w:val="24"/>
        </w:rPr>
        <w:t xml:space="preserve"> Environmental sun protection and supportive policies and practices: an audit of outdoor recreational settings in NSW coastal towns</w:t>
      </w:r>
      <w:r w:rsidR="003D698F"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Health Promotion J. Aust.</w:t>
      </w:r>
      <w:r w:rsidRPr="00FA2CB7">
        <w:rPr>
          <w:rFonts w:ascii="Times New Roman" w:hAnsi="Times New Roman"/>
          <w:sz w:val="24"/>
          <w:szCs w:val="24"/>
        </w:rPr>
        <w:t xml:space="preserve"> </w:t>
      </w:r>
      <w:r w:rsidRPr="00FA2CB7">
        <w:rPr>
          <w:rFonts w:ascii="Times New Roman" w:hAnsi="Times New Roman"/>
          <w:b/>
          <w:sz w:val="24"/>
          <w:szCs w:val="24"/>
        </w:rPr>
        <w:t>22</w:t>
      </w:r>
      <w:r w:rsidRPr="00FA2CB7">
        <w:rPr>
          <w:rFonts w:ascii="Times New Roman" w:hAnsi="Times New Roman"/>
          <w:sz w:val="24"/>
          <w:szCs w:val="24"/>
        </w:rPr>
        <w:t>, 97-101.</w:t>
      </w:r>
      <w:bookmarkEnd w:id="117"/>
    </w:p>
    <w:bookmarkStart w:id="118" w:name="_Ref370722542"/>
    <w:p w:rsidR="005C115C" w:rsidRPr="00FA2CB7" w:rsidRDefault="00EC2A9F" w:rsidP="00FA2CB7">
      <w:pPr>
        <w:pStyle w:val="ListParagraph"/>
        <w:numPr>
          <w:ilvl w:val="0"/>
          <w:numId w:val="47"/>
        </w:numPr>
        <w:shd w:val="clear" w:color="auto" w:fill="FFFFFF"/>
        <w:ind w:left="426" w:hanging="426"/>
        <w:jc w:val="both"/>
        <w:rPr>
          <w:rFonts w:ascii="Times New Roman" w:hAnsi="Times New Roman"/>
          <w:sz w:val="24"/>
          <w:szCs w:val="24"/>
        </w:rPr>
      </w:pPr>
      <w:r>
        <w:fldChar w:fldCharType="begin"/>
      </w:r>
      <w:r w:rsidR="0048150A">
        <w:instrText>HYPERLINK "http://www.ncbi.nlm.nih.gov/pubmed?term=McGee%20R%5BAuthor%5D&amp;cauthor=true&amp;cauthor_uid=11999220"</w:instrText>
      </w:r>
      <w:r>
        <w:fldChar w:fldCharType="separate"/>
      </w:r>
      <w:r w:rsidR="005C115C" w:rsidRPr="00FA2CB7">
        <w:rPr>
          <w:rFonts w:ascii="Times New Roman" w:hAnsi="Times New Roman"/>
          <w:sz w:val="24"/>
          <w:szCs w:val="24"/>
        </w:rPr>
        <w:t>McGee, R</w:t>
      </w:r>
      <w:r>
        <w:fldChar w:fldCharType="end"/>
      </w:r>
      <w:r w:rsidR="005C115C" w:rsidRPr="00FA2CB7">
        <w:rPr>
          <w:rFonts w:ascii="Times New Roman" w:hAnsi="Times New Roman"/>
          <w:sz w:val="24"/>
          <w:szCs w:val="24"/>
        </w:rPr>
        <w:t xml:space="preserve">., </w:t>
      </w:r>
      <w:r w:rsidR="003D698F" w:rsidRPr="00FA2CB7">
        <w:rPr>
          <w:rFonts w:ascii="Times New Roman" w:hAnsi="Times New Roman"/>
          <w:sz w:val="24"/>
          <w:szCs w:val="24"/>
        </w:rPr>
        <w:t xml:space="preserve">A. </w:t>
      </w:r>
      <w:hyperlink r:id="rId40" w:history="1">
        <w:r w:rsidR="005C115C" w:rsidRPr="00FA2CB7">
          <w:rPr>
            <w:rFonts w:ascii="Times New Roman" w:hAnsi="Times New Roman"/>
            <w:sz w:val="24"/>
            <w:szCs w:val="24"/>
          </w:rPr>
          <w:t xml:space="preserve">Reeder, </w:t>
        </w:r>
      </w:hyperlink>
      <w:r w:rsidR="003D698F" w:rsidRPr="00FA2CB7">
        <w:rPr>
          <w:rFonts w:ascii="Times New Roman" w:hAnsi="Times New Roman"/>
          <w:sz w:val="24"/>
          <w:szCs w:val="24"/>
        </w:rPr>
        <w:t xml:space="preserve">S. </w:t>
      </w:r>
      <w:hyperlink r:id="rId41" w:history="1">
        <w:r w:rsidR="005C115C" w:rsidRPr="00FA2CB7">
          <w:rPr>
            <w:rFonts w:ascii="Times New Roman" w:hAnsi="Times New Roman"/>
            <w:sz w:val="24"/>
            <w:szCs w:val="24"/>
          </w:rPr>
          <w:t xml:space="preserve">Williams, </w:t>
        </w:r>
      </w:hyperlink>
      <w:r w:rsidR="003D698F" w:rsidRPr="00FA2CB7">
        <w:rPr>
          <w:rFonts w:ascii="Times New Roman" w:hAnsi="Times New Roman"/>
          <w:sz w:val="24"/>
          <w:szCs w:val="24"/>
        </w:rPr>
        <w:t xml:space="preserve">M. </w:t>
      </w:r>
      <w:hyperlink r:id="rId42" w:history="1">
        <w:proofErr w:type="spellStart"/>
        <w:r w:rsidR="005C115C" w:rsidRPr="00FA2CB7">
          <w:rPr>
            <w:rFonts w:ascii="Times New Roman" w:hAnsi="Times New Roman"/>
            <w:sz w:val="24"/>
            <w:szCs w:val="24"/>
          </w:rPr>
          <w:t>Bandaranayake</w:t>
        </w:r>
        <w:proofErr w:type="spellEnd"/>
        <w:r w:rsidR="005C115C" w:rsidRPr="00FA2CB7">
          <w:rPr>
            <w:rFonts w:ascii="Times New Roman" w:hAnsi="Times New Roman"/>
            <w:sz w:val="24"/>
            <w:szCs w:val="24"/>
          </w:rPr>
          <w:t xml:space="preserve"> </w:t>
        </w:r>
      </w:hyperlink>
      <w:r w:rsidR="003D698F" w:rsidRPr="00FA2CB7">
        <w:rPr>
          <w:rFonts w:ascii="Times New Roman" w:hAnsi="Times New Roman"/>
          <w:sz w:val="24"/>
          <w:szCs w:val="24"/>
        </w:rPr>
        <w:t>and</w:t>
      </w:r>
      <w:r w:rsidR="005C115C" w:rsidRPr="00FA2CB7">
        <w:rPr>
          <w:rFonts w:ascii="Times New Roman" w:hAnsi="Times New Roman"/>
          <w:sz w:val="24"/>
          <w:szCs w:val="24"/>
        </w:rPr>
        <w:t xml:space="preserve"> </w:t>
      </w:r>
      <w:r w:rsidR="003D698F" w:rsidRPr="00FA2CB7">
        <w:rPr>
          <w:rFonts w:ascii="Times New Roman" w:hAnsi="Times New Roman"/>
          <w:sz w:val="24"/>
          <w:szCs w:val="24"/>
        </w:rPr>
        <w:t xml:space="preserve">A.H. </w:t>
      </w:r>
      <w:hyperlink r:id="rId43" w:history="1">
        <w:r w:rsidR="005C115C" w:rsidRPr="00FA2CB7">
          <w:rPr>
            <w:rFonts w:ascii="Times New Roman" w:hAnsi="Times New Roman"/>
            <w:sz w:val="24"/>
            <w:szCs w:val="24"/>
          </w:rPr>
          <w:t xml:space="preserve">Tan </w:t>
        </w:r>
      </w:hyperlink>
      <w:r w:rsidR="003D698F" w:rsidRPr="00FA2CB7">
        <w:rPr>
          <w:rFonts w:ascii="Times New Roman" w:hAnsi="Times New Roman"/>
          <w:sz w:val="24"/>
          <w:szCs w:val="24"/>
        </w:rPr>
        <w:t>(</w:t>
      </w:r>
      <w:r w:rsidR="005C115C" w:rsidRPr="00FA2CB7">
        <w:rPr>
          <w:rFonts w:ascii="Times New Roman" w:hAnsi="Times New Roman"/>
          <w:sz w:val="24"/>
          <w:szCs w:val="24"/>
        </w:rPr>
        <w:t>2002</w:t>
      </w:r>
      <w:r w:rsidR="003D698F" w:rsidRPr="00FA2CB7">
        <w:rPr>
          <w:rFonts w:ascii="Times New Roman" w:hAnsi="Times New Roman"/>
          <w:sz w:val="24"/>
          <w:szCs w:val="24"/>
        </w:rPr>
        <w:t>)</w:t>
      </w:r>
      <w:r w:rsidR="005C115C" w:rsidRPr="00FA2CB7">
        <w:rPr>
          <w:rFonts w:ascii="Times New Roman" w:hAnsi="Times New Roman"/>
          <w:sz w:val="24"/>
          <w:szCs w:val="24"/>
        </w:rPr>
        <w:t xml:space="preserve"> Observations of summer sun protection among children in New Zealand: 1998-2000</w:t>
      </w:r>
      <w:r w:rsidR="003D698F" w:rsidRPr="00FA2CB7">
        <w:rPr>
          <w:rFonts w:ascii="Times New Roman" w:hAnsi="Times New Roman"/>
          <w:sz w:val="24"/>
          <w:szCs w:val="24"/>
        </w:rPr>
        <w:t>.</w:t>
      </w:r>
      <w:r w:rsidR="005C115C" w:rsidRPr="00FA2CB7">
        <w:rPr>
          <w:rFonts w:ascii="Times New Roman" w:hAnsi="Times New Roman"/>
          <w:sz w:val="24"/>
          <w:szCs w:val="24"/>
        </w:rPr>
        <w:t xml:space="preserve"> </w:t>
      </w:r>
      <w:r w:rsidR="005C115C" w:rsidRPr="00FA2CB7">
        <w:rPr>
          <w:rFonts w:ascii="Times New Roman" w:hAnsi="Times New Roman"/>
          <w:i/>
          <w:sz w:val="24"/>
          <w:szCs w:val="24"/>
        </w:rPr>
        <w:t>NZ Med. J.</w:t>
      </w:r>
      <w:r w:rsidR="005C115C" w:rsidRPr="00FA2CB7">
        <w:rPr>
          <w:rFonts w:ascii="Times New Roman" w:hAnsi="Times New Roman"/>
          <w:sz w:val="24"/>
          <w:szCs w:val="24"/>
        </w:rPr>
        <w:t xml:space="preserve"> </w:t>
      </w:r>
      <w:r w:rsidR="005C115C" w:rsidRPr="00FA2CB7">
        <w:rPr>
          <w:rFonts w:ascii="Times New Roman" w:hAnsi="Times New Roman"/>
          <w:b/>
          <w:sz w:val="24"/>
          <w:szCs w:val="24"/>
        </w:rPr>
        <w:t>115</w:t>
      </w:r>
      <w:r w:rsidR="005C115C" w:rsidRPr="00FA2CB7">
        <w:rPr>
          <w:rFonts w:ascii="Times New Roman" w:hAnsi="Times New Roman"/>
          <w:sz w:val="24"/>
          <w:szCs w:val="24"/>
        </w:rPr>
        <w:t>, 103-106.</w:t>
      </w:r>
      <w:bookmarkEnd w:id="118"/>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19" w:name="_Ref370722554"/>
      <w:proofErr w:type="spellStart"/>
      <w:r w:rsidRPr="00FA2CB7">
        <w:rPr>
          <w:rFonts w:ascii="Times New Roman" w:hAnsi="Times New Roman"/>
          <w:sz w:val="24"/>
          <w:szCs w:val="24"/>
        </w:rPr>
        <w:t>Gartland</w:t>
      </w:r>
      <w:proofErr w:type="spellEnd"/>
      <w:r w:rsidRPr="00FA2CB7">
        <w:rPr>
          <w:rFonts w:ascii="Times New Roman" w:hAnsi="Times New Roman"/>
          <w:sz w:val="24"/>
          <w:szCs w:val="24"/>
        </w:rPr>
        <w:t xml:space="preserve">, D. </w:t>
      </w:r>
      <w:r w:rsidR="003D698F" w:rsidRPr="00FA2CB7">
        <w:rPr>
          <w:rFonts w:ascii="Times New Roman" w:hAnsi="Times New Roman"/>
          <w:sz w:val="24"/>
          <w:szCs w:val="24"/>
        </w:rPr>
        <w:t>and</w:t>
      </w:r>
      <w:r w:rsidRPr="00FA2CB7">
        <w:rPr>
          <w:rFonts w:ascii="Times New Roman" w:hAnsi="Times New Roman"/>
          <w:sz w:val="24"/>
          <w:szCs w:val="24"/>
        </w:rPr>
        <w:t xml:space="preserve"> </w:t>
      </w:r>
      <w:r w:rsidR="003D698F" w:rsidRPr="00FA2CB7">
        <w:rPr>
          <w:rFonts w:ascii="Times New Roman" w:hAnsi="Times New Roman"/>
          <w:sz w:val="24"/>
          <w:szCs w:val="24"/>
        </w:rPr>
        <w:t xml:space="preserve">S. </w:t>
      </w:r>
      <w:proofErr w:type="spellStart"/>
      <w:r w:rsidRPr="00FA2CB7">
        <w:rPr>
          <w:rFonts w:ascii="Times New Roman" w:hAnsi="Times New Roman"/>
          <w:sz w:val="24"/>
          <w:szCs w:val="24"/>
        </w:rPr>
        <w:t>Dobbinson</w:t>
      </w:r>
      <w:proofErr w:type="spellEnd"/>
      <w:r w:rsidRPr="00FA2CB7">
        <w:rPr>
          <w:rFonts w:ascii="Times New Roman" w:hAnsi="Times New Roman"/>
          <w:sz w:val="24"/>
          <w:szCs w:val="24"/>
        </w:rPr>
        <w:t xml:space="preserve"> </w:t>
      </w:r>
      <w:r w:rsidR="003D698F" w:rsidRPr="00FA2CB7">
        <w:rPr>
          <w:rFonts w:ascii="Times New Roman" w:hAnsi="Times New Roman"/>
          <w:sz w:val="24"/>
          <w:szCs w:val="24"/>
        </w:rPr>
        <w:t>(</w:t>
      </w:r>
      <w:r w:rsidRPr="00FA2CB7">
        <w:rPr>
          <w:rFonts w:ascii="Times New Roman" w:hAnsi="Times New Roman"/>
          <w:sz w:val="24"/>
          <w:szCs w:val="24"/>
        </w:rPr>
        <w:t>2004</w:t>
      </w:r>
      <w:r w:rsidR="003D698F" w:rsidRPr="00FA2CB7">
        <w:rPr>
          <w:rFonts w:ascii="Times New Roman" w:hAnsi="Times New Roman"/>
          <w:sz w:val="24"/>
          <w:szCs w:val="24"/>
        </w:rPr>
        <w:t>)</w:t>
      </w:r>
      <w:r w:rsidRPr="00FA2CB7">
        <w:rPr>
          <w:rFonts w:ascii="Times New Roman" w:hAnsi="Times New Roman"/>
          <w:sz w:val="24"/>
          <w:szCs w:val="24"/>
        </w:rPr>
        <w:t xml:space="preserve"> </w:t>
      </w:r>
      <w:proofErr w:type="gramStart"/>
      <w:r w:rsidRPr="00FA2CB7">
        <w:rPr>
          <w:rFonts w:ascii="Times New Roman" w:hAnsi="Times New Roman"/>
          <w:sz w:val="24"/>
          <w:szCs w:val="24"/>
        </w:rPr>
        <w:t>The</w:t>
      </w:r>
      <w:proofErr w:type="gramEnd"/>
      <w:r w:rsidRPr="00FA2CB7">
        <w:rPr>
          <w:rFonts w:ascii="Times New Roman" w:hAnsi="Times New Roman"/>
          <w:sz w:val="24"/>
          <w:szCs w:val="24"/>
        </w:rPr>
        <w:t xml:space="preserve"> sun protection environment at swimming pools in Victoria, 2000-2001</w:t>
      </w:r>
      <w:r w:rsidR="003D698F" w:rsidRPr="00FA2CB7">
        <w:rPr>
          <w:rFonts w:ascii="Times New Roman" w:hAnsi="Times New Roman"/>
          <w:sz w:val="24"/>
          <w:szCs w:val="24"/>
        </w:rPr>
        <w:t>.</w:t>
      </w:r>
      <w:r w:rsidRPr="00FA2CB7">
        <w:rPr>
          <w:rFonts w:ascii="Times New Roman" w:hAnsi="Times New Roman"/>
          <w:sz w:val="24"/>
          <w:szCs w:val="24"/>
        </w:rPr>
        <w:t xml:space="preserve"> SunSmart Evaluation Studies No.7. Melbourne: The Cancer Council Victoria, 2004.</w:t>
      </w:r>
      <w:bookmarkEnd w:id="119"/>
      <w:r w:rsidRPr="00FA2CB7">
        <w:rPr>
          <w:rFonts w:ascii="Times New Roman" w:hAnsi="Times New Roman"/>
          <w:sz w:val="24"/>
          <w:szCs w:val="24"/>
        </w:rPr>
        <w:t xml:space="preserve"> </w:t>
      </w:r>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20" w:name="_Ref370722710"/>
      <w:r w:rsidRPr="00FA2CB7">
        <w:rPr>
          <w:rFonts w:ascii="Times New Roman" w:hAnsi="Times New Roman"/>
          <w:sz w:val="24"/>
          <w:szCs w:val="24"/>
        </w:rPr>
        <w:t xml:space="preserve">Mackay, C. </w:t>
      </w:r>
      <w:r w:rsidR="003D698F" w:rsidRPr="00FA2CB7">
        <w:rPr>
          <w:rFonts w:ascii="Times New Roman" w:hAnsi="Times New Roman"/>
          <w:sz w:val="24"/>
          <w:szCs w:val="24"/>
        </w:rPr>
        <w:t>(</w:t>
      </w:r>
      <w:r w:rsidRPr="00FA2CB7">
        <w:rPr>
          <w:rFonts w:ascii="Times New Roman" w:hAnsi="Times New Roman"/>
          <w:sz w:val="24"/>
          <w:szCs w:val="24"/>
        </w:rPr>
        <w:t>2006</w:t>
      </w:r>
      <w:r w:rsidR="003D698F" w:rsidRPr="00FA2CB7">
        <w:rPr>
          <w:rFonts w:ascii="Times New Roman" w:hAnsi="Times New Roman"/>
          <w:sz w:val="24"/>
          <w:szCs w:val="24"/>
        </w:rPr>
        <w:t>)</w:t>
      </w:r>
      <w:r w:rsidRPr="00FA2CB7">
        <w:rPr>
          <w:rFonts w:ascii="Times New Roman" w:hAnsi="Times New Roman"/>
          <w:sz w:val="24"/>
          <w:szCs w:val="24"/>
        </w:rPr>
        <w:t xml:space="preserve"> </w:t>
      </w:r>
      <w:hyperlink r:id="rId44" w:history="1">
        <w:proofErr w:type="gramStart"/>
        <w:r w:rsidRPr="00FA2CB7">
          <w:rPr>
            <w:rFonts w:ascii="Times New Roman" w:hAnsi="Times New Roman"/>
            <w:sz w:val="24"/>
            <w:szCs w:val="24"/>
          </w:rPr>
          <w:t>Towards</w:t>
        </w:r>
        <w:proofErr w:type="gramEnd"/>
      </w:hyperlink>
      <w:r w:rsidRPr="00FA2CB7">
        <w:rPr>
          <w:rFonts w:ascii="Times New Roman" w:hAnsi="Times New Roman"/>
          <w:sz w:val="24"/>
          <w:szCs w:val="24"/>
        </w:rPr>
        <w:t xml:space="preserve"> a safe sun-bathing canopy</w:t>
      </w:r>
      <w:r w:rsidR="006D1EAE" w:rsidRPr="00FA2CB7">
        <w:rPr>
          <w:rFonts w:ascii="Times New Roman" w:hAnsi="Times New Roman"/>
          <w:sz w:val="24"/>
          <w:szCs w:val="24"/>
        </w:rPr>
        <w:t>.</w:t>
      </w:r>
      <w:r w:rsidRPr="00FA2CB7">
        <w:rPr>
          <w:rFonts w:ascii="Times New Roman" w:hAnsi="Times New Roman"/>
          <w:sz w:val="24"/>
          <w:szCs w:val="24"/>
        </w:rPr>
        <w:t xml:space="preserve"> PLEA 2006 – The 23rd conference on Passive and Low Energy Architecture, Geneva, Switzerland, 6-8 Sep, 2006.</w:t>
      </w:r>
      <w:bookmarkEnd w:id="120"/>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21" w:name="_Ref370722735"/>
      <w:r w:rsidRPr="00FA2CB7">
        <w:rPr>
          <w:rFonts w:ascii="Times New Roman" w:hAnsi="Times New Roman"/>
          <w:sz w:val="24"/>
          <w:szCs w:val="24"/>
        </w:rPr>
        <w:t xml:space="preserve">Parisi, A.V., </w:t>
      </w:r>
      <w:r w:rsidR="006D1EAE" w:rsidRPr="00FA2CB7">
        <w:rPr>
          <w:rFonts w:ascii="Times New Roman" w:hAnsi="Times New Roman"/>
          <w:sz w:val="24"/>
          <w:szCs w:val="24"/>
        </w:rPr>
        <w:t xml:space="preserve">J. </w:t>
      </w:r>
      <w:r w:rsidRPr="00FA2CB7">
        <w:rPr>
          <w:rFonts w:ascii="Times New Roman" w:hAnsi="Times New Roman"/>
          <w:sz w:val="24"/>
          <w:szCs w:val="24"/>
        </w:rPr>
        <w:t xml:space="preserve">Sabburg </w:t>
      </w:r>
      <w:r w:rsidR="006D1EAE" w:rsidRPr="00FA2CB7">
        <w:rPr>
          <w:rFonts w:ascii="Times New Roman" w:hAnsi="Times New Roman"/>
          <w:sz w:val="24"/>
          <w:szCs w:val="24"/>
        </w:rPr>
        <w:t xml:space="preserve">and M.G. </w:t>
      </w:r>
      <w:r w:rsidRPr="00FA2CB7">
        <w:rPr>
          <w:rFonts w:ascii="Times New Roman" w:hAnsi="Times New Roman"/>
          <w:sz w:val="24"/>
          <w:szCs w:val="24"/>
        </w:rPr>
        <w:t xml:space="preserve">Kimlin </w:t>
      </w:r>
      <w:r w:rsidR="006D1EAE" w:rsidRPr="00FA2CB7">
        <w:rPr>
          <w:rFonts w:ascii="Times New Roman" w:hAnsi="Times New Roman"/>
          <w:sz w:val="24"/>
          <w:szCs w:val="24"/>
        </w:rPr>
        <w:t>(</w:t>
      </w:r>
      <w:r w:rsidRPr="00FA2CB7">
        <w:rPr>
          <w:rFonts w:ascii="Times New Roman" w:hAnsi="Times New Roman"/>
          <w:sz w:val="24"/>
          <w:szCs w:val="24"/>
        </w:rPr>
        <w:t>2004</w:t>
      </w:r>
      <w:r w:rsidR="006D1EAE"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 xml:space="preserve">Scattered and filtered solar UV </w:t>
      </w:r>
      <w:r w:rsidRPr="00FA2CB7">
        <w:rPr>
          <w:rFonts w:ascii="Times New Roman" w:hAnsi="Times New Roman"/>
          <w:i/>
          <w:sz w:val="24"/>
          <w:szCs w:val="24"/>
        </w:rPr>
        <w:lastRenderedPageBreak/>
        <w:t>measurements</w:t>
      </w:r>
      <w:r w:rsidR="006D1EAE" w:rsidRPr="00FA2CB7">
        <w:rPr>
          <w:rFonts w:ascii="Times New Roman" w:hAnsi="Times New Roman"/>
          <w:sz w:val="24"/>
          <w:szCs w:val="24"/>
        </w:rPr>
        <w:t>.</w:t>
      </w:r>
      <w:r w:rsidRPr="00FA2CB7">
        <w:rPr>
          <w:rFonts w:ascii="Times New Roman" w:hAnsi="Times New Roman"/>
          <w:sz w:val="24"/>
          <w:szCs w:val="24"/>
        </w:rPr>
        <w:t xml:space="preserve"> Kluwer Academic Publishers, Dordrecht.</w:t>
      </w:r>
      <w:bookmarkEnd w:id="121"/>
    </w:p>
    <w:p w:rsidR="005C115C" w:rsidRPr="00FA2CB7" w:rsidRDefault="005C115C" w:rsidP="00FA2CB7">
      <w:pPr>
        <w:pStyle w:val="Heading1"/>
        <w:numPr>
          <w:ilvl w:val="0"/>
          <w:numId w:val="47"/>
        </w:numPr>
        <w:spacing w:before="0"/>
        <w:ind w:left="426" w:hanging="426"/>
        <w:jc w:val="both"/>
        <w:rPr>
          <w:rFonts w:ascii="Times New Roman" w:hAnsi="Times New Roman"/>
          <w:b w:val="0"/>
          <w:szCs w:val="24"/>
        </w:rPr>
      </w:pPr>
      <w:bookmarkStart w:id="122" w:name="_Toc355438068"/>
      <w:bookmarkStart w:id="123" w:name="_Toc355438842"/>
      <w:bookmarkStart w:id="124" w:name="_Toc355441163"/>
      <w:bookmarkStart w:id="125" w:name="_Toc355600664"/>
      <w:bookmarkStart w:id="126" w:name="_Toc358563045"/>
      <w:bookmarkStart w:id="127" w:name="_Toc358566364"/>
      <w:bookmarkStart w:id="128" w:name="_Toc358794204"/>
      <w:bookmarkStart w:id="129" w:name="_Toc360008641"/>
      <w:bookmarkStart w:id="130" w:name="_Toc360253679"/>
      <w:r w:rsidRPr="00FA2CB7">
        <w:rPr>
          <w:rFonts w:ascii="Times New Roman" w:hAnsi="Times New Roman"/>
          <w:b w:val="0"/>
          <w:szCs w:val="24"/>
        </w:rPr>
        <w:t xml:space="preserve">Parisi, A.V., </w:t>
      </w:r>
      <w:r w:rsidR="006D1EAE" w:rsidRPr="00FA2CB7">
        <w:rPr>
          <w:rFonts w:ascii="Times New Roman" w:hAnsi="Times New Roman"/>
          <w:b w:val="0"/>
          <w:szCs w:val="24"/>
        </w:rPr>
        <w:t xml:space="preserve">D.J. </w:t>
      </w:r>
      <w:r w:rsidRPr="00FA2CB7">
        <w:rPr>
          <w:rFonts w:ascii="Times New Roman" w:hAnsi="Times New Roman"/>
          <w:b w:val="0"/>
          <w:szCs w:val="24"/>
        </w:rPr>
        <w:t>Turnbull</w:t>
      </w:r>
      <w:r w:rsidR="006D1EAE" w:rsidRPr="00FA2CB7">
        <w:rPr>
          <w:rFonts w:ascii="Times New Roman" w:hAnsi="Times New Roman"/>
          <w:b w:val="0"/>
          <w:szCs w:val="24"/>
        </w:rPr>
        <w:t xml:space="preserve"> and</w:t>
      </w:r>
      <w:r w:rsidRPr="00FA2CB7">
        <w:rPr>
          <w:rFonts w:ascii="Times New Roman" w:hAnsi="Times New Roman"/>
          <w:b w:val="0"/>
          <w:szCs w:val="24"/>
        </w:rPr>
        <w:t xml:space="preserve"> </w:t>
      </w:r>
      <w:r w:rsidR="006D1EAE" w:rsidRPr="00FA2CB7">
        <w:rPr>
          <w:rFonts w:ascii="Times New Roman" w:hAnsi="Times New Roman"/>
          <w:b w:val="0"/>
          <w:szCs w:val="24"/>
        </w:rPr>
        <w:t xml:space="preserve">M.G. </w:t>
      </w:r>
      <w:proofErr w:type="spellStart"/>
      <w:r w:rsidRPr="00FA2CB7">
        <w:rPr>
          <w:rFonts w:ascii="Times New Roman" w:hAnsi="Times New Roman"/>
          <w:b w:val="0"/>
          <w:szCs w:val="24"/>
        </w:rPr>
        <w:t>Kimlin</w:t>
      </w:r>
      <w:proofErr w:type="spellEnd"/>
      <w:r w:rsidRPr="00FA2CB7">
        <w:rPr>
          <w:rFonts w:ascii="Times New Roman" w:hAnsi="Times New Roman"/>
          <w:b w:val="0"/>
          <w:szCs w:val="24"/>
        </w:rPr>
        <w:t xml:space="preserve"> </w:t>
      </w:r>
      <w:r w:rsidR="006D1EAE" w:rsidRPr="00FA2CB7">
        <w:rPr>
          <w:rFonts w:ascii="Times New Roman" w:hAnsi="Times New Roman"/>
          <w:b w:val="0"/>
          <w:szCs w:val="24"/>
        </w:rPr>
        <w:t>(</w:t>
      </w:r>
      <w:r w:rsidRPr="00FA2CB7">
        <w:rPr>
          <w:rFonts w:ascii="Times New Roman" w:hAnsi="Times New Roman"/>
          <w:b w:val="0"/>
          <w:szCs w:val="24"/>
        </w:rPr>
        <w:t>2007</w:t>
      </w:r>
      <w:r w:rsidR="006D1EAE" w:rsidRPr="00FA2CB7">
        <w:rPr>
          <w:rFonts w:ascii="Times New Roman" w:hAnsi="Times New Roman"/>
          <w:b w:val="0"/>
          <w:szCs w:val="24"/>
        </w:rPr>
        <w:t>)</w:t>
      </w:r>
      <w:r w:rsidRPr="00FA2CB7">
        <w:rPr>
          <w:rFonts w:ascii="Times New Roman" w:hAnsi="Times New Roman"/>
          <w:b w:val="0"/>
          <w:szCs w:val="24"/>
        </w:rPr>
        <w:t xml:space="preserve"> </w:t>
      </w:r>
      <w:proofErr w:type="spellStart"/>
      <w:r w:rsidRPr="00FA2CB7">
        <w:rPr>
          <w:rFonts w:ascii="Times New Roman" w:hAnsi="Times New Roman"/>
          <w:b w:val="0"/>
          <w:szCs w:val="24"/>
        </w:rPr>
        <w:t>Dosimetric</w:t>
      </w:r>
      <w:proofErr w:type="spellEnd"/>
      <w:r w:rsidRPr="00FA2CB7">
        <w:rPr>
          <w:rFonts w:ascii="Times New Roman" w:hAnsi="Times New Roman"/>
          <w:b w:val="0"/>
          <w:szCs w:val="24"/>
        </w:rPr>
        <w:t xml:space="preserve"> and </w:t>
      </w:r>
      <w:proofErr w:type="spellStart"/>
      <w:r w:rsidRPr="00FA2CB7">
        <w:rPr>
          <w:rFonts w:ascii="Times New Roman" w:hAnsi="Times New Roman"/>
          <w:b w:val="0"/>
          <w:szCs w:val="24"/>
        </w:rPr>
        <w:t>spectroradiometric</w:t>
      </w:r>
      <w:proofErr w:type="spellEnd"/>
      <w:r w:rsidRPr="00FA2CB7">
        <w:rPr>
          <w:rFonts w:ascii="Times New Roman" w:hAnsi="Times New Roman"/>
          <w:b w:val="0"/>
          <w:szCs w:val="24"/>
        </w:rPr>
        <w:t xml:space="preserve"> investigations of glass filtered solar UV</w:t>
      </w:r>
      <w:r w:rsidR="006D1EAE" w:rsidRPr="00FA2CB7">
        <w:rPr>
          <w:rFonts w:ascii="Times New Roman" w:hAnsi="Times New Roman"/>
          <w:b w:val="0"/>
          <w:szCs w:val="24"/>
        </w:rPr>
        <w:t>.</w:t>
      </w:r>
      <w:r w:rsidRPr="00FA2CB7">
        <w:rPr>
          <w:rFonts w:ascii="Times New Roman" w:hAnsi="Times New Roman"/>
          <w:b w:val="0"/>
          <w:szCs w:val="24"/>
        </w:rPr>
        <w:t xml:space="preserve"> </w:t>
      </w:r>
      <w:proofErr w:type="gramStart"/>
      <w:r w:rsidRPr="00FA2CB7">
        <w:rPr>
          <w:rFonts w:ascii="Times New Roman" w:hAnsi="Times New Roman"/>
          <w:b w:val="0"/>
          <w:i/>
          <w:szCs w:val="24"/>
        </w:rPr>
        <w:t>Photochem.</w:t>
      </w:r>
      <w:proofErr w:type="gramEnd"/>
      <w:r w:rsidRPr="00FA2CB7">
        <w:rPr>
          <w:rFonts w:ascii="Times New Roman" w:hAnsi="Times New Roman"/>
          <w:b w:val="0"/>
          <w:i/>
          <w:szCs w:val="24"/>
        </w:rPr>
        <w:t xml:space="preserve"> </w:t>
      </w:r>
      <w:proofErr w:type="gramStart"/>
      <w:r w:rsidRPr="00FA2CB7">
        <w:rPr>
          <w:rFonts w:ascii="Times New Roman" w:hAnsi="Times New Roman"/>
          <w:b w:val="0"/>
          <w:i/>
          <w:szCs w:val="24"/>
        </w:rPr>
        <w:t>Photobiol.</w:t>
      </w:r>
      <w:proofErr w:type="gramEnd"/>
      <w:r w:rsidRPr="00FA2CB7">
        <w:rPr>
          <w:rFonts w:ascii="Times New Roman" w:hAnsi="Times New Roman"/>
          <w:b w:val="0"/>
          <w:i/>
          <w:szCs w:val="24"/>
        </w:rPr>
        <w:t xml:space="preserve"> </w:t>
      </w:r>
      <w:r w:rsidRPr="00FA2CB7">
        <w:rPr>
          <w:rFonts w:ascii="Times New Roman" w:hAnsi="Times New Roman"/>
          <w:szCs w:val="24"/>
        </w:rPr>
        <w:t>83</w:t>
      </w:r>
      <w:r w:rsidRPr="00FA2CB7">
        <w:rPr>
          <w:rFonts w:ascii="Times New Roman" w:hAnsi="Times New Roman"/>
          <w:b w:val="0"/>
          <w:szCs w:val="24"/>
        </w:rPr>
        <w:t>, 777-781.</w:t>
      </w:r>
      <w:bookmarkEnd w:id="122"/>
      <w:bookmarkEnd w:id="123"/>
      <w:bookmarkEnd w:id="124"/>
      <w:bookmarkEnd w:id="125"/>
      <w:bookmarkEnd w:id="126"/>
      <w:bookmarkEnd w:id="127"/>
      <w:bookmarkEnd w:id="128"/>
      <w:bookmarkEnd w:id="129"/>
      <w:bookmarkEnd w:id="130"/>
      <w:r w:rsidRPr="00FA2CB7">
        <w:rPr>
          <w:rFonts w:ascii="Times New Roman" w:hAnsi="Times New Roman"/>
          <w:b w:val="0"/>
          <w:szCs w:val="24"/>
        </w:rPr>
        <w:t xml:space="preserve"> </w:t>
      </w:r>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31" w:name="_Ref370722771"/>
      <w:r w:rsidRPr="00FA2CB7">
        <w:rPr>
          <w:rFonts w:ascii="Times New Roman" w:hAnsi="Times New Roman"/>
          <w:sz w:val="24"/>
          <w:szCs w:val="24"/>
        </w:rPr>
        <w:t xml:space="preserve">Duarte, I., </w:t>
      </w:r>
      <w:r w:rsidR="006D1EAE" w:rsidRPr="00FA2CB7">
        <w:rPr>
          <w:rFonts w:ascii="Times New Roman" w:hAnsi="Times New Roman"/>
          <w:sz w:val="24"/>
          <w:szCs w:val="24"/>
        </w:rPr>
        <w:t xml:space="preserve">A. </w:t>
      </w:r>
      <w:r w:rsidRPr="00FA2CB7">
        <w:rPr>
          <w:rFonts w:ascii="Times New Roman" w:hAnsi="Times New Roman"/>
          <w:sz w:val="24"/>
          <w:szCs w:val="24"/>
        </w:rPr>
        <w:t xml:space="preserve">Rotter, </w:t>
      </w:r>
      <w:r w:rsidR="006D1EAE" w:rsidRPr="00FA2CB7">
        <w:rPr>
          <w:rFonts w:ascii="Times New Roman" w:hAnsi="Times New Roman"/>
          <w:sz w:val="24"/>
          <w:szCs w:val="24"/>
        </w:rPr>
        <w:t xml:space="preserve">A. </w:t>
      </w:r>
      <w:proofErr w:type="spellStart"/>
      <w:proofErr w:type="gramStart"/>
      <w:r w:rsidRPr="00FA2CB7">
        <w:rPr>
          <w:rFonts w:ascii="Times New Roman" w:hAnsi="Times New Roman"/>
          <w:sz w:val="24"/>
          <w:szCs w:val="24"/>
        </w:rPr>
        <w:t>Malvestiti</w:t>
      </w:r>
      <w:proofErr w:type="spellEnd"/>
      <w:r w:rsidRPr="00FA2CB7">
        <w:rPr>
          <w:rFonts w:ascii="Times New Roman" w:hAnsi="Times New Roman"/>
          <w:sz w:val="24"/>
          <w:szCs w:val="24"/>
        </w:rPr>
        <w:t xml:space="preserve">  </w:t>
      </w:r>
      <w:r w:rsidR="006D1EAE" w:rsidRPr="00FA2CB7">
        <w:rPr>
          <w:rFonts w:ascii="Times New Roman" w:hAnsi="Times New Roman"/>
          <w:sz w:val="24"/>
          <w:szCs w:val="24"/>
        </w:rPr>
        <w:t>and</w:t>
      </w:r>
      <w:proofErr w:type="gramEnd"/>
      <w:r w:rsidR="006D1EAE" w:rsidRPr="00FA2CB7">
        <w:rPr>
          <w:rFonts w:ascii="Times New Roman" w:hAnsi="Times New Roman"/>
          <w:sz w:val="24"/>
          <w:szCs w:val="24"/>
        </w:rPr>
        <w:t xml:space="preserve"> M. </w:t>
      </w:r>
      <w:r w:rsidRPr="00FA2CB7">
        <w:rPr>
          <w:rFonts w:ascii="Times New Roman" w:hAnsi="Times New Roman"/>
          <w:sz w:val="24"/>
          <w:szCs w:val="24"/>
        </w:rPr>
        <w:t xml:space="preserve">Silva </w:t>
      </w:r>
      <w:r w:rsidR="006D1EAE" w:rsidRPr="00FA2CB7">
        <w:rPr>
          <w:rFonts w:ascii="Times New Roman" w:hAnsi="Times New Roman"/>
          <w:sz w:val="24"/>
          <w:szCs w:val="24"/>
        </w:rPr>
        <w:t>(</w:t>
      </w:r>
      <w:r w:rsidRPr="00FA2CB7">
        <w:rPr>
          <w:rFonts w:ascii="Times New Roman" w:hAnsi="Times New Roman"/>
          <w:sz w:val="24"/>
          <w:szCs w:val="24"/>
        </w:rPr>
        <w:t>2009</w:t>
      </w:r>
      <w:r w:rsidR="006D1EAE" w:rsidRPr="00FA2CB7">
        <w:rPr>
          <w:rFonts w:ascii="Times New Roman" w:hAnsi="Times New Roman"/>
          <w:sz w:val="24"/>
          <w:szCs w:val="24"/>
        </w:rPr>
        <w:t>)</w:t>
      </w:r>
      <w:r w:rsidRPr="00FA2CB7">
        <w:rPr>
          <w:rFonts w:ascii="Times New Roman" w:hAnsi="Times New Roman"/>
          <w:sz w:val="24"/>
          <w:szCs w:val="24"/>
        </w:rPr>
        <w:t xml:space="preserve"> The role of glass as a barrier against the transmission of ultraviolet radiation: an experimental study</w:t>
      </w:r>
      <w:r w:rsidR="006D1EAE"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Photodermatol. Photoimmunol. Photomed.</w:t>
      </w:r>
      <w:r w:rsidRPr="00FA2CB7">
        <w:rPr>
          <w:rFonts w:ascii="Times New Roman" w:hAnsi="Times New Roman"/>
          <w:sz w:val="24"/>
          <w:szCs w:val="24"/>
        </w:rPr>
        <w:t xml:space="preserve"> </w:t>
      </w:r>
      <w:r w:rsidRPr="00FA2CB7">
        <w:rPr>
          <w:rFonts w:ascii="Times New Roman" w:hAnsi="Times New Roman"/>
          <w:b/>
          <w:sz w:val="24"/>
          <w:szCs w:val="24"/>
        </w:rPr>
        <w:t>25</w:t>
      </w:r>
      <w:r w:rsidRPr="00FA2CB7">
        <w:rPr>
          <w:rFonts w:ascii="Times New Roman" w:hAnsi="Times New Roman"/>
          <w:sz w:val="24"/>
          <w:szCs w:val="24"/>
        </w:rPr>
        <w:t>, 181-184.</w:t>
      </w:r>
      <w:bookmarkEnd w:id="131"/>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32" w:name="_Ref370722819"/>
      <w:proofErr w:type="spellStart"/>
      <w:r w:rsidRPr="00FA2CB7">
        <w:rPr>
          <w:rFonts w:ascii="Times New Roman" w:hAnsi="Times New Roman"/>
          <w:sz w:val="24"/>
          <w:szCs w:val="24"/>
        </w:rPr>
        <w:t>Grifoni</w:t>
      </w:r>
      <w:proofErr w:type="spellEnd"/>
      <w:r w:rsidRPr="00FA2CB7">
        <w:rPr>
          <w:rFonts w:ascii="Times New Roman" w:hAnsi="Times New Roman"/>
          <w:sz w:val="24"/>
          <w:szCs w:val="24"/>
        </w:rPr>
        <w:t xml:space="preserve">, D., </w:t>
      </w:r>
      <w:r w:rsidR="006D1EAE" w:rsidRPr="00FA2CB7">
        <w:rPr>
          <w:rFonts w:ascii="Times New Roman" w:hAnsi="Times New Roman"/>
          <w:sz w:val="24"/>
          <w:szCs w:val="24"/>
        </w:rPr>
        <w:t xml:space="preserve">G. </w:t>
      </w:r>
      <w:r w:rsidRPr="00FA2CB7">
        <w:rPr>
          <w:rFonts w:ascii="Times New Roman" w:hAnsi="Times New Roman"/>
          <w:sz w:val="24"/>
          <w:szCs w:val="24"/>
        </w:rPr>
        <w:t xml:space="preserve">Carreras, </w:t>
      </w:r>
      <w:r w:rsidR="006D1EAE" w:rsidRPr="00FA2CB7">
        <w:rPr>
          <w:rFonts w:ascii="Times New Roman" w:hAnsi="Times New Roman"/>
          <w:sz w:val="24"/>
          <w:szCs w:val="24"/>
        </w:rPr>
        <w:t xml:space="preserve">F. </w:t>
      </w:r>
      <w:r w:rsidRPr="00FA2CB7">
        <w:rPr>
          <w:rFonts w:ascii="Times New Roman" w:hAnsi="Times New Roman"/>
          <w:sz w:val="24"/>
          <w:szCs w:val="24"/>
        </w:rPr>
        <w:t xml:space="preserve">Sabatini </w:t>
      </w:r>
      <w:r w:rsidR="006D1EAE" w:rsidRPr="00FA2CB7">
        <w:rPr>
          <w:rFonts w:ascii="Times New Roman" w:hAnsi="Times New Roman"/>
          <w:sz w:val="24"/>
          <w:szCs w:val="24"/>
        </w:rPr>
        <w:t>and G.</w:t>
      </w:r>
      <w:r w:rsidRPr="00FA2CB7">
        <w:rPr>
          <w:rFonts w:ascii="Times New Roman" w:hAnsi="Times New Roman"/>
          <w:sz w:val="24"/>
          <w:szCs w:val="24"/>
        </w:rPr>
        <w:t xml:space="preserve"> Zipoli </w:t>
      </w:r>
      <w:r w:rsidR="006D1EAE" w:rsidRPr="00FA2CB7">
        <w:rPr>
          <w:rFonts w:ascii="Times New Roman" w:hAnsi="Times New Roman"/>
          <w:sz w:val="24"/>
          <w:szCs w:val="24"/>
        </w:rPr>
        <w:t>(</w:t>
      </w:r>
      <w:r w:rsidRPr="00FA2CB7">
        <w:rPr>
          <w:rFonts w:ascii="Times New Roman" w:hAnsi="Times New Roman"/>
          <w:sz w:val="24"/>
          <w:szCs w:val="24"/>
        </w:rPr>
        <w:t>2005</w:t>
      </w:r>
      <w:r w:rsidR="006D1EAE" w:rsidRPr="00FA2CB7">
        <w:rPr>
          <w:rFonts w:ascii="Times New Roman" w:hAnsi="Times New Roman"/>
          <w:sz w:val="24"/>
          <w:szCs w:val="24"/>
        </w:rPr>
        <w:t xml:space="preserve">) </w:t>
      </w:r>
      <w:r w:rsidRPr="00FA2CB7">
        <w:rPr>
          <w:rFonts w:ascii="Times New Roman" w:hAnsi="Times New Roman"/>
          <w:sz w:val="24"/>
          <w:szCs w:val="24"/>
        </w:rPr>
        <w:t>UV hazard on a summer’s day under Mediterranean conditions, and the protective role of a beach umbrella</w:t>
      </w:r>
      <w:r w:rsidR="006D1EAE"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Int. J. Biomet.</w:t>
      </w:r>
      <w:r w:rsidRPr="00FA2CB7">
        <w:rPr>
          <w:rFonts w:ascii="Times New Roman" w:hAnsi="Times New Roman"/>
          <w:sz w:val="24"/>
          <w:szCs w:val="24"/>
        </w:rPr>
        <w:t xml:space="preserve"> </w:t>
      </w:r>
      <w:r w:rsidRPr="00FA2CB7">
        <w:rPr>
          <w:rFonts w:ascii="Times New Roman" w:hAnsi="Times New Roman"/>
          <w:b/>
          <w:sz w:val="24"/>
          <w:szCs w:val="24"/>
        </w:rPr>
        <w:t>50</w:t>
      </w:r>
      <w:r w:rsidRPr="00FA2CB7">
        <w:rPr>
          <w:rFonts w:ascii="Times New Roman" w:hAnsi="Times New Roman"/>
          <w:sz w:val="24"/>
          <w:szCs w:val="24"/>
        </w:rPr>
        <w:t>, 75-82.</w:t>
      </w:r>
      <w:bookmarkEnd w:id="132"/>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33" w:name="_Ref370722834"/>
      <w:proofErr w:type="spellStart"/>
      <w:r w:rsidRPr="00FA2CB7">
        <w:rPr>
          <w:rFonts w:ascii="Times New Roman" w:hAnsi="Times New Roman"/>
          <w:sz w:val="24"/>
          <w:szCs w:val="24"/>
        </w:rPr>
        <w:t>Grifoni</w:t>
      </w:r>
      <w:proofErr w:type="spellEnd"/>
      <w:r w:rsidRPr="00FA2CB7">
        <w:rPr>
          <w:rFonts w:ascii="Times New Roman" w:hAnsi="Times New Roman"/>
          <w:sz w:val="24"/>
          <w:szCs w:val="24"/>
        </w:rPr>
        <w:t xml:space="preserve">, D., </w:t>
      </w:r>
      <w:r w:rsidR="006D1EAE" w:rsidRPr="00FA2CB7">
        <w:rPr>
          <w:rFonts w:ascii="Times New Roman" w:hAnsi="Times New Roman"/>
          <w:sz w:val="24"/>
          <w:szCs w:val="24"/>
        </w:rPr>
        <w:t xml:space="preserve">G. </w:t>
      </w:r>
      <w:r w:rsidRPr="00FA2CB7">
        <w:rPr>
          <w:rFonts w:ascii="Times New Roman" w:hAnsi="Times New Roman"/>
          <w:sz w:val="24"/>
          <w:szCs w:val="24"/>
        </w:rPr>
        <w:t xml:space="preserve">Carreras, </w:t>
      </w:r>
      <w:r w:rsidR="006D1EAE" w:rsidRPr="00FA2CB7">
        <w:rPr>
          <w:rFonts w:ascii="Times New Roman" w:hAnsi="Times New Roman"/>
          <w:sz w:val="24"/>
          <w:szCs w:val="24"/>
        </w:rPr>
        <w:t xml:space="preserve">F. </w:t>
      </w:r>
      <w:r w:rsidRPr="00FA2CB7">
        <w:rPr>
          <w:rFonts w:ascii="Times New Roman" w:hAnsi="Times New Roman"/>
          <w:sz w:val="24"/>
          <w:szCs w:val="24"/>
        </w:rPr>
        <w:t>Sabatini</w:t>
      </w:r>
      <w:r w:rsidR="006D1EAE" w:rsidRPr="00FA2CB7">
        <w:rPr>
          <w:rFonts w:ascii="Times New Roman" w:hAnsi="Times New Roman"/>
          <w:sz w:val="24"/>
          <w:szCs w:val="24"/>
        </w:rPr>
        <w:t xml:space="preserve"> and</w:t>
      </w:r>
      <w:r w:rsidRPr="00FA2CB7">
        <w:rPr>
          <w:rFonts w:ascii="Times New Roman" w:hAnsi="Times New Roman"/>
          <w:sz w:val="24"/>
          <w:szCs w:val="24"/>
        </w:rPr>
        <w:t xml:space="preserve"> </w:t>
      </w:r>
      <w:r w:rsidR="006D1EAE" w:rsidRPr="00FA2CB7">
        <w:rPr>
          <w:rFonts w:ascii="Times New Roman" w:hAnsi="Times New Roman"/>
          <w:sz w:val="24"/>
          <w:szCs w:val="24"/>
        </w:rPr>
        <w:t xml:space="preserve">G. </w:t>
      </w:r>
      <w:r w:rsidRPr="00FA2CB7">
        <w:rPr>
          <w:rFonts w:ascii="Times New Roman" w:hAnsi="Times New Roman"/>
          <w:sz w:val="24"/>
          <w:szCs w:val="24"/>
        </w:rPr>
        <w:t xml:space="preserve">Zipoli </w:t>
      </w:r>
      <w:r w:rsidR="006D1EAE" w:rsidRPr="00FA2CB7">
        <w:rPr>
          <w:rFonts w:ascii="Times New Roman" w:hAnsi="Times New Roman"/>
          <w:sz w:val="24"/>
          <w:szCs w:val="24"/>
        </w:rPr>
        <w:t>(</w:t>
      </w:r>
      <w:r w:rsidRPr="00FA2CB7">
        <w:rPr>
          <w:rFonts w:ascii="Times New Roman" w:hAnsi="Times New Roman"/>
          <w:sz w:val="24"/>
          <w:szCs w:val="24"/>
        </w:rPr>
        <w:t>2006</w:t>
      </w:r>
      <w:r w:rsidR="006D1EAE" w:rsidRPr="00FA2CB7">
        <w:rPr>
          <w:rFonts w:ascii="Times New Roman" w:hAnsi="Times New Roman"/>
          <w:sz w:val="24"/>
          <w:szCs w:val="24"/>
        </w:rPr>
        <w:t>)</w:t>
      </w:r>
      <w:r w:rsidRPr="00FA2CB7">
        <w:rPr>
          <w:rFonts w:ascii="Times New Roman" w:hAnsi="Times New Roman"/>
          <w:sz w:val="24"/>
          <w:szCs w:val="24"/>
        </w:rPr>
        <w:t xml:space="preserve"> UV hazard on Italian Appennines under different shading and ground cover conditions during peak tourist seasons of the year</w:t>
      </w:r>
      <w:r w:rsidR="006D1EAE"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Int.</w:t>
      </w:r>
      <w:r w:rsidRPr="00FA2CB7">
        <w:rPr>
          <w:rFonts w:ascii="Times New Roman" w:hAnsi="Times New Roman"/>
          <w:sz w:val="24"/>
          <w:szCs w:val="24"/>
        </w:rPr>
        <w:t xml:space="preserve"> </w:t>
      </w:r>
      <w:r w:rsidRPr="00FA2CB7">
        <w:rPr>
          <w:rFonts w:ascii="Times New Roman" w:hAnsi="Times New Roman"/>
          <w:i/>
          <w:sz w:val="24"/>
          <w:szCs w:val="24"/>
        </w:rPr>
        <w:t>J. Env. Health Res.</w:t>
      </w:r>
      <w:r w:rsidRPr="00FA2CB7">
        <w:rPr>
          <w:rFonts w:ascii="Times New Roman" w:hAnsi="Times New Roman"/>
          <w:sz w:val="24"/>
          <w:szCs w:val="24"/>
        </w:rPr>
        <w:t xml:space="preserve"> </w:t>
      </w:r>
      <w:r w:rsidRPr="00FA2CB7">
        <w:rPr>
          <w:rFonts w:ascii="Times New Roman" w:hAnsi="Times New Roman"/>
          <w:b/>
          <w:sz w:val="24"/>
          <w:szCs w:val="24"/>
        </w:rPr>
        <w:t>16</w:t>
      </w:r>
      <w:r w:rsidRPr="00FA2CB7">
        <w:rPr>
          <w:rFonts w:ascii="Times New Roman" w:hAnsi="Times New Roman"/>
          <w:sz w:val="24"/>
          <w:szCs w:val="24"/>
        </w:rPr>
        <w:t>, 427-437.</w:t>
      </w:r>
      <w:bookmarkEnd w:id="133"/>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34" w:name="_Ref370722853"/>
      <w:proofErr w:type="spellStart"/>
      <w:r w:rsidRPr="00FA2CB7">
        <w:rPr>
          <w:rFonts w:ascii="Times New Roman" w:hAnsi="Times New Roman"/>
          <w:sz w:val="24"/>
          <w:szCs w:val="24"/>
        </w:rPr>
        <w:t>Utrillas</w:t>
      </w:r>
      <w:proofErr w:type="spellEnd"/>
      <w:r w:rsidRPr="00FA2CB7">
        <w:rPr>
          <w:rFonts w:ascii="Times New Roman" w:hAnsi="Times New Roman"/>
          <w:sz w:val="24"/>
          <w:szCs w:val="24"/>
        </w:rPr>
        <w:t xml:space="preserve">, M.P., </w:t>
      </w:r>
      <w:r w:rsidR="006D1EAE" w:rsidRPr="00FA2CB7">
        <w:rPr>
          <w:rFonts w:ascii="Times New Roman" w:hAnsi="Times New Roman"/>
          <w:sz w:val="24"/>
          <w:szCs w:val="24"/>
        </w:rPr>
        <w:t xml:space="preserve">J.A. </w:t>
      </w:r>
      <w:r w:rsidRPr="00FA2CB7">
        <w:rPr>
          <w:rFonts w:ascii="Times New Roman" w:hAnsi="Times New Roman"/>
          <w:sz w:val="24"/>
          <w:szCs w:val="24"/>
        </w:rPr>
        <w:t xml:space="preserve">Martinez-Lozano </w:t>
      </w:r>
      <w:r w:rsidR="006D1EAE" w:rsidRPr="00FA2CB7">
        <w:rPr>
          <w:rFonts w:ascii="Times New Roman" w:hAnsi="Times New Roman"/>
          <w:sz w:val="24"/>
          <w:szCs w:val="24"/>
        </w:rPr>
        <w:t xml:space="preserve">and M. </w:t>
      </w:r>
      <w:r w:rsidRPr="00FA2CB7">
        <w:rPr>
          <w:rFonts w:ascii="Times New Roman" w:hAnsi="Times New Roman"/>
          <w:sz w:val="24"/>
          <w:szCs w:val="24"/>
        </w:rPr>
        <w:t xml:space="preserve">Nunez </w:t>
      </w:r>
      <w:r w:rsidR="006D1EAE" w:rsidRPr="00FA2CB7">
        <w:rPr>
          <w:rFonts w:ascii="Times New Roman" w:hAnsi="Times New Roman"/>
          <w:sz w:val="24"/>
          <w:szCs w:val="24"/>
        </w:rPr>
        <w:t>(</w:t>
      </w:r>
      <w:r w:rsidRPr="00FA2CB7">
        <w:rPr>
          <w:rFonts w:ascii="Times New Roman" w:hAnsi="Times New Roman"/>
          <w:sz w:val="24"/>
          <w:szCs w:val="24"/>
        </w:rPr>
        <w:t>2010</w:t>
      </w:r>
      <w:r w:rsidR="006D1EAE" w:rsidRPr="00FA2CB7">
        <w:rPr>
          <w:rFonts w:ascii="Times New Roman" w:hAnsi="Times New Roman"/>
          <w:sz w:val="24"/>
          <w:szCs w:val="24"/>
        </w:rPr>
        <w:t>)</w:t>
      </w:r>
      <w:r w:rsidRPr="00FA2CB7">
        <w:rPr>
          <w:rFonts w:ascii="Times New Roman" w:hAnsi="Times New Roman"/>
          <w:sz w:val="24"/>
          <w:szCs w:val="24"/>
        </w:rPr>
        <w:t xml:space="preserve"> Ultraviolet radiation protection by a beach umbrella</w:t>
      </w:r>
      <w:r w:rsidR="006D1EAE"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 xml:space="preserve">Photochem. Photobiol. </w:t>
      </w:r>
      <w:r w:rsidRPr="00FA2CB7">
        <w:rPr>
          <w:rFonts w:ascii="Times New Roman" w:hAnsi="Times New Roman"/>
          <w:b/>
          <w:sz w:val="24"/>
          <w:szCs w:val="24"/>
        </w:rPr>
        <w:t>86</w:t>
      </w:r>
      <w:r w:rsidRPr="00FA2CB7">
        <w:rPr>
          <w:rFonts w:ascii="Times New Roman" w:hAnsi="Times New Roman"/>
          <w:sz w:val="24"/>
          <w:szCs w:val="24"/>
        </w:rPr>
        <w:t>, 449-456.</w:t>
      </w:r>
      <w:bookmarkEnd w:id="134"/>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35" w:name="_Ref370722869"/>
      <w:r w:rsidRPr="00FA2CB7">
        <w:rPr>
          <w:rFonts w:ascii="Times New Roman" w:hAnsi="Times New Roman"/>
          <w:sz w:val="24"/>
          <w:szCs w:val="24"/>
        </w:rPr>
        <w:t xml:space="preserve">Environment and Planning References Committee </w:t>
      </w:r>
      <w:r w:rsidR="006D1EAE" w:rsidRPr="00FA2CB7">
        <w:rPr>
          <w:rFonts w:ascii="Times New Roman" w:hAnsi="Times New Roman"/>
          <w:sz w:val="24"/>
          <w:szCs w:val="24"/>
        </w:rPr>
        <w:t>(</w:t>
      </w:r>
      <w:r w:rsidRPr="00FA2CB7">
        <w:rPr>
          <w:rFonts w:ascii="Times New Roman" w:hAnsi="Times New Roman"/>
          <w:sz w:val="24"/>
          <w:szCs w:val="24"/>
        </w:rPr>
        <w:t>2012</w:t>
      </w:r>
      <w:r w:rsidR="006D1EAE" w:rsidRPr="00FA2CB7">
        <w:rPr>
          <w:rFonts w:ascii="Times New Roman" w:hAnsi="Times New Roman"/>
          <w:sz w:val="24"/>
          <w:szCs w:val="24"/>
        </w:rPr>
        <w:t>)</w:t>
      </w:r>
      <w:r w:rsidRPr="00FA2CB7">
        <w:rPr>
          <w:rFonts w:ascii="Times New Roman" w:hAnsi="Times New Roman"/>
          <w:sz w:val="24"/>
          <w:szCs w:val="24"/>
        </w:rPr>
        <w:t xml:space="preserve"> Inquiry into Environmental Design and Public Health in Victoria</w:t>
      </w:r>
      <w:r w:rsidR="006D1EAE" w:rsidRPr="00FA2CB7">
        <w:rPr>
          <w:rFonts w:ascii="Times New Roman" w:hAnsi="Times New Roman"/>
          <w:sz w:val="24"/>
          <w:szCs w:val="24"/>
        </w:rPr>
        <w:t>. Available at:</w:t>
      </w:r>
      <w:r w:rsidRPr="00FA2CB7">
        <w:rPr>
          <w:rFonts w:ascii="Times New Roman" w:hAnsi="Times New Roman"/>
          <w:sz w:val="24"/>
          <w:szCs w:val="24"/>
        </w:rPr>
        <w:t xml:space="preserve"> </w:t>
      </w:r>
      <w:hyperlink r:id="rId45" w:history="1">
        <w:r w:rsidRPr="00FA2CB7">
          <w:rPr>
            <w:rStyle w:val="Hyperlink"/>
            <w:rFonts w:ascii="Times New Roman" w:hAnsi="Times New Roman"/>
            <w:sz w:val="24"/>
            <w:szCs w:val="24"/>
          </w:rPr>
          <w:t>http://www.parliament.vic.gov.au/images/stories/documents/council/SCEP/EDPH/EDPH.pdf</w:t>
        </w:r>
      </w:hyperlink>
      <w:r w:rsidRPr="00FA2CB7">
        <w:rPr>
          <w:rFonts w:ascii="Times New Roman" w:hAnsi="Times New Roman"/>
          <w:sz w:val="24"/>
          <w:szCs w:val="24"/>
        </w:rPr>
        <w:t>.</w:t>
      </w:r>
      <w:r w:rsidR="006D1EAE" w:rsidRPr="00FA2CB7">
        <w:rPr>
          <w:rFonts w:ascii="Times New Roman" w:hAnsi="Times New Roman"/>
          <w:sz w:val="24"/>
          <w:szCs w:val="24"/>
        </w:rPr>
        <w:t xml:space="preserve"> Accessed on 6 May 2013.</w:t>
      </w:r>
      <w:bookmarkEnd w:id="135"/>
    </w:p>
    <w:p w:rsidR="005C115C" w:rsidRPr="00FA2CB7" w:rsidRDefault="005C115C" w:rsidP="00FA2CB7">
      <w:pPr>
        <w:pStyle w:val="Heading2"/>
        <w:keepNext w:val="0"/>
        <w:keepLines w:val="0"/>
        <w:numPr>
          <w:ilvl w:val="0"/>
          <w:numId w:val="47"/>
        </w:numPr>
        <w:spacing w:before="0"/>
        <w:ind w:left="426" w:hanging="426"/>
        <w:jc w:val="both"/>
        <w:rPr>
          <w:b w:val="0"/>
          <w:bCs w:val="0"/>
          <w:color w:val="auto"/>
          <w:sz w:val="24"/>
          <w:szCs w:val="24"/>
        </w:rPr>
      </w:pPr>
      <w:bookmarkStart w:id="136" w:name="_Toc358563042"/>
      <w:bookmarkStart w:id="137" w:name="_Toc358566361"/>
      <w:bookmarkStart w:id="138" w:name="_Toc358794201"/>
      <w:bookmarkStart w:id="139" w:name="_Toc360008637"/>
      <w:bookmarkStart w:id="140" w:name="_Toc360253675"/>
      <w:bookmarkStart w:id="141" w:name="_Ref370722889"/>
      <w:r w:rsidRPr="00FA2CB7">
        <w:rPr>
          <w:b w:val="0"/>
          <w:sz w:val="24"/>
          <w:szCs w:val="24"/>
          <w:lang w:eastAsia="en-AU"/>
        </w:rPr>
        <w:t xml:space="preserve">Cancer Council NSW </w:t>
      </w:r>
      <w:r w:rsidR="006D1EAE" w:rsidRPr="00FA2CB7">
        <w:rPr>
          <w:b w:val="0"/>
          <w:sz w:val="24"/>
          <w:szCs w:val="24"/>
          <w:lang w:eastAsia="en-AU"/>
        </w:rPr>
        <w:t>(</w:t>
      </w:r>
      <w:r w:rsidRPr="00FA2CB7">
        <w:rPr>
          <w:b w:val="0"/>
          <w:sz w:val="24"/>
          <w:szCs w:val="24"/>
          <w:lang w:eastAsia="en-AU"/>
        </w:rPr>
        <w:t>2010</w:t>
      </w:r>
      <w:r w:rsidR="006D1EAE" w:rsidRPr="00FA2CB7">
        <w:rPr>
          <w:b w:val="0"/>
          <w:sz w:val="24"/>
          <w:szCs w:val="24"/>
          <w:lang w:eastAsia="en-AU"/>
        </w:rPr>
        <w:t>)</w:t>
      </w:r>
      <w:r w:rsidRPr="00FA2CB7">
        <w:rPr>
          <w:b w:val="0"/>
          <w:bCs w:val="0"/>
          <w:color w:val="auto"/>
          <w:sz w:val="24"/>
          <w:szCs w:val="24"/>
        </w:rPr>
        <w:t xml:space="preserve"> Local Government improving sun </w:t>
      </w:r>
      <w:r w:rsidR="006D1EAE" w:rsidRPr="00FA2CB7">
        <w:rPr>
          <w:b w:val="0"/>
          <w:bCs w:val="0"/>
          <w:color w:val="auto"/>
          <w:sz w:val="24"/>
          <w:szCs w:val="24"/>
        </w:rPr>
        <w:t xml:space="preserve">protection across the community. </w:t>
      </w:r>
      <w:r w:rsidR="006D1EAE" w:rsidRPr="00FA2CB7">
        <w:rPr>
          <w:b w:val="0"/>
          <w:sz w:val="24"/>
          <w:szCs w:val="24"/>
        </w:rPr>
        <w:t>Available at:</w:t>
      </w:r>
      <w:r w:rsidR="006D1EAE" w:rsidRPr="00FA2CB7">
        <w:rPr>
          <w:sz w:val="24"/>
          <w:szCs w:val="24"/>
        </w:rPr>
        <w:t xml:space="preserve"> </w:t>
      </w:r>
      <w:r w:rsidRPr="00FA2CB7">
        <w:rPr>
          <w:b w:val="0"/>
          <w:bCs w:val="0"/>
          <w:color w:val="auto"/>
          <w:sz w:val="24"/>
          <w:szCs w:val="24"/>
        </w:rPr>
        <w:t xml:space="preserve"> </w:t>
      </w:r>
      <w:hyperlink r:id="rId46" w:history="1">
        <w:r w:rsidRPr="00FA2CB7">
          <w:rPr>
            <w:rStyle w:val="Hyperlink"/>
            <w:b w:val="0"/>
            <w:bCs w:val="0"/>
            <w:sz w:val="24"/>
            <w:szCs w:val="24"/>
          </w:rPr>
          <w:t>http://www.cancercouncil.com.au/wp-content/uploads/2010/11/10292_CAN25259_LocalGov_Sun_WEB.pdf</w:t>
        </w:r>
        <w:bookmarkEnd w:id="136"/>
        <w:bookmarkEnd w:id="137"/>
        <w:bookmarkEnd w:id="138"/>
        <w:bookmarkEnd w:id="139"/>
        <w:bookmarkEnd w:id="140"/>
      </w:hyperlink>
      <w:r w:rsidR="006D1EAE" w:rsidRPr="00FA2CB7">
        <w:rPr>
          <w:rStyle w:val="Hyperlink"/>
          <w:b w:val="0"/>
          <w:bCs w:val="0"/>
          <w:sz w:val="24"/>
          <w:szCs w:val="24"/>
        </w:rPr>
        <w:t>.</w:t>
      </w:r>
      <w:r w:rsidR="006D1EAE" w:rsidRPr="00FA2CB7">
        <w:rPr>
          <w:b w:val="0"/>
          <w:bCs w:val="0"/>
          <w:color w:val="auto"/>
          <w:sz w:val="24"/>
          <w:szCs w:val="24"/>
        </w:rPr>
        <w:t xml:space="preserve"> </w:t>
      </w:r>
      <w:proofErr w:type="gramStart"/>
      <w:r w:rsidR="006D1EAE" w:rsidRPr="00FA2CB7">
        <w:rPr>
          <w:b w:val="0"/>
          <w:sz w:val="24"/>
          <w:szCs w:val="24"/>
        </w:rPr>
        <w:t>Accessed on</w:t>
      </w:r>
      <w:r w:rsidR="006D1EAE" w:rsidRPr="00FA2CB7">
        <w:rPr>
          <w:b w:val="0"/>
          <w:bCs w:val="0"/>
          <w:color w:val="auto"/>
          <w:sz w:val="24"/>
          <w:szCs w:val="24"/>
        </w:rPr>
        <w:t xml:space="preserve"> May 2013.</w:t>
      </w:r>
      <w:bookmarkEnd w:id="141"/>
      <w:proofErr w:type="gramEnd"/>
    </w:p>
    <w:p w:rsidR="005C115C" w:rsidRPr="00FA2CB7" w:rsidRDefault="005C115C" w:rsidP="00FA2CB7">
      <w:pPr>
        <w:pStyle w:val="Heading2"/>
        <w:keepNext w:val="0"/>
        <w:keepLines w:val="0"/>
        <w:numPr>
          <w:ilvl w:val="0"/>
          <w:numId w:val="47"/>
        </w:numPr>
        <w:spacing w:before="0"/>
        <w:ind w:left="426" w:hanging="426"/>
        <w:jc w:val="both"/>
        <w:rPr>
          <w:b w:val="0"/>
          <w:bCs w:val="0"/>
          <w:color w:val="auto"/>
          <w:sz w:val="24"/>
          <w:szCs w:val="24"/>
        </w:rPr>
      </w:pPr>
      <w:bookmarkStart w:id="142" w:name="_Toc360008639"/>
      <w:bookmarkStart w:id="143" w:name="_Toc360253677"/>
      <w:bookmarkStart w:id="144" w:name="_Ref370722909"/>
      <w:r w:rsidRPr="00FA2CB7">
        <w:rPr>
          <w:b w:val="0"/>
          <w:bCs w:val="0"/>
          <w:color w:val="auto"/>
          <w:sz w:val="24"/>
          <w:szCs w:val="24"/>
        </w:rPr>
        <w:t xml:space="preserve">Cancer Council Qld </w:t>
      </w:r>
      <w:r w:rsidR="006D1EAE" w:rsidRPr="00FA2CB7">
        <w:rPr>
          <w:b w:val="0"/>
          <w:bCs w:val="0"/>
          <w:color w:val="auto"/>
          <w:sz w:val="24"/>
          <w:szCs w:val="24"/>
        </w:rPr>
        <w:t>(</w:t>
      </w:r>
      <w:proofErr w:type="spellStart"/>
      <w:r w:rsidRPr="00FA2CB7">
        <w:rPr>
          <w:b w:val="0"/>
          <w:bCs w:val="0"/>
          <w:color w:val="auto"/>
          <w:sz w:val="24"/>
          <w:szCs w:val="24"/>
        </w:rPr>
        <w:t>nd</w:t>
      </w:r>
      <w:proofErr w:type="spellEnd"/>
      <w:r w:rsidR="006D1EAE" w:rsidRPr="00FA2CB7">
        <w:rPr>
          <w:b w:val="0"/>
          <w:bCs w:val="0"/>
          <w:color w:val="auto"/>
          <w:sz w:val="24"/>
          <w:szCs w:val="24"/>
        </w:rPr>
        <w:t>)</w:t>
      </w:r>
      <w:r w:rsidRPr="00FA2CB7">
        <w:rPr>
          <w:b w:val="0"/>
          <w:bCs w:val="0"/>
          <w:color w:val="auto"/>
          <w:sz w:val="24"/>
          <w:szCs w:val="24"/>
        </w:rPr>
        <w:t xml:space="preserve"> </w:t>
      </w:r>
      <w:proofErr w:type="spellStart"/>
      <w:r w:rsidRPr="00FA2CB7">
        <w:rPr>
          <w:b w:val="0"/>
          <w:bCs w:val="0"/>
          <w:color w:val="auto"/>
          <w:sz w:val="24"/>
          <w:szCs w:val="24"/>
        </w:rPr>
        <w:t>SunSmart</w:t>
      </w:r>
      <w:proofErr w:type="spellEnd"/>
      <w:r w:rsidRPr="00FA2CB7">
        <w:rPr>
          <w:b w:val="0"/>
          <w:bCs w:val="0"/>
          <w:color w:val="auto"/>
          <w:sz w:val="24"/>
          <w:szCs w:val="24"/>
        </w:rPr>
        <w:t xml:space="preserve"> grant scheme</w:t>
      </w:r>
      <w:r w:rsidR="006D1EAE" w:rsidRPr="00FA2CB7">
        <w:rPr>
          <w:b w:val="0"/>
          <w:bCs w:val="0"/>
          <w:color w:val="auto"/>
          <w:sz w:val="24"/>
          <w:szCs w:val="24"/>
        </w:rPr>
        <w:t>.</w:t>
      </w:r>
      <w:r w:rsidRPr="00FA2CB7">
        <w:rPr>
          <w:b w:val="0"/>
          <w:bCs w:val="0"/>
          <w:color w:val="auto"/>
          <w:sz w:val="24"/>
          <w:szCs w:val="24"/>
        </w:rPr>
        <w:t xml:space="preserve"> </w:t>
      </w:r>
      <w:r w:rsidR="006D1EAE" w:rsidRPr="00FA2CB7">
        <w:rPr>
          <w:b w:val="0"/>
          <w:sz w:val="24"/>
          <w:szCs w:val="24"/>
        </w:rPr>
        <w:t>Available at:</w:t>
      </w:r>
      <w:r w:rsidR="006D1EAE" w:rsidRPr="00FA2CB7">
        <w:rPr>
          <w:sz w:val="24"/>
          <w:szCs w:val="24"/>
        </w:rPr>
        <w:t xml:space="preserve"> </w:t>
      </w:r>
      <w:r w:rsidR="006D1EAE" w:rsidRPr="00FA2CB7">
        <w:rPr>
          <w:b w:val="0"/>
          <w:bCs w:val="0"/>
          <w:color w:val="auto"/>
          <w:sz w:val="24"/>
          <w:szCs w:val="24"/>
        </w:rPr>
        <w:t xml:space="preserve"> </w:t>
      </w:r>
      <w:hyperlink r:id="rId47" w:history="1">
        <w:r w:rsidRPr="00FA2CB7">
          <w:rPr>
            <w:b w:val="0"/>
            <w:bCs w:val="0"/>
            <w:color w:val="auto"/>
            <w:sz w:val="24"/>
            <w:szCs w:val="24"/>
          </w:rPr>
          <w:t>http://www.cancerqld.org.au/page/prevention/skin_cancer/smart_grant_scheme/</w:t>
        </w:r>
      </w:hyperlink>
      <w:r w:rsidRPr="00FA2CB7">
        <w:rPr>
          <w:b w:val="0"/>
          <w:bCs w:val="0"/>
          <w:color w:val="auto"/>
          <w:sz w:val="24"/>
          <w:szCs w:val="24"/>
        </w:rPr>
        <w:t>.</w:t>
      </w:r>
      <w:bookmarkEnd w:id="142"/>
      <w:bookmarkEnd w:id="143"/>
      <w:r w:rsidR="006D1EAE" w:rsidRPr="00FA2CB7">
        <w:rPr>
          <w:b w:val="0"/>
          <w:bCs w:val="0"/>
          <w:color w:val="auto"/>
          <w:sz w:val="24"/>
          <w:szCs w:val="24"/>
        </w:rPr>
        <w:t xml:space="preserve"> </w:t>
      </w:r>
      <w:proofErr w:type="gramStart"/>
      <w:r w:rsidR="006D1EAE" w:rsidRPr="00FA2CB7">
        <w:rPr>
          <w:b w:val="0"/>
          <w:sz w:val="24"/>
          <w:szCs w:val="24"/>
        </w:rPr>
        <w:t>Accessed on</w:t>
      </w:r>
      <w:r w:rsidR="006D1EAE" w:rsidRPr="00FA2CB7">
        <w:rPr>
          <w:b w:val="0"/>
          <w:bCs w:val="0"/>
          <w:color w:val="auto"/>
          <w:sz w:val="24"/>
          <w:szCs w:val="24"/>
        </w:rPr>
        <w:t xml:space="preserve"> 1 May 2013.</w:t>
      </w:r>
      <w:bookmarkEnd w:id="144"/>
      <w:proofErr w:type="gramEnd"/>
    </w:p>
    <w:p w:rsidR="005C115C" w:rsidRPr="00FA2CB7" w:rsidRDefault="005C115C" w:rsidP="00FA2CB7">
      <w:pPr>
        <w:pStyle w:val="ListParagraph"/>
        <w:numPr>
          <w:ilvl w:val="0"/>
          <w:numId w:val="47"/>
        </w:numPr>
        <w:autoSpaceDE w:val="0"/>
        <w:autoSpaceDN w:val="0"/>
        <w:ind w:left="426" w:hanging="426"/>
        <w:jc w:val="both"/>
        <w:rPr>
          <w:rFonts w:ascii="Times New Roman" w:hAnsi="Times New Roman"/>
          <w:sz w:val="24"/>
          <w:szCs w:val="24"/>
          <w:lang w:eastAsia="en-AU"/>
        </w:rPr>
      </w:pPr>
      <w:bookmarkStart w:id="145" w:name="_Ref370722925"/>
      <w:r w:rsidRPr="00FA2CB7">
        <w:rPr>
          <w:rFonts w:ascii="Times New Roman" w:hAnsi="Times New Roman"/>
          <w:sz w:val="24"/>
          <w:szCs w:val="24"/>
          <w:lang w:eastAsia="en-AU"/>
        </w:rPr>
        <w:t xml:space="preserve">Cancer Society of New Zealand </w:t>
      </w:r>
      <w:r w:rsidR="000813DC" w:rsidRPr="00FA2CB7">
        <w:rPr>
          <w:rFonts w:ascii="Times New Roman" w:hAnsi="Times New Roman"/>
          <w:sz w:val="24"/>
          <w:szCs w:val="24"/>
          <w:lang w:eastAsia="en-AU"/>
        </w:rPr>
        <w:t>(</w:t>
      </w:r>
      <w:proofErr w:type="spellStart"/>
      <w:r w:rsidRPr="00FA2CB7">
        <w:rPr>
          <w:rFonts w:ascii="Times New Roman" w:hAnsi="Times New Roman"/>
          <w:sz w:val="24"/>
          <w:szCs w:val="24"/>
          <w:lang w:eastAsia="en-AU"/>
        </w:rPr>
        <w:t>nd</w:t>
      </w:r>
      <w:proofErr w:type="spellEnd"/>
      <w:r w:rsidR="000813DC" w:rsidRPr="00FA2CB7">
        <w:rPr>
          <w:rFonts w:ascii="Times New Roman" w:hAnsi="Times New Roman"/>
          <w:sz w:val="24"/>
          <w:szCs w:val="24"/>
          <w:lang w:eastAsia="en-AU"/>
        </w:rPr>
        <w:t>)</w:t>
      </w:r>
      <w:r w:rsidRPr="00FA2CB7">
        <w:rPr>
          <w:rFonts w:ascii="Times New Roman" w:hAnsi="Times New Roman"/>
          <w:sz w:val="24"/>
          <w:szCs w:val="24"/>
          <w:lang w:eastAsia="en-AU"/>
        </w:rPr>
        <w:t xml:space="preserve"> Shade loan</w:t>
      </w:r>
      <w:r w:rsidR="000813DC" w:rsidRPr="00FA2CB7">
        <w:rPr>
          <w:rFonts w:ascii="Times New Roman" w:hAnsi="Times New Roman"/>
          <w:sz w:val="24"/>
          <w:szCs w:val="24"/>
          <w:lang w:eastAsia="en-AU"/>
        </w:rPr>
        <w:t xml:space="preserve">. </w:t>
      </w:r>
      <w:r w:rsidR="000813DC" w:rsidRPr="00FA2CB7">
        <w:rPr>
          <w:rFonts w:ascii="Times New Roman" w:hAnsi="Times New Roman"/>
          <w:sz w:val="24"/>
          <w:szCs w:val="24"/>
        </w:rPr>
        <w:t xml:space="preserve">Available at: </w:t>
      </w:r>
      <w:r w:rsidR="000813DC" w:rsidRPr="00FA2CB7">
        <w:rPr>
          <w:rFonts w:ascii="Times New Roman" w:hAnsi="Times New Roman"/>
          <w:b/>
          <w:bCs/>
          <w:sz w:val="24"/>
          <w:szCs w:val="24"/>
        </w:rPr>
        <w:t xml:space="preserve"> </w:t>
      </w:r>
      <w:r w:rsidRPr="00FA2CB7">
        <w:rPr>
          <w:rFonts w:ascii="Times New Roman" w:hAnsi="Times New Roman"/>
          <w:sz w:val="24"/>
          <w:szCs w:val="24"/>
          <w:lang w:eastAsia="en-AU"/>
        </w:rPr>
        <w:t xml:space="preserve"> </w:t>
      </w:r>
      <w:hyperlink r:id="rId48" w:history="1">
        <w:r w:rsidRPr="00FA2CB7">
          <w:rPr>
            <w:rStyle w:val="Hyperlink"/>
            <w:rFonts w:ascii="Times New Roman" w:hAnsi="Times New Roman"/>
            <w:sz w:val="24"/>
            <w:szCs w:val="24"/>
            <w:lang w:eastAsia="en-AU"/>
          </w:rPr>
          <w:t>http://www.cancernz.org.nz/divisions/wellington/our-services/reducing-your-cancer-risk/skin-cancer/shade-loan/</w:t>
        </w:r>
      </w:hyperlink>
      <w:r w:rsidR="000813DC" w:rsidRPr="00FA2CB7">
        <w:rPr>
          <w:rStyle w:val="Hyperlink"/>
          <w:rFonts w:ascii="Times New Roman" w:hAnsi="Times New Roman"/>
          <w:sz w:val="24"/>
          <w:szCs w:val="24"/>
          <w:lang w:eastAsia="en-AU"/>
        </w:rPr>
        <w:t>.</w:t>
      </w:r>
      <w:r w:rsidR="000813DC" w:rsidRPr="00FA2CB7">
        <w:rPr>
          <w:rFonts w:ascii="Times New Roman" w:hAnsi="Times New Roman"/>
          <w:sz w:val="24"/>
          <w:szCs w:val="24"/>
          <w:lang w:eastAsia="en-AU"/>
        </w:rPr>
        <w:t xml:space="preserve"> </w:t>
      </w:r>
      <w:r w:rsidR="000813DC" w:rsidRPr="00FA2CB7">
        <w:rPr>
          <w:rFonts w:ascii="Times New Roman" w:hAnsi="Times New Roman"/>
          <w:sz w:val="24"/>
          <w:szCs w:val="24"/>
        </w:rPr>
        <w:t>Accessed on</w:t>
      </w:r>
      <w:r w:rsidR="000813DC" w:rsidRPr="00FA2CB7">
        <w:rPr>
          <w:rFonts w:ascii="Times New Roman" w:hAnsi="Times New Roman"/>
          <w:sz w:val="24"/>
          <w:szCs w:val="24"/>
          <w:lang w:eastAsia="en-AU"/>
        </w:rPr>
        <w:t xml:space="preserve"> 6 June 2013.</w:t>
      </w:r>
      <w:bookmarkEnd w:id="145"/>
    </w:p>
    <w:p w:rsidR="005C115C" w:rsidRPr="00FA2CB7" w:rsidRDefault="005C115C" w:rsidP="00FA2CB7">
      <w:pPr>
        <w:pStyle w:val="ListParagraph"/>
        <w:numPr>
          <w:ilvl w:val="0"/>
          <w:numId w:val="47"/>
        </w:numPr>
        <w:tabs>
          <w:tab w:val="left" w:pos="709"/>
        </w:tabs>
        <w:ind w:left="426" w:hanging="426"/>
        <w:jc w:val="both"/>
        <w:rPr>
          <w:rFonts w:ascii="Times New Roman" w:hAnsi="Times New Roman"/>
          <w:sz w:val="24"/>
          <w:szCs w:val="24"/>
        </w:rPr>
      </w:pPr>
      <w:bookmarkStart w:id="146" w:name="_Ref370722953"/>
      <w:r w:rsidRPr="00FA2CB7">
        <w:rPr>
          <w:rFonts w:ascii="Times New Roman" w:hAnsi="Times New Roman"/>
          <w:sz w:val="24"/>
          <w:szCs w:val="24"/>
        </w:rPr>
        <w:t xml:space="preserve">Cancer Council Vic </w:t>
      </w:r>
      <w:r w:rsidR="000813DC" w:rsidRPr="00FA2CB7">
        <w:rPr>
          <w:rFonts w:ascii="Times New Roman" w:hAnsi="Times New Roman"/>
          <w:sz w:val="24"/>
          <w:szCs w:val="24"/>
        </w:rPr>
        <w:t>(</w:t>
      </w:r>
      <w:r w:rsidRPr="00FA2CB7">
        <w:rPr>
          <w:rFonts w:ascii="Times New Roman" w:hAnsi="Times New Roman"/>
          <w:sz w:val="24"/>
          <w:szCs w:val="24"/>
        </w:rPr>
        <w:t>2008</w:t>
      </w:r>
      <w:r w:rsidR="000813DC" w:rsidRPr="00FA2CB7">
        <w:rPr>
          <w:rFonts w:ascii="Times New Roman" w:hAnsi="Times New Roman"/>
          <w:sz w:val="24"/>
          <w:szCs w:val="24"/>
        </w:rPr>
        <w:t>)</w:t>
      </w:r>
      <w:r w:rsidRPr="00FA2CB7">
        <w:rPr>
          <w:rFonts w:ascii="Times New Roman" w:hAnsi="Times New Roman"/>
          <w:sz w:val="24"/>
          <w:szCs w:val="24"/>
        </w:rPr>
        <w:t xml:space="preserve"> Shades of Glory: Entries sought for </w:t>
      </w:r>
      <w:proofErr w:type="spellStart"/>
      <w:r w:rsidRPr="00FA2CB7">
        <w:rPr>
          <w:rFonts w:ascii="Times New Roman" w:hAnsi="Times New Roman"/>
          <w:sz w:val="24"/>
          <w:szCs w:val="24"/>
        </w:rPr>
        <w:t>SunSmart</w:t>
      </w:r>
      <w:proofErr w:type="spellEnd"/>
      <w:r w:rsidRPr="00FA2CB7">
        <w:rPr>
          <w:rFonts w:ascii="Times New Roman" w:hAnsi="Times New Roman"/>
          <w:sz w:val="24"/>
          <w:szCs w:val="24"/>
        </w:rPr>
        <w:t xml:space="preserve"> awards</w:t>
      </w:r>
      <w:r w:rsidR="000813DC" w:rsidRPr="00FA2CB7">
        <w:rPr>
          <w:rFonts w:ascii="Times New Roman" w:hAnsi="Times New Roman"/>
          <w:sz w:val="24"/>
          <w:szCs w:val="24"/>
        </w:rPr>
        <w:t>.</w:t>
      </w:r>
      <w:r w:rsidRPr="00FA2CB7">
        <w:rPr>
          <w:rFonts w:ascii="Times New Roman" w:hAnsi="Times New Roman"/>
          <w:sz w:val="24"/>
          <w:szCs w:val="24"/>
        </w:rPr>
        <w:t xml:space="preserve"> </w:t>
      </w:r>
      <w:r w:rsidR="000813DC" w:rsidRPr="00FA2CB7">
        <w:rPr>
          <w:rFonts w:ascii="Times New Roman" w:hAnsi="Times New Roman"/>
          <w:sz w:val="24"/>
          <w:szCs w:val="24"/>
        </w:rPr>
        <w:t xml:space="preserve">Available at: </w:t>
      </w:r>
      <w:hyperlink r:id="rId49" w:history="1">
        <w:r w:rsidRPr="00FA2CB7">
          <w:rPr>
            <w:rStyle w:val="Hyperlink"/>
            <w:rFonts w:ascii="Times New Roman" w:hAnsi="Times New Roman"/>
            <w:sz w:val="24"/>
            <w:szCs w:val="24"/>
          </w:rPr>
          <w:t>http://www.cancervic.org.au/sunsmart-shade-awards-call-for-entries.html</w:t>
        </w:r>
      </w:hyperlink>
      <w:r w:rsidRPr="00FA2CB7">
        <w:rPr>
          <w:rFonts w:ascii="Times New Roman" w:hAnsi="Times New Roman"/>
          <w:sz w:val="24"/>
          <w:szCs w:val="24"/>
        </w:rPr>
        <w:t>.</w:t>
      </w:r>
      <w:r w:rsidR="000813DC" w:rsidRPr="00FA2CB7">
        <w:rPr>
          <w:rFonts w:ascii="Times New Roman" w:hAnsi="Times New Roman"/>
          <w:sz w:val="24"/>
          <w:szCs w:val="24"/>
        </w:rPr>
        <w:t xml:space="preserve"> Accessed on</w:t>
      </w:r>
      <w:r w:rsidR="000813DC" w:rsidRPr="00FA2CB7">
        <w:rPr>
          <w:rFonts w:ascii="Times New Roman" w:hAnsi="Times New Roman"/>
          <w:bCs/>
          <w:sz w:val="24"/>
          <w:szCs w:val="24"/>
        </w:rPr>
        <w:t xml:space="preserve"> </w:t>
      </w:r>
      <w:r w:rsidR="000813DC" w:rsidRPr="00FA2CB7">
        <w:rPr>
          <w:rFonts w:ascii="Times New Roman" w:hAnsi="Times New Roman"/>
          <w:sz w:val="24"/>
          <w:szCs w:val="24"/>
        </w:rPr>
        <w:t>4 May, 2013.</w:t>
      </w:r>
      <w:bookmarkEnd w:id="146"/>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47" w:name="_Ref370722974"/>
      <w:r w:rsidRPr="00FA2CB7">
        <w:rPr>
          <w:rFonts w:ascii="Times New Roman" w:hAnsi="Times New Roman"/>
          <w:sz w:val="24"/>
          <w:szCs w:val="24"/>
        </w:rPr>
        <w:t xml:space="preserve">Bartlett, L., </w:t>
      </w:r>
      <w:r w:rsidR="00DF32F1" w:rsidRPr="00FA2CB7">
        <w:rPr>
          <w:rFonts w:ascii="Times New Roman" w:hAnsi="Times New Roman"/>
          <w:sz w:val="24"/>
          <w:szCs w:val="24"/>
        </w:rPr>
        <w:t xml:space="preserve">S. </w:t>
      </w:r>
      <w:r w:rsidRPr="00FA2CB7">
        <w:rPr>
          <w:rFonts w:ascii="Times New Roman" w:hAnsi="Times New Roman"/>
          <w:sz w:val="24"/>
          <w:szCs w:val="24"/>
        </w:rPr>
        <w:t>Harrison</w:t>
      </w:r>
      <w:r w:rsidR="00DF32F1" w:rsidRPr="00FA2CB7">
        <w:rPr>
          <w:rFonts w:ascii="Times New Roman" w:hAnsi="Times New Roman"/>
          <w:sz w:val="24"/>
          <w:szCs w:val="24"/>
        </w:rPr>
        <w:t xml:space="preserve"> and</w:t>
      </w:r>
      <w:r w:rsidRPr="00FA2CB7">
        <w:rPr>
          <w:rFonts w:ascii="Times New Roman" w:hAnsi="Times New Roman"/>
          <w:sz w:val="24"/>
          <w:szCs w:val="24"/>
        </w:rPr>
        <w:t xml:space="preserve"> </w:t>
      </w:r>
      <w:r w:rsidR="00DF32F1" w:rsidRPr="00FA2CB7">
        <w:rPr>
          <w:rFonts w:ascii="Times New Roman" w:hAnsi="Times New Roman"/>
          <w:sz w:val="24"/>
          <w:szCs w:val="24"/>
        </w:rPr>
        <w:t xml:space="preserve">C. </w:t>
      </w:r>
      <w:r w:rsidRPr="00FA2CB7">
        <w:rPr>
          <w:rFonts w:ascii="Times New Roman" w:hAnsi="Times New Roman"/>
          <w:sz w:val="24"/>
          <w:szCs w:val="24"/>
        </w:rPr>
        <w:t xml:space="preserve">Taylor </w:t>
      </w:r>
      <w:r w:rsidR="00DF32F1" w:rsidRPr="00FA2CB7">
        <w:rPr>
          <w:rFonts w:ascii="Times New Roman" w:hAnsi="Times New Roman"/>
          <w:sz w:val="24"/>
          <w:szCs w:val="24"/>
        </w:rPr>
        <w:t>(</w:t>
      </w:r>
      <w:r w:rsidRPr="00FA2CB7">
        <w:rPr>
          <w:rFonts w:ascii="Times New Roman" w:hAnsi="Times New Roman"/>
          <w:sz w:val="24"/>
          <w:szCs w:val="24"/>
        </w:rPr>
        <w:t>2008</w:t>
      </w:r>
      <w:r w:rsidR="00DF32F1" w:rsidRPr="00FA2CB7">
        <w:rPr>
          <w:rFonts w:ascii="Times New Roman" w:hAnsi="Times New Roman"/>
          <w:sz w:val="24"/>
          <w:szCs w:val="24"/>
        </w:rPr>
        <w:t>)</w:t>
      </w:r>
      <w:r w:rsidRPr="00FA2CB7">
        <w:rPr>
          <w:rFonts w:ascii="Times New Roman" w:hAnsi="Times New Roman"/>
          <w:sz w:val="24"/>
          <w:szCs w:val="24"/>
        </w:rPr>
        <w:t xml:space="preserve"> Recognition and reward of local government sun-safety initiatives in North Queensland: An environmental health promotion pilot</w:t>
      </w:r>
      <w:r w:rsidR="00DF32F1"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Environ. Health</w:t>
      </w:r>
      <w:r w:rsidRPr="00FA2CB7">
        <w:rPr>
          <w:rFonts w:ascii="Times New Roman" w:hAnsi="Times New Roman"/>
          <w:sz w:val="24"/>
          <w:szCs w:val="24"/>
        </w:rPr>
        <w:t xml:space="preserve">, </w:t>
      </w:r>
      <w:r w:rsidRPr="00FA2CB7">
        <w:rPr>
          <w:rFonts w:ascii="Times New Roman" w:hAnsi="Times New Roman"/>
          <w:b/>
          <w:sz w:val="24"/>
          <w:szCs w:val="24"/>
        </w:rPr>
        <w:t>8</w:t>
      </w:r>
      <w:r w:rsidRPr="00FA2CB7">
        <w:rPr>
          <w:rFonts w:ascii="Times New Roman" w:hAnsi="Times New Roman"/>
          <w:sz w:val="24"/>
          <w:szCs w:val="24"/>
        </w:rPr>
        <w:t>, 41-49.</w:t>
      </w:r>
      <w:bookmarkEnd w:id="147"/>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48" w:name="_Ref370722981"/>
      <w:r w:rsidRPr="00FA2CB7">
        <w:rPr>
          <w:rFonts w:ascii="Times New Roman" w:hAnsi="Times New Roman"/>
          <w:sz w:val="24"/>
          <w:szCs w:val="24"/>
        </w:rPr>
        <w:t xml:space="preserve">Bartlett, L., </w:t>
      </w:r>
      <w:r w:rsidR="00DF32F1" w:rsidRPr="00FA2CB7">
        <w:rPr>
          <w:rFonts w:ascii="Times New Roman" w:hAnsi="Times New Roman"/>
          <w:sz w:val="24"/>
          <w:szCs w:val="24"/>
        </w:rPr>
        <w:t xml:space="preserve">S. </w:t>
      </w:r>
      <w:r w:rsidRPr="00FA2CB7">
        <w:rPr>
          <w:rFonts w:ascii="Times New Roman" w:hAnsi="Times New Roman"/>
          <w:sz w:val="24"/>
          <w:szCs w:val="24"/>
        </w:rPr>
        <w:t xml:space="preserve">Harrison, </w:t>
      </w:r>
      <w:r w:rsidR="00DF32F1" w:rsidRPr="00FA2CB7">
        <w:rPr>
          <w:rFonts w:ascii="Times New Roman" w:hAnsi="Times New Roman"/>
          <w:sz w:val="24"/>
          <w:szCs w:val="24"/>
        </w:rPr>
        <w:t>M. Nowak</w:t>
      </w:r>
      <w:r w:rsidRPr="00FA2CB7">
        <w:rPr>
          <w:rFonts w:ascii="Times New Roman" w:hAnsi="Times New Roman"/>
          <w:sz w:val="24"/>
          <w:szCs w:val="24"/>
        </w:rPr>
        <w:t xml:space="preserve"> </w:t>
      </w:r>
      <w:r w:rsidR="00DF32F1" w:rsidRPr="00FA2CB7">
        <w:rPr>
          <w:rFonts w:ascii="Times New Roman" w:hAnsi="Times New Roman"/>
          <w:sz w:val="24"/>
          <w:szCs w:val="24"/>
        </w:rPr>
        <w:t>and C.</w:t>
      </w:r>
      <w:r w:rsidRPr="00FA2CB7">
        <w:rPr>
          <w:rFonts w:ascii="Times New Roman" w:hAnsi="Times New Roman"/>
          <w:sz w:val="24"/>
          <w:szCs w:val="24"/>
        </w:rPr>
        <w:t xml:space="preserve"> Taylor </w:t>
      </w:r>
      <w:r w:rsidR="00DF32F1" w:rsidRPr="00FA2CB7">
        <w:rPr>
          <w:rFonts w:ascii="Times New Roman" w:hAnsi="Times New Roman"/>
          <w:sz w:val="24"/>
          <w:szCs w:val="24"/>
        </w:rPr>
        <w:t>(</w:t>
      </w:r>
      <w:r w:rsidRPr="00FA2CB7">
        <w:rPr>
          <w:rFonts w:ascii="Times New Roman" w:hAnsi="Times New Roman"/>
          <w:sz w:val="24"/>
          <w:szCs w:val="24"/>
        </w:rPr>
        <w:t>2009</w:t>
      </w:r>
      <w:r w:rsidR="00DF32F1" w:rsidRPr="00FA2CB7">
        <w:rPr>
          <w:rFonts w:ascii="Times New Roman" w:hAnsi="Times New Roman"/>
          <w:sz w:val="24"/>
          <w:szCs w:val="24"/>
        </w:rPr>
        <w:t>)</w:t>
      </w:r>
      <w:r w:rsidRPr="00FA2CB7">
        <w:rPr>
          <w:rFonts w:ascii="Times New Roman" w:hAnsi="Times New Roman"/>
          <w:sz w:val="24"/>
          <w:szCs w:val="24"/>
        </w:rPr>
        <w:t xml:space="preserve"> North Queensland sun-safety award: Lessons learned from a health promotion pilot in local government</w:t>
      </w:r>
      <w:r w:rsidR="00DF32F1"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J. Rural Trop. Public Health</w:t>
      </w:r>
      <w:r w:rsidRPr="00FA2CB7">
        <w:rPr>
          <w:rFonts w:ascii="Times New Roman" w:hAnsi="Times New Roman"/>
          <w:sz w:val="24"/>
          <w:szCs w:val="24"/>
        </w:rPr>
        <w:t xml:space="preserve">, </w:t>
      </w:r>
      <w:r w:rsidRPr="00FA2CB7">
        <w:rPr>
          <w:rFonts w:ascii="Times New Roman" w:hAnsi="Times New Roman"/>
          <w:b/>
          <w:sz w:val="24"/>
          <w:szCs w:val="24"/>
        </w:rPr>
        <w:t>8</w:t>
      </w:r>
      <w:r w:rsidRPr="00FA2CB7">
        <w:rPr>
          <w:rFonts w:ascii="Times New Roman" w:hAnsi="Times New Roman"/>
          <w:sz w:val="24"/>
          <w:szCs w:val="24"/>
        </w:rPr>
        <w:t>, 38-41.</w:t>
      </w:r>
      <w:bookmarkEnd w:id="148"/>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49" w:name="_Ref370722996"/>
      <w:r w:rsidRPr="00FA2CB7">
        <w:rPr>
          <w:rFonts w:ascii="Times New Roman" w:hAnsi="Times New Roman"/>
          <w:sz w:val="24"/>
          <w:szCs w:val="24"/>
        </w:rPr>
        <w:t xml:space="preserve">Collins, L., </w:t>
      </w:r>
      <w:r w:rsidR="00DF32F1" w:rsidRPr="00FA2CB7">
        <w:rPr>
          <w:rFonts w:ascii="Times New Roman" w:hAnsi="Times New Roman"/>
          <w:sz w:val="24"/>
          <w:szCs w:val="24"/>
        </w:rPr>
        <w:t xml:space="preserve">M. </w:t>
      </w:r>
      <w:r w:rsidRPr="00FA2CB7">
        <w:rPr>
          <w:rFonts w:ascii="Times New Roman" w:hAnsi="Times New Roman"/>
          <w:sz w:val="24"/>
          <w:szCs w:val="24"/>
        </w:rPr>
        <w:t xml:space="preserve">Stoneham, </w:t>
      </w:r>
      <w:r w:rsidR="00DF32F1" w:rsidRPr="00FA2CB7">
        <w:rPr>
          <w:rFonts w:ascii="Times New Roman" w:hAnsi="Times New Roman"/>
          <w:sz w:val="24"/>
          <w:szCs w:val="24"/>
        </w:rPr>
        <w:t>C. Earl</w:t>
      </w:r>
      <w:r w:rsidRPr="00FA2CB7">
        <w:rPr>
          <w:rFonts w:ascii="Times New Roman" w:hAnsi="Times New Roman"/>
          <w:sz w:val="24"/>
          <w:szCs w:val="24"/>
        </w:rPr>
        <w:t xml:space="preserve"> </w:t>
      </w:r>
      <w:r w:rsidR="00DF32F1" w:rsidRPr="00FA2CB7">
        <w:rPr>
          <w:rFonts w:ascii="Times New Roman" w:hAnsi="Times New Roman"/>
          <w:sz w:val="24"/>
          <w:szCs w:val="24"/>
        </w:rPr>
        <w:t>and</w:t>
      </w:r>
      <w:r w:rsidRPr="00FA2CB7">
        <w:rPr>
          <w:rFonts w:ascii="Times New Roman" w:hAnsi="Times New Roman"/>
          <w:sz w:val="24"/>
          <w:szCs w:val="24"/>
        </w:rPr>
        <w:t xml:space="preserve"> </w:t>
      </w:r>
      <w:r w:rsidR="00DF32F1" w:rsidRPr="00FA2CB7">
        <w:rPr>
          <w:rFonts w:ascii="Times New Roman" w:hAnsi="Times New Roman"/>
          <w:sz w:val="24"/>
          <w:szCs w:val="24"/>
        </w:rPr>
        <w:t xml:space="preserve">D. </w:t>
      </w:r>
      <w:r w:rsidRPr="00FA2CB7">
        <w:rPr>
          <w:rFonts w:ascii="Times New Roman" w:hAnsi="Times New Roman"/>
          <w:sz w:val="24"/>
          <w:szCs w:val="24"/>
        </w:rPr>
        <w:t xml:space="preserve">Stewart </w:t>
      </w:r>
      <w:r w:rsidR="00DF32F1" w:rsidRPr="00FA2CB7">
        <w:rPr>
          <w:rFonts w:ascii="Times New Roman" w:hAnsi="Times New Roman"/>
          <w:sz w:val="24"/>
          <w:szCs w:val="24"/>
        </w:rPr>
        <w:t>(</w:t>
      </w:r>
      <w:r w:rsidRPr="00FA2CB7">
        <w:rPr>
          <w:rFonts w:ascii="Times New Roman" w:hAnsi="Times New Roman"/>
          <w:sz w:val="24"/>
          <w:szCs w:val="24"/>
        </w:rPr>
        <w:t>2001</w:t>
      </w:r>
      <w:r w:rsidR="00DF32F1" w:rsidRPr="00FA2CB7">
        <w:rPr>
          <w:rFonts w:ascii="Times New Roman" w:hAnsi="Times New Roman"/>
          <w:sz w:val="24"/>
          <w:szCs w:val="24"/>
        </w:rPr>
        <w:t>)</w:t>
      </w:r>
      <w:r w:rsidRPr="00FA2CB7">
        <w:rPr>
          <w:rFonts w:ascii="Times New Roman" w:hAnsi="Times New Roman"/>
          <w:sz w:val="24"/>
          <w:szCs w:val="24"/>
        </w:rPr>
        <w:t xml:space="preserve"> Preventing skin cancer in Queensland: An evaluation of a community shade creation project</w:t>
      </w:r>
      <w:r w:rsidR="00DF32F1"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i/>
          <w:sz w:val="24"/>
          <w:szCs w:val="24"/>
        </w:rPr>
        <w:t>Environ. Health</w:t>
      </w:r>
      <w:r w:rsidRPr="00FA2CB7">
        <w:rPr>
          <w:rFonts w:ascii="Times New Roman" w:hAnsi="Times New Roman"/>
          <w:sz w:val="24"/>
          <w:szCs w:val="24"/>
        </w:rPr>
        <w:t xml:space="preserve">, </w:t>
      </w:r>
      <w:r w:rsidRPr="00FA2CB7">
        <w:rPr>
          <w:rFonts w:ascii="Times New Roman" w:hAnsi="Times New Roman"/>
          <w:b/>
          <w:sz w:val="24"/>
          <w:szCs w:val="24"/>
        </w:rPr>
        <w:t>1</w:t>
      </w:r>
      <w:r w:rsidRPr="00FA2CB7">
        <w:rPr>
          <w:rFonts w:ascii="Times New Roman" w:hAnsi="Times New Roman"/>
          <w:sz w:val="24"/>
          <w:szCs w:val="24"/>
        </w:rPr>
        <w:t>, 87-94.</w:t>
      </w:r>
      <w:bookmarkEnd w:id="149"/>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50" w:name="_Ref370723027"/>
      <w:r w:rsidRPr="00FA2CB7">
        <w:rPr>
          <w:rFonts w:ascii="Times New Roman" w:hAnsi="Times New Roman"/>
          <w:color w:val="282828"/>
          <w:sz w:val="24"/>
          <w:szCs w:val="24"/>
          <w:lang w:eastAsia="en-AU"/>
        </w:rPr>
        <w:t xml:space="preserve">American Academy of Dermatology </w:t>
      </w:r>
      <w:r w:rsidR="00DF32F1" w:rsidRPr="00FA2CB7">
        <w:rPr>
          <w:rFonts w:ascii="Times New Roman" w:hAnsi="Times New Roman"/>
          <w:color w:val="282828"/>
          <w:sz w:val="24"/>
          <w:szCs w:val="24"/>
          <w:lang w:eastAsia="en-AU"/>
        </w:rPr>
        <w:t>(</w:t>
      </w:r>
      <w:proofErr w:type="spellStart"/>
      <w:r w:rsidRPr="00FA2CB7">
        <w:rPr>
          <w:rFonts w:ascii="Times New Roman" w:hAnsi="Times New Roman"/>
          <w:color w:val="282828"/>
          <w:sz w:val="24"/>
          <w:szCs w:val="24"/>
          <w:lang w:eastAsia="en-AU"/>
        </w:rPr>
        <w:t>nd</w:t>
      </w:r>
      <w:proofErr w:type="spellEnd"/>
      <w:r w:rsidR="00DF32F1" w:rsidRPr="00FA2CB7">
        <w:rPr>
          <w:rFonts w:ascii="Times New Roman" w:hAnsi="Times New Roman"/>
          <w:color w:val="282828"/>
          <w:sz w:val="24"/>
          <w:szCs w:val="24"/>
          <w:lang w:eastAsia="en-AU"/>
        </w:rPr>
        <w:t>)</w:t>
      </w:r>
      <w:r w:rsidRPr="00FA2CB7">
        <w:rPr>
          <w:rFonts w:ascii="Times New Roman" w:hAnsi="Times New Roman"/>
          <w:sz w:val="24"/>
          <w:szCs w:val="24"/>
          <w:lang w:eastAsia="en-AU"/>
        </w:rPr>
        <w:t xml:space="preserve"> </w:t>
      </w:r>
      <w:r w:rsidRPr="00FA2CB7">
        <w:rPr>
          <w:rFonts w:ascii="Times New Roman" w:hAnsi="Times New Roman"/>
          <w:bCs/>
          <w:sz w:val="24"/>
          <w:szCs w:val="24"/>
        </w:rPr>
        <w:t>Shade Structure Grant Program</w:t>
      </w:r>
      <w:r w:rsidR="00DF32F1" w:rsidRPr="00FA2CB7">
        <w:rPr>
          <w:rFonts w:ascii="Times New Roman" w:hAnsi="Times New Roman"/>
          <w:bCs/>
          <w:sz w:val="24"/>
          <w:szCs w:val="24"/>
        </w:rPr>
        <w:t>.</w:t>
      </w:r>
      <w:r w:rsidRPr="00FA2CB7">
        <w:rPr>
          <w:rFonts w:ascii="Times New Roman" w:hAnsi="Times New Roman"/>
          <w:bCs/>
          <w:sz w:val="24"/>
          <w:szCs w:val="24"/>
        </w:rPr>
        <w:t xml:space="preserve"> </w:t>
      </w:r>
      <w:r w:rsidR="00DF32F1" w:rsidRPr="00FA2CB7">
        <w:rPr>
          <w:rFonts w:ascii="Times New Roman" w:hAnsi="Times New Roman"/>
          <w:sz w:val="24"/>
          <w:szCs w:val="24"/>
        </w:rPr>
        <w:t xml:space="preserve">Available at: </w:t>
      </w:r>
      <w:hyperlink r:id="rId50" w:history="1">
        <w:r w:rsidRPr="00FA2CB7">
          <w:rPr>
            <w:rStyle w:val="Hyperlink"/>
            <w:rFonts w:ascii="Times New Roman" w:hAnsi="Times New Roman"/>
            <w:bCs/>
            <w:sz w:val="24"/>
            <w:szCs w:val="24"/>
          </w:rPr>
          <w:t>http://www.aad.org/spot-skin-cancer/what-we-do/shade-structure-grant-program</w:t>
        </w:r>
      </w:hyperlink>
      <w:r w:rsidRPr="00FA2CB7">
        <w:rPr>
          <w:rFonts w:ascii="Times New Roman" w:hAnsi="Times New Roman"/>
          <w:bCs/>
          <w:sz w:val="24"/>
          <w:szCs w:val="24"/>
        </w:rPr>
        <w:t>.</w:t>
      </w:r>
      <w:r w:rsidR="00DF32F1" w:rsidRPr="00FA2CB7">
        <w:rPr>
          <w:rFonts w:ascii="Times New Roman" w:hAnsi="Times New Roman"/>
          <w:bCs/>
          <w:sz w:val="24"/>
          <w:szCs w:val="24"/>
        </w:rPr>
        <w:t xml:space="preserve"> </w:t>
      </w:r>
      <w:r w:rsidR="00DF32F1" w:rsidRPr="00FA2CB7">
        <w:rPr>
          <w:rFonts w:ascii="Times New Roman" w:hAnsi="Times New Roman"/>
          <w:sz w:val="24"/>
          <w:szCs w:val="24"/>
        </w:rPr>
        <w:t>Accessed on</w:t>
      </w:r>
      <w:r w:rsidR="00DF32F1" w:rsidRPr="00FA2CB7">
        <w:rPr>
          <w:rFonts w:ascii="Times New Roman" w:hAnsi="Times New Roman"/>
          <w:bCs/>
          <w:sz w:val="24"/>
          <w:szCs w:val="24"/>
        </w:rPr>
        <w:t xml:space="preserve"> 29 April 2013.</w:t>
      </w:r>
      <w:bookmarkEnd w:id="150"/>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51" w:name="_Ref370723085"/>
      <w:r w:rsidRPr="00FA2CB7">
        <w:rPr>
          <w:rFonts w:ascii="Times New Roman" w:hAnsi="Times New Roman"/>
          <w:sz w:val="24"/>
          <w:szCs w:val="24"/>
        </w:rPr>
        <w:t xml:space="preserve">NSW Government </w:t>
      </w:r>
      <w:r w:rsidR="00DF32F1" w:rsidRPr="00FA2CB7">
        <w:rPr>
          <w:rFonts w:ascii="Times New Roman" w:hAnsi="Times New Roman"/>
          <w:sz w:val="24"/>
          <w:szCs w:val="24"/>
        </w:rPr>
        <w:t>(</w:t>
      </w:r>
      <w:proofErr w:type="spellStart"/>
      <w:r w:rsidRPr="00FA2CB7">
        <w:rPr>
          <w:rFonts w:ascii="Times New Roman" w:hAnsi="Times New Roman"/>
          <w:sz w:val="24"/>
          <w:szCs w:val="24"/>
        </w:rPr>
        <w:t>nd</w:t>
      </w:r>
      <w:proofErr w:type="spellEnd"/>
      <w:r w:rsidR="00DF32F1" w:rsidRPr="00FA2CB7">
        <w:rPr>
          <w:rFonts w:ascii="Times New Roman" w:hAnsi="Times New Roman"/>
          <w:sz w:val="24"/>
          <w:szCs w:val="24"/>
        </w:rPr>
        <w:t>)</w:t>
      </w:r>
      <w:r w:rsidRPr="00FA2CB7">
        <w:rPr>
          <w:rFonts w:ascii="Times New Roman" w:hAnsi="Times New Roman"/>
          <w:sz w:val="24"/>
          <w:szCs w:val="24"/>
        </w:rPr>
        <w:t xml:space="preserve"> Participation and Facility Program</w:t>
      </w:r>
      <w:r w:rsidR="00DF32F1" w:rsidRPr="00FA2CB7">
        <w:rPr>
          <w:rFonts w:ascii="Times New Roman" w:hAnsi="Times New Roman"/>
          <w:sz w:val="24"/>
          <w:szCs w:val="24"/>
        </w:rPr>
        <w:t>.</w:t>
      </w:r>
      <w:r w:rsidRPr="00FA2CB7">
        <w:rPr>
          <w:rFonts w:ascii="Times New Roman" w:hAnsi="Times New Roman"/>
          <w:sz w:val="24"/>
          <w:szCs w:val="24"/>
        </w:rPr>
        <w:t xml:space="preserve"> </w:t>
      </w:r>
      <w:r w:rsidR="00DF32F1" w:rsidRPr="00FA2CB7">
        <w:rPr>
          <w:rFonts w:ascii="Times New Roman" w:hAnsi="Times New Roman"/>
          <w:sz w:val="24"/>
          <w:szCs w:val="24"/>
        </w:rPr>
        <w:t xml:space="preserve">Available at: </w:t>
      </w:r>
      <w:hyperlink r:id="rId51" w:history="1">
        <w:r w:rsidRPr="00FA2CB7">
          <w:rPr>
            <w:rStyle w:val="Hyperlink"/>
            <w:rFonts w:ascii="Times New Roman" w:hAnsi="Times New Roman"/>
            <w:sz w:val="24"/>
            <w:szCs w:val="24"/>
          </w:rPr>
          <w:t>http://www.dsr.nsw.gov.au/grants/pfp.asp</w:t>
        </w:r>
      </w:hyperlink>
      <w:r w:rsidRPr="00FA2CB7">
        <w:rPr>
          <w:rFonts w:ascii="Times New Roman" w:hAnsi="Times New Roman"/>
          <w:sz w:val="24"/>
          <w:szCs w:val="24"/>
        </w:rPr>
        <w:t>.</w:t>
      </w:r>
      <w:r w:rsidR="00DF32F1" w:rsidRPr="00FA2CB7">
        <w:rPr>
          <w:rFonts w:ascii="Times New Roman" w:hAnsi="Times New Roman"/>
          <w:sz w:val="24"/>
          <w:szCs w:val="24"/>
        </w:rPr>
        <w:t xml:space="preserve"> Accessed on 4 June 2013.</w:t>
      </w:r>
      <w:bookmarkEnd w:id="151"/>
    </w:p>
    <w:p w:rsidR="005C115C" w:rsidRPr="00FA2CB7" w:rsidRDefault="005C115C" w:rsidP="00FA2CB7">
      <w:pPr>
        <w:pStyle w:val="ListParagraph"/>
        <w:numPr>
          <w:ilvl w:val="0"/>
          <w:numId w:val="47"/>
        </w:numPr>
        <w:ind w:left="426" w:hanging="426"/>
        <w:jc w:val="both"/>
        <w:rPr>
          <w:rFonts w:ascii="Times New Roman" w:hAnsi="Times New Roman"/>
          <w:sz w:val="24"/>
          <w:szCs w:val="24"/>
        </w:rPr>
      </w:pPr>
      <w:bookmarkStart w:id="152" w:name="_Ref370723102"/>
      <w:r w:rsidRPr="00FA2CB7">
        <w:rPr>
          <w:rFonts w:ascii="Times New Roman" w:hAnsi="Times New Roman"/>
          <w:sz w:val="24"/>
          <w:szCs w:val="24"/>
        </w:rPr>
        <w:lastRenderedPageBreak/>
        <w:t xml:space="preserve">Queensland Government </w:t>
      </w:r>
      <w:r w:rsidR="00DF32F1" w:rsidRPr="00FA2CB7">
        <w:rPr>
          <w:rFonts w:ascii="Times New Roman" w:hAnsi="Times New Roman"/>
          <w:sz w:val="24"/>
          <w:szCs w:val="24"/>
        </w:rPr>
        <w:t>(</w:t>
      </w:r>
      <w:proofErr w:type="spellStart"/>
      <w:r w:rsidRPr="00FA2CB7">
        <w:rPr>
          <w:rFonts w:ascii="Times New Roman" w:hAnsi="Times New Roman"/>
          <w:sz w:val="24"/>
          <w:szCs w:val="24"/>
        </w:rPr>
        <w:t>nd</w:t>
      </w:r>
      <w:proofErr w:type="spellEnd"/>
      <w:r w:rsidR="00DF32F1" w:rsidRPr="00FA2CB7">
        <w:rPr>
          <w:rFonts w:ascii="Times New Roman" w:hAnsi="Times New Roman"/>
          <w:sz w:val="24"/>
          <w:szCs w:val="24"/>
        </w:rPr>
        <w:t>)</w:t>
      </w:r>
      <w:r w:rsidRPr="00FA2CB7">
        <w:rPr>
          <w:rFonts w:ascii="Times New Roman" w:hAnsi="Times New Roman"/>
          <w:sz w:val="24"/>
          <w:szCs w:val="24"/>
        </w:rPr>
        <w:t xml:space="preserve"> Community benefits funds unit</w:t>
      </w:r>
      <w:r w:rsidR="00DF32F1" w:rsidRPr="00FA2CB7">
        <w:rPr>
          <w:rFonts w:ascii="Times New Roman" w:hAnsi="Times New Roman"/>
          <w:sz w:val="24"/>
          <w:szCs w:val="24"/>
        </w:rPr>
        <w:t>.</w:t>
      </w:r>
      <w:r w:rsidRPr="00FA2CB7">
        <w:rPr>
          <w:rFonts w:ascii="Times New Roman" w:hAnsi="Times New Roman"/>
          <w:sz w:val="24"/>
          <w:szCs w:val="24"/>
        </w:rPr>
        <w:t xml:space="preserve"> </w:t>
      </w:r>
      <w:r w:rsidR="00DF32F1" w:rsidRPr="00FA2CB7">
        <w:rPr>
          <w:rFonts w:ascii="Times New Roman" w:hAnsi="Times New Roman"/>
          <w:sz w:val="24"/>
          <w:szCs w:val="24"/>
        </w:rPr>
        <w:t xml:space="preserve">Available at: </w:t>
      </w:r>
      <w:hyperlink r:id="rId52" w:history="1">
        <w:r w:rsidRPr="00FA2CB7">
          <w:rPr>
            <w:rStyle w:val="Hyperlink"/>
            <w:rFonts w:ascii="Times New Roman" w:hAnsi="Times New Roman"/>
            <w:sz w:val="24"/>
            <w:szCs w:val="24"/>
          </w:rPr>
          <w:t>http://www.olgr.qld.gov.au/grants/CBFU/successfulApplicants/index.shtml</w:t>
        </w:r>
      </w:hyperlink>
      <w:r w:rsidRPr="00FA2CB7">
        <w:rPr>
          <w:rFonts w:ascii="Times New Roman" w:hAnsi="Times New Roman"/>
          <w:sz w:val="24"/>
          <w:szCs w:val="24"/>
        </w:rPr>
        <w:t>.</w:t>
      </w:r>
      <w:r w:rsidR="00DF32F1" w:rsidRPr="00FA2CB7">
        <w:rPr>
          <w:rFonts w:ascii="Times New Roman" w:hAnsi="Times New Roman"/>
          <w:sz w:val="24"/>
          <w:szCs w:val="24"/>
        </w:rPr>
        <w:t xml:space="preserve"> Accessed on 3 May 2013.</w:t>
      </w:r>
      <w:bookmarkEnd w:id="152"/>
    </w:p>
    <w:p w:rsidR="005C115C" w:rsidRPr="00FA2CB7" w:rsidRDefault="005C115C" w:rsidP="00FA2CB7">
      <w:pPr>
        <w:pStyle w:val="Heading2"/>
        <w:keepNext w:val="0"/>
        <w:keepLines w:val="0"/>
        <w:numPr>
          <w:ilvl w:val="0"/>
          <w:numId w:val="47"/>
        </w:numPr>
        <w:spacing w:before="0"/>
        <w:ind w:left="567" w:hanging="567"/>
        <w:jc w:val="both"/>
        <w:rPr>
          <w:b w:val="0"/>
          <w:bCs w:val="0"/>
          <w:color w:val="auto"/>
          <w:sz w:val="24"/>
          <w:szCs w:val="24"/>
        </w:rPr>
      </w:pPr>
      <w:bookmarkStart w:id="153" w:name="_Toc360008638"/>
      <w:bookmarkStart w:id="154" w:name="_Toc360253676"/>
      <w:bookmarkStart w:id="155" w:name="_Ref370723161"/>
      <w:proofErr w:type="gramStart"/>
      <w:r w:rsidRPr="00FA2CB7">
        <w:rPr>
          <w:b w:val="0"/>
          <w:sz w:val="24"/>
          <w:szCs w:val="24"/>
          <w:lang w:eastAsia="en-AU"/>
        </w:rPr>
        <w:t xml:space="preserve">Cancer Council NSW </w:t>
      </w:r>
      <w:r w:rsidR="00DF32F1" w:rsidRPr="00FA2CB7">
        <w:rPr>
          <w:b w:val="0"/>
          <w:sz w:val="24"/>
          <w:szCs w:val="24"/>
          <w:lang w:eastAsia="en-AU"/>
        </w:rPr>
        <w:t>(</w:t>
      </w:r>
      <w:r w:rsidRPr="00FA2CB7">
        <w:rPr>
          <w:b w:val="0"/>
          <w:sz w:val="24"/>
          <w:szCs w:val="24"/>
          <w:lang w:eastAsia="en-AU"/>
        </w:rPr>
        <w:t>2013</w:t>
      </w:r>
      <w:r w:rsidR="00DF32F1" w:rsidRPr="00FA2CB7">
        <w:rPr>
          <w:b w:val="0"/>
          <w:sz w:val="24"/>
          <w:szCs w:val="24"/>
          <w:lang w:eastAsia="en-AU"/>
        </w:rPr>
        <w:t>)</w:t>
      </w:r>
      <w:r w:rsidRPr="00FA2CB7">
        <w:rPr>
          <w:b w:val="0"/>
          <w:bCs w:val="0"/>
          <w:color w:val="auto"/>
          <w:sz w:val="24"/>
          <w:szCs w:val="24"/>
        </w:rPr>
        <w:t xml:space="preserve"> Shade</w:t>
      </w:r>
      <w:r w:rsidR="00DF32F1" w:rsidRPr="00FA2CB7">
        <w:rPr>
          <w:b w:val="0"/>
          <w:bCs w:val="0"/>
          <w:color w:val="auto"/>
          <w:sz w:val="24"/>
          <w:szCs w:val="24"/>
        </w:rPr>
        <w:t>.</w:t>
      </w:r>
      <w:proofErr w:type="gramEnd"/>
      <w:r w:rsidR="00DF32F1" w:rsidRPr="00FA2CB7">
        <w:rPr>
          <w:b w:val="0"/>
          <w:bCs w:val="0"/>
          <w:color w:val="auto"/>
          <w:sz w:val="24"/>
          <w:szCs w:val="24"/>
        </w:rPr>
        <w:t xml:space="preserve"> </w:t>
      </w:r>
      <w:r w:rsidRPr="00FA2CB7">
        <w:rPr>
          <w:b w:val="0"/>
          <w:bCs w:val="0"/>
          <w:color w:val="auto"/>
          <w:sz w:val="24"/>
          <w:szCs w:val="24"/>
        </w:rPr>
        <w:t xml:space="preserve"> </w:t>
      </w:r>
      <w:r w:rsidR="00DF32F1" w:rsidRPr="00FA2CB7">
        <w:rPr>
          <w:b w:val="0"/>
          <w:sz w:val="24"/>
          <w:szCs w:val="24"/>
        </w:rPr>
        <w:t>Available at:</w:t>
      </w:r>
      <w:r w:rsidR="00DF32F1" w:rsidRPr="00FA2CB7">
        <w:rPr>
          <w:sz w:val="24"/>
          <w:szCs w:val="24"/>
        </w:rPr>
        <w:t xml:space="preserve"> </w:t>
      </w:r>
      <w:r w:rsidRPr="00FA2CB7">
        <w:rPr>
          <w:b w:val="0"/>
          <w:bCs w:val="0"/>
          <w:color w:val="auto"/>
          <w:sz w:val="24"/>
          <w:szCs w:val="24"/>
        </w:rPr>
        <w:t xml:space="preserve"> </w:t>
      </w:r>
      <w:hyperlink r:id="rId53" w:history="1">
        <w:r w:rsidRPr="00FA2CB7">
          <w:rPr>
            <w:rStyle w:val="Hyperlink"/>
            <w:b w:val="0"/>
            <w:bCs w:val="0"/>
            <w:sz w:val="24"/>
            <w:szCs w:val="24"/>
          </w:rPr>
          <w:t>http://www.cancercouncil.com.au/reduce-risks/sun-protection/shade/</w:t>
        </w:r>
        <w:bookmarkEnd w:id="153"/>
        <w:bookmarkEnd w:id="154"/>
      </w:hyperlink>
      <w:r w:rsidR="00DF32F1" w:rsidRPr="00FA2CB7">
        <w:rPr>
          <w:rStyle w:val="Hyperlink"/>
          <w:b w:val="0"/>
          <w:bCs w:val="0"/>
          <w:sz w:val="24"/>
          <w:szCs w:val="24"/>
        </w:rPr>
        <w:t xml:space="preserve">. </w:t>
      </w:r>
      <w:proofErr w:type="gramStart"/>
      <w:r w:rsidR="00DF32F1" w:rsidRPr="00FA2CB7">
        <w:rPr>
          <w:b w:val="0"/>
          <w:sz w:val="24"/>
          <w:szCs w:val="24"/>
        </w:rPr>
        <w:t>Accessed on</w:t>
      </w:r>
      <w:r w:rsidR="00DF32F1" w:rsidRPr="00FA2CB7">
        <w:rPr>
          <w:b w:val="0"/>
          <w:bCs w:val="0"/>
          <w:color w:val="auto"/>
          <w:sz w:val="24"/>
          <w:szCs w:val="24"/>
        </w:rPr>
        <w:t xml:space="preserve"> June 2013.</w:t>
      </w:r>
      <w:bookmarkEnd w:id="155"/>
      <w:proofErr w:type="gramEnd"/>
    </w:p>
    <w:p w:rsidR="005C115C" w:rsidRPr="00FA2CB7" w:rsidRDefault="005C115C" w:rsidP="00FA2CB7">
      <w:pPr>
        <w:pStyle w:val="ListParagraph"/>
        <w:numPr>
          <w:ilvl w:val="0"/>
          <w:numId w:val="47"/>
        </w:numPr>
        <w:ind w:left="567" w:hanging="567"/>
        <w:jc w:val="both"/>
        <w:rPr>
          <w:rFonts w:ascii="Times New Roman" w:hAnsi="Times New Roman"/>
          <w:sz w:val="24"/>
          <w:szCs w:val="24"/>
        </w:rPr>
      </w:pPr>
      <w:bookmarkStart w:id="156" w:name="_Ref370723209"/>
      <w:r w:rsidRPr="00FA2CB7">
        <w:rPr>
          <w:rFonts w:ascii="Times New Roman" w:hAnsi="Times New Roman"/>
          <w:sz w:val="24"/>
          <w:szCs w:val="24"/>
        </w:rPr>
        <w:t xml:space="preserve">Centre for Disease Control (CDC) </w:t>
      </w:r>
      <w:r w:rsidR="00DF32F1" w:rsidRPr="00FA2CB7">
        <w:rPr>
          <w:rFonts w:ascii="Times New Roman" w:hAnsi="Times New Roman"/>
          <w:sz w:val="24"/>
          <w:szCs w:val="24"/>
        </w:rPr>
        <w:t>(</w:t>
      </w:r>
      <w:r w:rsidRPr="00FA2CB7">
        <w:rPr>
          <w:rFonts w:ascii="Times New Roman" w:hAnsi="Times New Roman"/>
          <w:sz w:val="24"/>
          <w:szCs w:val="24"/>
        </w:rPr>
        <w:t>2013</w:t>
      </w:r>
      <w:r w:rsidR="00DF32F1" w:rsidRPr="00FA2CB7">
        <w:rPr>
          <w:rFonts w:ascii="Times New Roman" w:hAnsi="Times New Roman"/>
          <w:sz w:val="24"/>
          <w:szCs w:val="24"/>
        </w:rPr>
        <w:t>)</w:t>
      </w:r>
      <w:r w:rsidRPr="00FA2CB7">
        <w:rPr>
          <w:rFonts w:ascii="Times New Roman" w:hAnsi="Times New Roman"/>
          <w:sz w:val="24"/>
          <w:szCs w:val="24"/>
        </w:rPr>
        <w:t xml:space="preserve"> Shade Planning for America's Schools</w:t>
      </w:r>
      <w:r w:rsidR="00DF32F1" w:rsidRPr="00FA2CB7">
        <w:rPr>
          <w:rFonts w:ascii="Times New Roman" w:hAnsi="Times New Roman"/>
          <w:sz w:val="24"/>
          <w:szCs w:val="24"/>
        </w:rPr>
        <w:t>.</w:t>
      </w:r>
      <w:r w:rsidRPr="00FA2CB7">
        <w:rPr>
          <w:rFonts w:ascii="Times New Roman" w:hAnsi="Times New Roman"/>
          <w:sz w:val="24"/>
          <w:szCs w:val="24"/>
        </w:rPr>
        <w:t xml:space="preserve">  </w:t>
      </w:r>
      <w:r w:rsidR="00DF32F1" w:rsidRPr="00FA2CB7">
        <w:rPr>
          <w:rFonts w:ascii="Times New Roman" w:hAnsi="Times New Roman"/>
          <w:sz w:val="24"/>
          <w:szCs w:val="24"/>
        </w:rPr>
        <w:t xml:space="preserve">Available at: </w:t>
      </w:r>
      <w:hyperlink r:id="rId54" w:history="1">
        <w:r w:rsidRPr="00FA2CB7">
          <w:rPr>
            <w:rStyle w:val="Hyperlink"/>
            <w:rFonts w:ascii="Times New Roman" w:hAnsi="Times New Roman"/>
            <w:sz w:val="24"/>
            <w:szCs w:val="24"/>
          </w:rPr>
          <w:t>http://www2.epa.gov/sunwise/shade-planning-americas-schools</w:t>
        </w:r>
      </w:hyperlink>
      <w:r w:rsidRPr="00FA2CB7">
        <w:rPr>
          <w:rFonts w:ascii="Times New Roman" w:hAnsi="Times New Roman"/>
          <w:sz w:val="24"/>
          <w:szCs w:val="24"/>
        </w:rPr>
        <w:t>.</w:t>
      </w:r>
      <w:r w:rsidR="00DF32F1" w:rsidRPr="00FA2CB7">
        <w:rPr>
          <w:rFonts w:ascii="Times New Roman" w:hAnsi="Times New Roman"/>
          <w:sz w:val="24"/>
          <w:szCs w:val="24"/>
        </w:rPr>
        <w:t xml:space="preserve"> Accessed on 28 April 2013.</w:t>
      </w:r>
      <w:bookmarkEnd w:id="156"/>
    </w:p>
    <w:p w:rsidR="005C115C" w:rsidRPr="00FA2CB7" w:rsidRDefault="005C115C" w:rsidP="00FA2CB7">
      <w:pPr>
        <w:pStyle w:val="ListParagraph"/>
        <w:numPr>
          <w:ilvl w:val="0"/>
          <w:numId w:val="47"/>
        </w:numPr>
        <w:ind w:left="567" w:hanging="567"/>
        <w:jc w:val="both"/>
        <w:rPr>
          <w:rFonts w:ascii="Times New Roman" w:hAnsi="Times New Roman"/>
          <w:sz w:val="24"/>
          <w:szCs w:val="24"/>
        </w:rPr>
      </w:pPr>
      <w:bookmarkStart w:id="157" w:name="_Ref370723264"/>
      <w:r w:rsidRPr="00FA2CB7">
        <w:rPr>
          <w:rFonts w:ascii="Times New Roman" w:hAnsi="Times New Roman"/>
          <w:sz w:val="24"/>
          <w:szCs w:val="24"/>
        </w:rPr>
        <w:t xml:space="preserve">Greenwood, J.S., </w:t>
      </w:r>
      <w:r w:rsidR="00DF32F1" w:rsidRPr="00FA2CB7">
        <w:rPr>
          <w:rFonts w:ascii="Times New Roman" w:hAnsi="Times New Roman"/>
          <w:sz w:val="24"/>
          <w:szCs w:val="24"/>
        </w:rPr>
        <w:t xml:space="preserve">G.P. </w:t>
      </w:r>
      <w:proofErr w:type="spellStart"/>
      <w:r w:rsidRPr="00FA2CB7">
        <w:rPr>
          <w:rFonts w:ascii="Times New Roman" w:hAnsi="Times New Roman"/>
          <w:sz w:val="24"/>
          <w:szCs w:val="24"/>
        </w:rPr>
        <w:t>Soulos</w:t>
      </w:r>
      <w:proofErr w:type="spellEnd"/>
      <w:r w:rsidR="00DF32F1" w:rsidRPr="00FA2CB7">
        <w:rPr>
          <w:rFonts w:ascii="Times New Roman" w:hAnsi="Times New Roman"/>
          <w:sz w:val="24"/>
          <w:szCs w:val="24"/>
        </w:rPr>
        <w:t xml:space="preserve"> and</w:t>
      </w:r>
      <w:r w:rsidRPr="00FA2CB7">
        <w:rPr>
          <w:rFonts w:ascii="Times New Roman" w:hAnsi="Times New Roman"/>
          <w:sz w:val="24"/>
          <w:szCs w:val="24"/>
        </w:rPr>
        <w:t xml:space="preserve"> </w:t>
      </w:r>
      <w:r w:rsidR="00DF32F1" w:rsidRPr="00FA2CB7">
        <w:rPr>
          <w:rFonts w:ascii="Times New Roman" w:hAnsi="Times New Roman"/>
          <w:sz w:val="24"/>
          <w:szCs w:val="24"/>
        </w:rPr>
        <w:t xml:space="preserve">N.D. </w:t>
      </w:r>
      <w:r w:rsidRPr="00FA2CB7">
        <w:rPr>
          <w:rFonts w:ascii="Times New Roman" w:hAnsi="Times New Roman"/>
          <w:sz w:val="24"/>
          <w:szCs w:val="24"/>
        </w:rPr>
        <w:t xml:space="preserve">Thomas </w:t>
      </w:r>
      <w:r w:rsidR="00DF32F1" w:rsidRPr="00FA2CB7">
        <w:rPr>
          <w:rFonts w:ascii="Times New Roman" w:hAnsi="Times New Roman"/>
          <w:sz w:val="24"/>
          <w:szCs w:val="24"/>
        </w:rPr>
        <w:t>(</w:t>
      </w:r>
      <w:r w:rsidRPr="00FA2CB7">
        <w:rPr>
          <w:rFonts w:ascii="Times New Roman" w:hAnsi="Times New Roman"/>
          <w:sz w:val="24"/>
          <w:szCs w:val="24"/>
        </w:rPr>
        <w:t>1998</w:t>
      </w:r>
      <w:r w:rsidR="00DF32F1" w:rsidRPr="00FA2CB7">
        <w:rPr>
          <w:rFonts w:ascii="Times New Roman" w:hAnsi="Times New Roman"/>
          <w:sz w:val="24"/>
          <w:szCs w:val="24"/>
        </w:rPr>
        <w:t>)</w:t>
      </w:r>
      <w:r w:rsidRPr="00FA2CB7">
        <w:rPr>
          <w:rFonts w:ascii="Times New Roman" w:hAnsi="Times New Roman"/>
          <w:sz w:val="24"/>
          <w:szCs w:val="24"/>
        </w:rPr>
        <w:t xml:space="preserve"> </w:t>
      </w:r>
      <w:proofErr w:type="gramStart"/>
      <w:r w:rsidRPr="00FA2CB7">
        <w:rPr>
          <w:rFonts w:ascii="Times New Roman" w:hAnsi="Times New Roman"/>
          <w:sz w:val="24"/>
          <w:szCs w:val="24"/>
        </w:rPr>
        <w:t>Under</w:t>
      </w:r>
      <w:proofErr w:type="gramEnd"/>
      <w:r w:rsidRPr="00FA2CB7">
        <w:rPr>
          <w:rFonts w:ascii="Times New Roman" w:hAnsi="Times New Roman"/>
          <w:sz w:val="24"/>
          <w:szCs w:val="24"/>
        </w:rPr>
        <w:t xml:space="preserve"> cover: Guidelines for shade planning and design. NSW Cancer Council and NSW Health Department Sydney, 1998</w:t>
      </w:r>
      <w:r w:rsidR="00DF32F1" w:rsidRPr="00FA2CB7">
        <w:rPr>
          <w:rFonts w:ascii="Times New Roman" w:hAnsi="Times New Roman"/>
          <w:sz w:val="24"/>
          <w:szCs w:val="24"/>
        </w:rPr>
        <w:t>.</w:t>
      </w:r>
      <w:r w:rsidRPr="00FA2CB7">
        <w:rPr>
          <w:rFonts w:ascii="Times New Roman" w:hAnsi="Times New Roman"/>
          <w:sz w:val="24"/>
          <w:szCs w:val="24"/>
        </w:rPr>
        <w:t xml:space="preserve"> </w:t>
      </w:r>
      <w:r w:rsidR="00DF32F1" w:rsidRPr="00FA2CB7">
        <w:rPr>
          <w:rFonts w:ascii="Times New Roman" w:hAnsi="Times New Roman"/>
          <w:sz w:val="24"/>
          <w:szCs w:val="24"/>
        </w:rPr>
        <w:t xml:space="preserve">Available at: </w:t>
      </w:r>
      <w:hyperlink r:id="rId55" w:history="1">
        <w:r w:rsidRPr="00FA2CB7">
          <w:rPr>
            <w:rStyle w:val="Hyperlink"/>
            <w:rFonts w:ascii="Times New Roman" w:hAnsi="Times New Roman"/>
            <w:sz w:val="24"/>
            <w:szCs w:val="24"/>
          </w:rPr>
          <w:t>http://www.cancernz.org.nz/assets/files/docs/info/Informationsheets/Guidelines_Under_Cover.pdf</w:t>
        </w:r>
      </w:hyperlink>
      <w:r w:rsidRPr="00FA2CB7">
        <w:rPr>
          <w:rFonts w:ascii="Times New Roman" w:hAnsi="Times New Roman"/>
          <w:sz w:val="24"/>
          <w:szCs w:val="24"/>
        </w:rPr>
        <w:t>.</w:t>
      </w:r>
      <w:r w:rsidR="00DF32F1" w:rsidRPr="00FA2CB7">
        <w:rPr>
          <w:rFonts w:ascii="Times New Roman" w:hAnsi="Times New Roman"/>
          <w:sz w:val="24"/>
          <w:szCs w:val="24"/>
        </w:rPr>
        <w:t xml:space="preserve"> Accessed on 15 April 2013.</w:t>
      </w:r>
      <w:bookmarkEnd w:id="157"/>
    </w:p>
    <w:p w:rsidR="005C115C" w:rsidRPr="00FA2CB7" w:rsidRDefault="005C115C" w:rsidP="00FA2CB7">
      <w:pPr>
        <w:pStyle w:val="ListParagraph"/>
        <w:numPr>
          <w:ilvl w:val="0"/>
          <w:numId w:val="47"/>
        </w:numPr>
        <w:ind w:left="567" w:hanging="567"/>
        <w:jc w:val="both"/>
        <w:rPr>
          <w:rFonts w:ascii="Times New Roman" w:hAnsi="Times New Roman"/>
          <w:sz w:val="24"/>
          <w:szCs w:val="24"/>
        </w:rPr>
      </w:pPr>
      <w:bookmarkStart w:id="158" w:name="_Ref370723301"/>
      <w:r w:rsidRPr="00FA2CB7">
        <w:rPr>
          <w:rFonts w:ascii="Times New Roman" w:hAnsi="Times New Roman"/>
          <w:sz w:val="24"/>
          <w:szCs w:val="24"/>
        </w:rPr>
        <w:t>Project Health (2013)</w:t>
      </w:r>
      <w:r w:rsidR="00DF32F1" w:rsidRPr="00FA2CB7">
        <w:rPr>
          <w:rFonts w:ascii="Times New Roman" w:hAnsi="Times New Roman"/>
          <w:sz w:val="24"/>
          <w:szCs w:val="24"/>
        </w:rPr>
        <w:t>.</w:t>
      </w:r>
      <w:r w:rsidRPr="00FA2CB7">
        <w:rPr>
          <w:rFonts w:ascii="Times New Roman" w:hAnsi="Times New Roman"/>
          <w:sz w:val="24"/>
          <w:szCs w:val="24"/>
        </w:rPr>
        <w:t xml:space="preserve"> </w:t>
      </w:r>
      <w:r w:rsidRPr="00FA2CB7">
        <w:rPr>
          <w:rFonts w:ascii="Times New Roman" w:hAnsi="Times New Roman"/>
          <w:spacing w:val="8"/>
          <w:sz w:val="24"/>
          <w:szCs w:val="24"/>
        </w:rPr>
        <w:t>Shade Audit Information Guide + Tool. A Guide for Creating Shady Outdoor Spaces (Region of Waterloo Public Health)</w:t>
      </w:r>
      <w:r w:rsidR="00DF32F1" w:rsidRPr="00FA2CB7">
        <w:rPr>
          <w:rFonts w:ascii="Times New Roman" w:hAnsi="Times New Roman"/>
          <w:spacing w:val="8"/>
          <w:sz w:val="24"/>
          <w:szCs w:val="24"/>
        </w:rPr>
        <w:t>.</w:t>
      </w:r>
      <w:r w:rsidRPr="00FA2CB7">
        <w:rPr>
          <w:rFonts w:ascii="Times New Roman" w:hAnsi="Times New Roman"/>
          <w:sz w:val="24"/>
          <w:szCs w:val="24"/>
        </w:rPr>
        <w:t xml:space="preserve"> </w:t>
      </w:r>
      <w:r w:rsidR="00DF32F1" w:rsidRPr="00FA2CB7">
        <w:rPr>
          <w:rFonts w:ascii="Times New Roman" w:hAnsi="Times New Roman"/>
          <w:sz w:val="24"/>
          <w:szCs w:val="24"/>
        </w:rPr>
        <w:t xml:space="preserve">Available at: </w:t>
      </w:r>
      <w:hyperlink r:id="rId56" w:history="1">
        <w:r w:rsidRPr="00FA2CB7">
          <w:rPr>
            <w:rStyle w:val="Hyperlink"/>
            <w:rFonts w:ascii="Times New Roman" w:hAnsi="Times New Roman"/>
            <w:sz w:val="24"/>
            <w:szCs w:val="24"/>
          </w:rPr>
          <w:t>http://www.projecthealth.ca/resource-12</w:t>
        </w:r>
      </w:hyperlink>
      <w:r w:rsidRPr="00FA2CB7">
        <w:rPr>
          <w:rFonts w:ascii="Times New Roman" w:hAnsi="Times New Roman"/>
          <w:sz w:val="24"/>
          <w:szCs w:val="24"/>
        </w:rPr>
        <w:t>.</w:t>
      </w:r>
      <w:r w:rsidR="00DF32F1" w:rsidRPr="00FA2CB7">
        <w:rPr>
          <w:rFonts w:ascii="Times New Roman" w:hAnsi="Times New Roman"/>
          <w:sz w:val="24"/>
          <w:szCs w:val="24"/>
        </w:rPr>
        <w:t xml:space="preserve"> Accessed on 29 April 2013.</w:t>
      </w:r>
      <w:bookmarkEnd w:id="158"/>
    </w:p>
    <w:p w:rsidR="005C115C" w:rsidRPr="00FA2CB7" w:rsidRDefault="005C115C" w:rsidP="00FA2CB7">
      <w:pPr>
        <w:pStyle w:val="ListParagraph"/>
        <w:numPr>
          <w:ilvl w:val="0"/>
          <w:numId w:val="47"/>
        </w:numPr>
        <w:ind w:left="567" w:hanging="567"/>
        <w:jc w:val="both"/>
        <w:rPr>
          <w:rFonts w:ascii="Times New Roman" w:hAnsi="Times New Roman"/>
          <w:sz w:val="24"/>
          <w:szCs w:val="24"/>
        </w:rPr>
      </w:pPr>
      <w:bookmarkStart w:id="159" w:name="_Ref370723320"/>
      <w:r w:rsidRPr="00FA2CB7">
        <w:rPr>
          <w:rFonts w:ascii="Times New Roman" w:hAnsi="Times New Roman"/>
          <w:sz w:val="24"/>
          <w:szCs w:val="24"/>
        </w:rPr>
        <w:t xml:space="preserve">Stoneham, M., </w:t>
      </w:r>
      <w:r w:rsidR="00DF32F1" w:rsidRPr="00FA2CB7">
        <w:rPr>
          <w:rFonts w:ascii="Times New Roman" w:hAnsi="Times New Roman"/>
          <w:sz w:val="24"/>
          <w:szCs w:val="24"/>
        </w:rPr>
        <w:t xml:space="preserve">C. </w:t>
      </w:r>
      <w:r w:rsidRPr="00FA2CB7">
        <w:rPr>
          <w:rFonts w:ascii="Times New Roman" w:hAnsi="Times New Roman"/>
          <w:sz w:val="24"/>
          <w:szCs w:val="24"/>
        </w:rPr>
        <w:t>Earl</w:t>
      </w:r>
      <w:proofErr w:type="gramStart"/>
      <w:r w:rsidR="00DF32F1" w:rsidRPr="00FA2CB7">
        <w:rPr>
          <w:rFonts w:ascii="Times New Roman" w:hAnsi="Times New Roman"/>
          <w:sz w:val="24"/>
          <w:szCs w:val="24"/>
        </w:rPr>
        <w:t>,</w:t>
      </w:r>
      <w:r w:rsidRPr="00FA2CB7">
        <w:rPr>
          <w:rFonts w:ascii="Times New Roman" w:hAnsi="Times New Roman"/>
          <w:sz w:val="24"/>
          <w:szCs w:val="24"/>
        </w:rPr>
        <w:t xml:space="preserve">  </w:t>
      </w:r>
      <w:r w:rsidR="00DF32F1" w:rsidRPr="00FA2CB7">
        <w:rPr>
          <w:rFonts w:ascii="Times New Roman" w:hAnsi="Times New Roman"/>
          <w:sz w:val="24"/>
          <w:szCs w:val="24"/>
        </w:rPr>
        <w:t>L</w:t>
      </w:r>
      <w:proofErr w:type="gramEnd"/>
      <w:r w:rsidR="00DF32F1" w:rsidRPr="00FA2CB7">
        <w:rPr>
          <w:rFonts w:ascii="Times New Roman" w:hAnsi="Times New Roman"/>
          <w:sz w:val="24"/>
          <w:szCs w:val="24"/>
        </w:rPr>
        <w:t xml:space="preserve">. </w:t>
      </w:r>
      <w:r w:rsidRPr="00FA2CB7">
        <w:rPr>
          <w:rFonts w:ascii="Times New Roman" w:hAnsi="Times New Roman"/>
          <w:sz w:val="24"/>
          <w:szCs w:val="24"/>
        </w:rPr>
        <w:t xml:space="preserve">Baldwin </w:t>
      </w:r>
      <w:r w:rsidR="00DF32F1" w:rsidRPr="00FA2CB7">
        <w:rPr>
          <w:rFonts w:ascii="Times New Roman" w:hAnsi="Times New Roman"/>
          <w:sz w:val="24"/>
          <w:szCs w:val="24"/>
        </w:rPr>
        <w:t>(</w:t>
      </w:r>
      <w:proofErr w:type="spellStart"/>
      <w:r w:rsidRPr="00FA2CB7">
        <w:rPr>
          <w:rFonts w:ascii="Times New Roman" w:hAnsi="Times New Roman"/>
          <w:sz w:val="24"/>
          <w:szCs w:val="24"/>
        </w:rPr>
        <w:t>nd</w:t>
      </w:r>
      <w:proofErr w:type="spellEnd"/>
      <w:r w:rsidR="00DF32F1" w:rsidRPr="00FA2CB7">
        <w:rPr>
          <w:rFonts w:ascii="Times New Roman" w:hAnsi="Times New Roman"/>
          <w:sz w:val="24"/>
          <w:szCs w:val="24"/>
        </w:rPr>
        <w:t>)</w:t>
      </w:r>
      <w:r w:rsidRPr="00FA2CB7">
        <w:rPr>
          <w:rFonts w:ascii="Times New Roman" w:hAnsi="Times New Roman"/>
          <w:sz w:val="24"/>
          <w:szCs w:val="24"/>
        </w:rPr>
        <w:t xml:space="preserve"> Creating shade at public facilities</w:t>
      </w:r>
      <w:r w:rsidR="00DF32F1" w:rsidRPr="00FA2CB7">
        <w:rPr>
          <w:rFonts w:ascii="Times New Roman" w:hAnsi="Times New Roman"/>
          <w:sz w:val="24"/>
          <w:szCs w:val="24"/>
        </w:rPr>
        <w:t>.</w:t>
      </w:r>
      <w:r w:rsidRPr="00FA2CB7">
        <w:rPr>
          <w:rFonts w:ascii="Times New Roman" w:hAnsi="Times New Roman"/>
          <w:sz w:val="24"/>
          <w:szCs w:val="24"/>
        </w:rPr>
        <w:t xml:space="preserve">  </w:t>
      </w:r>
      <w:r w:rsidR="00380F9E" w:rsidRPr="00FA2CB7">
        <w:rPr>
          <w:rFonts w:ascii="Times New Roman" w:hAnsi="Times New Roman"/>
          <w:sz w:val="24"/>
          <w:szCs w:val="24"/>
        </w:rPr>
        <w:t xml:space="preserve">Available at: </w:t>
      </w:r>
      <w:hyperlink r:id="rId57" w:history="1">
        <w:r w:rsidRPr="00FA2CB7">
          <w:rPr>
            <w:rStyle w:val="Hyperlink"/>
            <w:rFonts w:ascii="Times New Roman" w:hAnsi="Times New Roman"/>
            <w:sz w:val="24"/>
            <w:szCs w:val="24"/>
          </w:rPr>
          <w:t>www.health.qld.gov.au/ph/documents/hpu/20267.pdf</w:t>
        </w:r>
      </w:hyperlink>
      <w:r w:rsidRPr="00FA2CB7">
        <w:rPr>
          <w:rFonts w:ascii="Times New Roman" w:hAnsi="Times New Roman"/>
          <w:sz w:val="24"/>
          <w:szCs w:val="24"/>
        </w:rPr>
        <w:t>.</w:t>
      </w:r>
      <w:r w:rsidR="00380F9E" w:rsidRPr="00FA2CB7">
        <w:rPr>
          <w:rFonts w:ascii="Times New Roman" w:hAnsi="Times New Roman"/>
          <w:sz w:val="24"/>
          <w:szCs w:val="24"/>
        </w:rPr>
        <w:t xml:space="preserve"> Accessed on 29 April 2013.</w:t>
      </w:r>
      <w:bookmarkEnd w:id="159"/>
    </w:p>
    <w:p w:rsidR="005C115C" w:rsidRPr="00FA2CB7" w:rsidRDefault="005C115C" w:rsidP="00FA2CB7">
      <w:pPr>
        <w:pStyle w:val="ListParagraph"/>
        <w:numPr>
          <w:ilvl w:val="0"/>
          <w:numId w:val="47"/>
        </w:numPr>
        <w:ind w:left="567" w:hanging="567"/>
        <w:jc w:val="both"/>
        <w:rPr>
          <w:rFonts w:ascii="Times New Roman" w:hAnsi="Times New Roman"/>
          <w:sz w:val="24"/>
          <w:szCs w:val="24"/>
        </w:rPr>
      </w:pPr>
      <w:bookmarkStart w:id="160" w:name="_Ref370723445"/>
      <w:r w:rsidRPr="00FA2CB7">
        <w:rPr>
          <w:rFonts w:ascii="Times New Roman" w:hAnsi="Times New Roman"/>
          <w:sz w:val="24"/>
          <w:szCs w:val="24"/>
        </w:rPr>
        <w:t xml:space="preserve">Watts, C. </w:t>
      </w:r>
      <w:r w:rsidR="00B52A81" w:rsidRPr="00FA2CB7">
        <w:rPr>
          <w:rFonts w:ascii="Times New Roman" w:hAnsi="Times New Roman"/>
          <w:sz w:val="24"/>
          <w:szCs w:val="24"/>
        </w:rPr>
        <w:t>and R.</w:t>
      </w:r>
      <w:r w:rsidRPr="00FA2CB7">
        <w:rPr>
          <w:rFonts w:ascii="Times New Roman" w:hAnsi="Times New Roman"/>
          <w:sz w:val="24"/>
          <w:szCs w:val="24"/>
        </w:rPr>
        <w:t xml:space="preserve"> </w:t>
      </w:r>
      <w:proofErr w:type="spellStart"/>
      <w:r w:rsidRPr="00FA2CB7">
        <w:rPr>
          <w:rFonts w:ascii="Times New Roman" w:hAnsi="Times New Roman"/>
          <w:sz w:val="24"/>
          <w:szCs w:val="24"/>
        </w:rPr>
        <w:t>Meikle</w:t>
      </w:r>
      <w:proofErr w:type="spellEnd"/>
      <w:r w:rsidRPr="00FA2CB7">
        <w:rPr>
          <w:rFonts w:ascii="Times New Roman" w:hAnsi="Times New Roman"/>
          <w:sz w:val="24"/>
          <w:szCs w:val="24"/>
        </w:rPr>
        <w:t xml:space="preserve"> </w:t>
      </w:r>
      <w:r w:rsidR="00B52A81" w:rsidRPr="00FA2CB7">
        <w:rPr>
          <w:rFonts w:ascii="Times New Roman" w:hAnsi="Times New Roman"/>
          <w:sz w:val="24"/>
          <w:szCs w:val="24"/>
        </w:rPr>
        <w:t>(</w:t>
      </w:r>
      <w:r w:rsidRPr="00FA2CB7">
        <w:rPr>
          <w:rFonts w:ascii="Times New Roman" w:hAnsi="Times New Roman"/>
          <w:sz w:val="24"/>
          <w:szCs w:val="24"/>
        </w:rPr>
        <w:t>2008</w:t>
      </w:r>
      <w:r w:rsidR="00B52A81" w:rsidRPr="00FA2CB7">
        <w:rPr>
          <w:rFonts w:ascii="Times New Roman" w:hAnsi="Times New Roman"/>
          <w:sz w:val="24"/>
          <w:szCs w:val="24"/>
        </w:rPr>
        <w:t>)</w:t>
      </w:r>
      <w:r w:rsidRPr="00FA2CB7">
        <w:rPr>
          <w:rFonts w:ascii="Times New Roman" w:hAnsi="Times New Roman"/>
          <w:sz w:val="24"/>
          <w:szCs w:val="24"/>
        </w:rPr>
        <w:t xml:space="preserve"> New Zealand shade audit study summary</w:t>
      </w:r>
      <w:r w:rsidR="00B52A81" w:rsidRPr="00FA2CB7">
        <w:rPr>
          <w:rFonts w:ascii="Times New Roman" w:hAnsi="Times New Roman"/>
          <w:sz w:val="24"/>
          <w:szCs w:val="24"/>
        </w:rPr>
        <w:t>.</w:t>
      </w:r>
      <w:r w:rsidRPr="00FA2CB7">
        <w:rPr>
          <w:rFonts w:ascii="Times New Roman" w:hAnsi="Times New Roman"/>
          <w:sz w:val="24"/>
          <w:szCs w:val="24"/>
        </w:rPr>
        <w:t xml:space="preserve"> </w:t>
      </w:r>
      <w:r w:rsidR="00380F9E" w:rsidRPr="00FA2CB7">
        <w:rPr>
          <w:rFonts w:ascii="Times New Roman" w:hAnsi="Times New Roman"/>
          <w:sz w:val="24"/>
          <w:szCs w:val="24"/>
        </w:rPr>
        <w:t xml:space="preserve">Available at: </w:t>
      </w:r>
      <w:hyperlink r:id="rId58" w:history="1">
        <w:r w:rsidRPr="00FA2CB7">
          <w:rPr>
            <w:rStyle w:val="Hyperlink"/>
            <w:rFonts w:ascii="Times New Roman" w:hAnsi="Times New Roman"/>
            <w:sz w:val="24"/>
            <w:szCs w:val="24"/>
          </w:rPr>
          <w:t>http://www.webshade.com.au/downloads/ShadeAuditSummary.pdf</w:t>
        </w:r>
      </w:hyperlink>
      <w:r w:rsidR="00B52A81" w:rsidRPr="00FA2CB7">
        <w:rPr>
          <w:rStyle w:val="Hyperlink"/>
          <w:rFonts w:ascii="Times New Roman" w:hAnsi="Times New Roman"/>
          <w:sz w:val="24"/>
          <w:szCs w:val="24"/>
        </w:rPr>
        <w:t xml:space="preserve">. </w:t>
      </w:r>
      <w:r w:rsidR="00B52A81" w:rsidRPr="00FA2CB7">
        <w:rPr>
          <w:rFonts w:ascii="Times New Roman" w:hAnsi="Times New Roman"/>
          <w:sz w:val="24"/>
          <w:szCs w:val="24"/>
        </w:rPr>
        <w:t>Accessed on 1 June 2013.</w:t>
      </w:r>
      <w:bookmarkEnd w:id="160"/>
    </w:p>
    <w:p w:rsidR="005C115C" w:rsidRPr="00FA2CB7" w:rsidRDefault="005C115C" w:rsidP="00FA2CB7">
      <w:pPr>
        <w:pStyle w:val="ListParagraph"/>
        <w:numPr>
          <w:ilvl w:val="0"/>
          <w:numId w:val="47"/>
        </w:numPr>
        <w:ind w:left="567" w:hanging="567"/>
        <w:jc w:val="both"/>
        <w:rPr>
          <w:rFonts w:ascii="Times New Roman" w:hAnsi="Times New Roman"/>
          <w:color w:val="000000"/>
          <w:sz w:val="24"/>
          <w:szCs w:val="24"/>
        </w:rPr>
      </w:pPr>
      <w:bookmarkStart w:id="161" w:name="_Ref370723468"/>
      <w:proofErr w:type="spellStart"/>
      <w:r w:rsidRPr="00FA2CB7">
        <w:rPr>
          <w:rFonts w:ascii="Times New Roman" w:hAnsi="Times New Roman"/>
          <w:color w:val="000000"/>
          <w:sz w:val="24"/>
          <w:szCs w:val="24"/>
        </w:rPr>
        <w:t>Ambrosii</w:t>
      </w:r>
      <w:proofErr w:type="spellEnd"/>
      <w:r w:rsidRPr="00FA2CB7">
        <w:rPr>
          <w:rFonts w:ascii="Times New Roman" w:hAnsi="Times New Roman"/>
          <w:color w:val="000000"/>
          <w:sz w:val="24"/>
          <w:szCs w:val="24"/>
        </w:rPr>
        <w:t>, A. C.</w:t>
      </w:r>
      <w:r w:rsidR="00B52A81" w:rsidRPr="00FA2CB7">
        <w:rPr>
          <w:rFonts w:ascii="Times New Roman" w:hAnsi="Times New Roman"/>
          <w:color w:val="000000"/>
          <w:sz w:val="24"/>
          <w:szCs w:val="24"/>
        </w:rPr>
        <w:t xml:space="preserve"> and</w:t>
      </w:r>
      <w:r w:rsidRPr="00FA2CB7">
        <w:rPr>
          <w:rFonts w:ascii="Times New Roman" w:hAnsi="Times New Roman"/>
          <w:color w:val="000000"/>
          <w:sz w:val="24"/>
          <w:szCs w:val="24"/>
        </w:rPr>
        <w:t xml:space="preserve"> </w:t>
      </w:r>
      <w:r w:rsidR="00B52A81" w:rsidRPr="00FA2CB7">
        <w:rPr>
          <w:rFonts w:ascii="Times New Roman" w:hAnsi="Times New Roman"/>
          <w:color w:val="000000"/>
          <w:sz w:val="24"/>
          <w:szCs w:val="24"/>
        </w:rPr>
        <w:t xml:space="preserve">H. </w:t>
      </w:r>
      <w:r w:rsidRPr="00FA2CB7">
        <w:rPr>
          <w:rFonts w:ascii="Times New Roman" w:hAnsi="Times New Roman"/>
          <w:color w:val="000000"/>
          <w:sz w:val="24"/>
          <w:szCs w:val="24"/>
        </w:rPr>
        <w:t xml:space="preserve">Campbell </w:t>
      </w:r>
      <w:r w:rsidR="00B52A81" w:rsidRPr="00FA2CB7">
        <w:rPr>
          <w:rFonts w:ascii="Times New Roman" w:hAnsi="Times New Roman"/>
          <w:color w:val="000000"/>
          <w:sz w:val="24"/>
          <w:szCs w:val="24"/>
        </w:rPr>
        <w:t>(</w:t>
      </w:r>
      <w:r w:rsidRPr="00FA2CB7">
        <w:rPr>
          <w:rFonts w:ascii="Times New Roman" w:hAnsi="Times New Roman"/>
          <w:color w:val="000000"/>
          <w:sz w:val="24"/>
          <w:szCs w:val="24"/>
        </w:rPr>
        <w:t>2005</w:t>
      </w:r>
      <w:r w:rsidR="00B52A81" w:rsidRPr="00FA2CB7">
        <w:rPr>
          <w:rFonts w:ascii="Times New Roman" w:hAnsi="Times New Roman"/>
          <w:color w:val="000000"/>
          <w:sz w:val="24"/>
          <w:szCs w:val="24"/>
        </w:rPr>
        <w:t>)</w:t>
      </w:r>
      <w:r w:rsidRPr="00FA2CB7">
        <w:rPr>
          <w:rFonts w:ascii="Times New Roman" w:hAnsi="Times New Roman"/>
          <w:color w:val="000000"/>
          <w:sz w:val="24"/>
          <w:szCs w:val="24"/>
        </w:rPr>
        <w:t xml:space="preserve"> How to conduct a shade audit</w:t>
      </w:r>
      <w:r w:rsidR="00B52A81" w:rsidRPr="00FA2CB7">
        <w:rPr>
          <w:rFonts w:ascii="Times New Roman" w:hAnsi="Times New Roman"/>
          <w:color w:val="000000"/>
          <w:sz w:val="24"/>
          <w:szCs w:val="24"/>
        </w:rPr>
        <w:t>.</w:t>
      </w:r>
      <w:r w:rsidRPr="00FA2CB7">
        <w:rPr>
          <w:rFonts w:ascii="Times New Roman" w:hAnsi="Times New Roman"/>
          <w:color w:val="000000"/>
          <w:sz w:val="24"/>
          <w:szCs w:val="24"/>
        </w:rPr>
        <w:t xml:space="preserve"> </w:t>
      </w:r>
      <w:r w:rsidR="00380F9E" w:rsidRPr="00FA2CB7">
        <w:rPr>
          <w:rFonts w:ascii="Times New Roman" w:hAnsi="Times New Roman"/>
          <w:sz w:val="24"/>
          <w:szCs w:val="24"/>
        </w:rPr>
        <w:t xml:space="preserve">Available at: </w:t>
      </w:r>
      <w:hyperlink r:id="rId59" w:history="1">
        <w:r w:rsidRPr="00FA2CB7">
          <w:rPr>
            <w:rStyle w:val="Hyperlink"/>
            <w:rFonts w:ascii="Times New Roman" w:hAnsi="Times New Roman"/>
            <w:sz w:val="24"/>
            <w:szCs w:val="24"/>
          </w:rPr>
          <w:t>http://www.toronto.ca/health/tcpc/pdf/tcpc_shade_audit.pdf</w:t>
        </w:r>
      </w:hyperlink>
      <w:r w:rsidR="00B52A81" w:rsidRPr="00FA2CB7">
        <w:rPr>
          <w:rStyle w:val="Hyperlink"/>
          <w:rFonts w:ascii="Times New Roman" w:hAnsi="Times New Roman"/>
          <w:sz w:val="24"/>
          <w:szCs w:val="24"/>
        </w:rPr>
        <w:t>.</w:t>
      </w:r>
      <w:r w:rsidR="00B52A81" w:rsidRPr="00FA2CB7">
        <w:rPr>
          <w:rFonts w:ascii="Times New Roman" w:hAnsi="Times New Roman"/>
          <w:color w:val="000000"/>
          <w:sz w:val="24"/>
          <w:szCs w:val="24"/>
        </w:rPr>
        <w:t xml:space="preserve"> Accessed on 20 April, 2013.</w:t>
      </w:r>
      <w:bookmarkEnd w:id="161"/>
    </w:p>
    <w:p w:rsidR="005C115C" w:rsidRPr="00FA2CB7" w:rsidRDefault="005C115C" w:rsidP="00FA2CB7">
      <w:pPr>
        <w:pStyle w:val="ListParagraph"/>
        <w:numPr>
          <w:ilvl w:val="0"/>
          <w:numId w:val="47"/>
        </w:numPr>
        <w:ind w:left="567" w:hanging="567"/>
        <w:jc w:val="both"/>
        <w:rPr>
          <w:rFonts w:ascii="Times New Roman" w:hAnsi="Times New Roman"/>
          <w:sz w:val="24"/>
          <w:szCs w:val="24"/>
        </w:rPr>
      </w:pPr>
      <w:bookmarkStart w:id="162" w:name="_Ref370723497"/>
      <w:r w:rsidRPr="00FA2CB7">
        <w:rPr>
          <w:rFonts w:ascii="Times New Roman" w:hAnsi="Times New Roman"/>
          <w:sz w:val="24"/>
          <w:szCs w:val="24"/>
        </w:rPr>
        <w:t xml:space="preserve">Dodd, P., </w:t>
      </w:r>
      <w:r w:rsidR="00B52A81" w:rsidRPr="00FA2CB7">
        <w:rPr>
          <w:rFonts w:ascii="Times New Roman" w:hAnsi="Times New Roman"/>
          <w:sz w:val="24"/>
          <w:szCs w:val="24"/>
        </w:rPr>
        <w:t xml:space="preserve">M. </w:t>
      </w:r>
      <w:proofErr w:type="spellStart"/>
      <w:r w:rsidR="00B52A81" w:rsidRPr="00FA2CB7">
        <w:rPr>
          <w:rFonts w:ascii="Times New Roman" w:hAnsi="Times New Roman"/>
          <w:sz w:val="24"/>
          <w:szCs w:val="24"/>
        </w:rPr>
        <w:t>Chaput</w:t>
      </w:r>
      <w:proofErr w:type="spellEnd"/>
      <w:r w:rsidRPr="00FA2CB7">
        <w:rPr>
          <w:rFonts w:ascii="Times New Roman" w:hAnsi="Times New Roman"/>
          <w:sz w:val="24"/>
          <w:szCs w:val="24"/>
        </w:rPr>
        <w:t xml:space="preserve"> </w:t>
      </w:r>
      <w:r w:rsidR="00B52A81" w:rsidRPr="00FA2CB7">
        <w:rPr>
          <w:rFonts w:ascii="Times New Roman" w:hAnsi="Times New Roman"/>
          <w:sz w:val="24"/>
          <w:szCs w:val="24"/>
        </w:rPr>
        <w:t xml:space="preserve">and </w:t>
      </w:r>
      <w:proofErr w:type="spellStart"/>
      <w:r w:rsidRPr="00FA2CB7">
        <w:rPr>
          <w:rFonts w:ascii="Times New Roman" w:hAnsi="Times New Roman"/>
          <w:sz w:val="24"/>
          <w:szCs w:val="24"/>
        </w:rPr>
        <w:t>Barkovitz</w:t>
      </w:r>
      <w:proofErr w:type="spellEnd"/>
      <w:r w:rsidRPr="00FA2CB7">
        <w:rPr>
          <w:rFonts w:ascii="Times New Roman" w:hAnsi="Times New Roman"/>
          <w:sz w:val="24"/>
          <w:szCs w:val="24"/>
        </w:rPr>
        <w:t xml:space="preserve"> </w:t>
      </w:r>
      <w:r w:rsidR="00B52A81" w:rsidRPr="00FA2CB7">
        <w:rPr>
          <w:rFonts w:ascii="Times New Roman" w:hAnsi="Times New Roman"/>
          <w:sz w:val="24"/>
          <w:szCs w:val="24"/>
        </w:rPr>
        <w:t>(</w:t>
      </w:r>
      <w:r w:rsidRPr="00FA2CB7">
        <w:rPr>
          <w:rFonts w:ascii="Times New Roman" w:hAnsi="Times New Roman"/>
          <w:sz w:val="24"/>
          <w:szCs w:val="24"/>
        </w:rPr>
        <w:t>2012</w:t>
      </w:r>
      <w:r w:rsidR="00B52A81" w:rsidRPr="00FA2CB7">
        <w:rPr>
          <w:rFonts w:ascii="Times New Roman" w:hAnsi="Times New Roman"/>
          <w:sz w:val="24"/>
          <w:szCs w:val="24"/>
        </w:rPr>
        <w:t>)</w:t>
      </w:r>
      <w:r w:rsidRPr="00FA2CB7">
        <w:rPr>
          <w:rFonts w:ascii="Times New Roman" w:hAnsi="Times New Roman"/>
          <w:sz w:val="24"/>
          <w:szCs w:val="24"/>
        </w:rPr>
        <w:t xml:space="preserve"> GIS Shade Audit Project</w:t>
      </w:r>
      <w:r w:rsidR="00B52A81" w:rsidRPr="00FA2CB7">
        <w:rPr>
          <w:rFonts w:ascii="Times New Roman" w:hAnsi="Times New Roman"/>
          <w:sz w:val="24"/>
          <w:szCs w:val="24"/>
        </w:rPr>
        <w:t>.</w:t>
      </w:r>
      <w:r w:rsidRPr="00FA2CB7">
        <w:rPr>
          <w:rFonts w:ascii="Times New Roman" w:hAnsi="Times New Roman"/>
          <w:sz w:val="24"/>
          <w:szCs w:val="24"/>
        </w:rPr>
        <w:t xml:space="preserve"> Fleming College Peterborough and Peterborough County City Health Unit.</w:t>
      </w:r>
      <w:bookmarkEnd w:id="162"/>
    </w:p>
    <w:sectPr w:rsidR="005C115C" w:rsidRPr="00FA2CB7" w:rsidSect="00910C73">
      <w:pgSz w:w="11906" w:h="16838"/>
      <w:pgMar w:top="1440" w:right="1440" w:bottom="1440" w:left="1440"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B7" w:rsidRDefault="006E38B7" w:rsidP="0084420F">
      <w:r>
        <w:separator/>
      </w:r>
    </w:p>
  </w:endnote>
  <w:endnote w:type="continuationSeparator" w:id="0">
    <w:p w:rsidR="006E38B7" w:rsidRDefault="006E38B7" w:rsidP="0084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TVBCN+TradeGothic">
    <w:altName w:val="Trade Goth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C2" w:rsidRDefault="00CA56C2">
    <w:pPr>
      <w:pStyle w:val="Footer"/>
      <w:jc w:val="right"/>
    </w:pPr>
    <w:r>
      <w:fldChar w:fldCharType="begin"/>
    </w:r>
    <w:r>
      <w:instrText xml:space="preserve"> PAGE   \* MERGEFORMAT </w:instrText>
    </w:r>
    <w:r>
      <w:fldChar w:fldCharType="separate"/>
    </w:r>
    <w:r w:rsidR="0024106B">
      <w:rPr>
        <w:noProof/>
      </w:rPr>
      <w:t>38</w:t>
    </w:r>
    <w:r>
      <w:rPr>
        <w:noProof/>
      </w:rPr>
      <w:fldChar w:fldCharType="end"/>
    </w:r>
  </w:p>
  <w:p w:rsidR="00CA56C2" w:rsidRDefault="00CA5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B7" w:rsidRDefault="006E38B7" w:rsidP="0084420F">
      <w:r>
        <w:separator/>
      </w:r>
    </w:p>
  </w:footnote>
  <w:footnote w:type="continuationSeparator" w:id="0">
    <w:p w:rsidR="006E38B7" w:rsidRDefault="006E38B7" w:rsidP="00844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F80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2EA8E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C0F0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806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0033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B6A3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DE1B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9C85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7095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481C5A"/>
    <w:lvl w:ilvl="0">
      <w:start w:val="1"/>
      <w:numFmt w:val="bullet"/>
      <w:lvlText w:val=""/>
      <w:lvlJc w:val="left"/>
      <w:pPr>
        <w:tabs>
          <w:tab w:val="num" w:pos="360"/>
        </w:tabs>
        <w:ind w:left="360" w:hanging="360"/>
      </w:pPr>
      <w:rPr>
        <w:rFonts w:ascii="Symbol" w:hAnsi="Symbol" w:hint="default"/>
      </w:rPr>
    </w:lvl>
  </w:abstractNum>
  <w:abstractNum w:abstractNumId="10">
    <w:nsid w:val="08E971F1"/>
    <w:multiLevelType w:val="hybridMultilevel"/>
    <w:tmpl w:val="DB2A7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B514FA4"/>
    <w:multiLevelType w:val="hybridMultilevel"/>
    <w:tmpl w:val="F6B2B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C9A2717"/>
    <w:multiLevelType w:val="hybridMultilevel"/>
    <w:tmpl w:val="954625CC"/>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CC51CBF"/>
    <w:multiLevelType w:val="multilevel"/>
    <w:tmpl w:val="2A5084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01D5858"/>
    <w:multiLevelType w:val="hybridMultilevel"/>
    <w:tmpl w:val="D2103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3140CC8"/>
    <w:multiLevelType w:val="multilevel"/>
    <w:tmpl w:val="EE7C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A612FA"/>
    <w:multiLevelType w:val="hybridMultilevel"/>
    <w:tmpl w:val="A65C90FC"/>
    <w:lvl w:ilvl="0" w:tplc="918C22B4">
      <w:numFmt w:val="decimal"/>
      <w:lvlText w:val="%1."/>
      <w:lvlJc w:val="left"/>
      <w:pPr>
        <w:ind w:left="72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288022D"/>
    <w:multiLevelType w:val="hybridMultilevel"/>
    <w:tmpl w:val="EFAE9968"/>
    <w:lvl w:ilvl="0" w:tplc="0C09000F">
      <w:start w:val="1"/>
      <w:numFmt w:val="decimal"/>
      <w:lvlText w:val="%1."/>
      <w:lvlJc w:val="left"/>
      <w:pPr>
        <w:tabs>
          <w:tab w:val="num" w:pos="360"/>
        </w:tabs>
        <w:ind w:left="360" w:hanging="360"/>
      </w:pPr>
      <w:rPr>
        <w:rFonts w:cs="Times New Roman"/>
      </w:rPr>
    </w:lvl>
    <w:lvl w:ilvl="1" w:tplc="7856FCCC">
      <w:start w:val="1"/>
      <w:numFmt w:val="decimal"/>
      <w:lvlText w:val="%2."/>
      <w:lvlJc w:val="left"/>
      <w:pPr>
        <w:tabs>
          <w:tab w:val="num" w:pos="1080"/>
        </w:tabs>
        <w:ind w:left="1080" w:hanging="360"/>
      </w:pPr>
      <w:rPr>
        <w:rFonts w:ascii="Times New Roman" w:hAnsi="Times New Roman" w:cs="Times New Roman" w:hint="default"/>
        <w:b w:val="0"/>
        <w:i w:val="0"/>
        <w:caps w:val="0"/>
        <w:strike w:val="0"/>
        <w:dstrike w:val="0"/>
        <w:vanish w:val="0"/>
        <w:color w:val="000000"/>
        <w:sz w:val="24"/>
        <w:szCs w:val="24"/>
        <w:vertAlign w:val="baseline"/>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8">
    <w:nsid w:val="23E823B6"/>
    <w:multiLevelType w:val="hybridMultilevel"/>
    <w:tmpl w:val="8ADE0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C94F51"/>
    <w:multiLevelType w:val="hybridMultilevel"/>
    <w:tmpl w:val="5EB4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C64384"/>
    <w:multiLevelType w:val="hybridMultilevel"/>
    <w:tmpl w:val="DC5E9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2ECD35E4"/>
    <w:multiLevelType w:val="hybridMultilevel"/>
    <w:tmpl w:val="70E68F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F242DB9"/>
    <w:multiLevelType w:val="hybridMultilevel"/>
    <w:tmpl w:val="EBB2B6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3463EDC"/>
    <w:multiLevelType w:val="hybridMultilevel"/>
    <w:tmpl w:val="6D7A3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491523E"/>
    <w:multiLevelType w:val="hybridMultilevel"/>
    <w:tmpl w:val="C53AC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4F14C39"/>
    <w:multiLevelType w:val="hybridMultilevel"/>
    <w:tmpl w:val="E39EC174"/>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7F625F9"/>
    <w:multiLevelType w:val="hybridMultilevel"/>
    <w:tmpl w:val="F736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FA7AE0"/>
    <w:multiLevelType w:val="hybridMultilevel"/>
    <w:tmpl w:val="75AEF072"/>
    <w:lvl w:ilvl="0" w:tplc="A5A8A2F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0413EA0"/>
    <w:multiLevelType w:val="hybridMultilevel"/>
    <w:tmpl w:val="8CE6C02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9">
    <w:nsid w:val="44635865"/>
    <w:multiLevelType w:val="hybridMultilevel"/>
    <w:tmpl w:val="A0AED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C2608A9"/>
    <w:multiLevelType w:val="hybridMultilevel"/>
    <w:tmpl w:val="B6708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D491D0E"/>
    <w:multiLevelType w:val="hybridMultilevel"/>
    <w:tmpl w:val="B9C42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73C51B3"/>
    <w:multiLevelType w:val="hybridMultilevel"/>
    <w:tmpl w:val="2C2E2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8405B0C"/>
    <w:multiLevelType w:val="multilevel"/>
    <w:tmpl w:val="954625C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8F85EF6"/>
    <w:multiLevelType w:val="hybridMultilevel"/>
    <w:tmpl w:val="B89E2F7A"/>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9A72665"/>
    <w:multiLevelType w:val="hybridMultilevel"/>
    <w:tmpl w:val="5728E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6561F3"/>
    <w:multiLevelType w:val="hybridMultilevel"/>
    <w:tmpl w:val="D11E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35308B"/>
    <w:multiLevelType w:val="hybridMultilevel"/>
    <w:tmpl w:val="DB32A678"/>
    <w:lvl w:ilvl="0" w:tplc="B068F4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7C414FF"/>
    <w:multiLevelType w:val="hybridMultilevel"/>
    <w:tmpl w:val="6372A16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9">
    <w:nsid w:val="695707E2"/>
    <w:multiLevelType w:val="hybridMultilevel"/>
    <w:tmpl w:val="8248739A"/>
    <w:lvl w:ilvl="0" w:tplc="0090CD9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B5569A5"/>
    <w:multiLevelType w:val="hybridMultilevel"/>
    <w:tmpl w:val="F16A24D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1">
    <w:nsid w:val="6CFF4363"/>
    <w:multiLevelType w:val="hybridMultilevel"/>
    <w:tmpl w:val="7616C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FB84834"/>
    <w:multiLevelType w:val="hybridMultilevel"/>
    <w:tmpl w:val="65DC0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1F17150"/>
    <w:multiLevelType w:val="hybridMultilevel"/>
    <w:tmpl w:val="A53C5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2E049C3"/>
    <w:multiLevelType w:val="hybridMultilevel"/>
    <w:tmpl w:val="2528E7C0"/>
    <w:lvl w:ilvl="0" w:tplc="0C090001">
      <w:start w:val="1"/>
      <w:numFmt w:val="bullet"/>
      <w:lvlText w:val=""/>
      <w:lvlJc w:val="left"/>
      <w:pPr>
        <w:ind w:left="750" w:hanging="360"/>
      </w:pPr>
      <w:rPr>
        <w:rFonts w:ascii="Symbol" w:hAnsi="Symbol" w:hint="default"/>
        <w:b w:val="0"/>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5">
    <w:nsid w:val="7ADC20ED"/>
    <w:multiLevelType w:val="hybridMultilevel"/>
    <w:tmpl w:val="2B0CF26A"/>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6">
    <w:nsid w:val="7B303801"/>
    <w:multiLevelType w:val="multilevel"/>
    <w:tmpl w:val="E39EC17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E7F1326"/>
    <w:multiLevelType w:val="hybridMultilevel"/>
    <w:tmpl w:val="450EAFD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7"/>
  </w:num>
  <w:num w:numId="2">
    <w:abstractNumId w:val="27"/>
  </w:num>
  <w:num w:numId="3">
    <w:abstractNumId w:val="45"/>
  </w:num>
  <w:num w:numId="4">
    <w:abstractNumId w:val="4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34"/>
  </w:num>
  <w:num w:numId="18">
    <w:abstractNumId w:val="22"/>
  </w:num>
  <w:num w:numId="19">
    <w:abstractNumId w:val="29"/>
  </w:num>
  <w:num w:numId="20">
    <w:abstractNumId w:val="32"/>
  </w:num>
  <w:num w:numId="21">
    <w:abstractNumId w:val="41"/>
  </w:num>
  <w:num w:numId="22">
    <w:abstractNumId w:val="19"/>
  </w:num>
  <w:num w:numId="23">
    <w:abstractNumId w:val="10"/>
  </w:num>
  <w:num w:numId="24">
    <w:abstractNumId w:val="12"/>
  </w:num>
  <w:num w:numId="25">
    <w:abstractNumId w:val="33"/>
  </w:num>
  <w:num w:numId="26">
    <w:abstractNumId w:val="20"/>
  </w:num>
  <w:num w:numId="27">
    <w:abstractNumId w:val="40"/>
  </w:num>
  <w:num w:numId="28">
    <w:abstractNumId w:val="18"/>
  </w:num>
  <w:num w:numId="29">
    <w:abstractNumId w:val="35"/>
  </w:num>
  <w:num w:numId="30">
    <w:abstractNumId w:val="14"/>
  </w:num>
  <w:num w:numId="31">
    <w:abstractNumId w:val="42"/>
  </w:num>
  <w:num w:numId="32">
    <w:abstractNumId w:val="43"/>
  </w:num>
  <w:num w:numId="33">
    <w:abstractNumId w:val="23"/>
  </w:num>
  <w:num w:numId="34">
    <w:abstractNumId w:val="47"/>
  </w:num>
  <w:num w:numId="35">
    <w:abstractNumId w:val="11"/>
  </w:num>
  <w:num w:numId="36">
    <w:abstractNumId w:val="39"/>
  </w:num>
  <w:num w:numId="37">
    <w:abstractNumId w:val="30"/>
  </w:num>
  <w:num w:numId="38">
    <w:abstractNumId w:val="26"/>
  </w:num>
  <w:num w:numId="39">
    <w:abstractNumId w:val="13"/>
  </w:num>
  <w:num w:numId="40">
    <w:abstractNumId w:val="31"/>
  </w:num>
  <w:num w:numId="41">
    <w:abstractNumId w:val="25"/>
  </w:num>
  <w:num w:numId="42">
    <w:abstractNumId w:val="46"/>
  </w:num>
  <w:num w:numId="43">
    <w:abstractNumId w:val="21"/>
  </w:num>
  <w:num w:numId="44">
    <w:abstractNumId w:val="36"/>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21"/>
    <w:rsid w:val="00000B00"/>
    <w:rsid w:val="000017AF"/>
    <w:rsid w:val="00002842"/>
    <w:rsid w:val="00004759"/>
    <w:rsid w:val="000057A0"/>
    <w:rsid w:val="00007C5A"/>
    <w:rsid w:val="00011121"/>
    <w:rsid w:val="0001316A"/>
    <w:rsid w:val="0001791A"/>
    <w:rsid w:val="00017DA0"/>
    <w:rsid w:val="00022421"/>
    <w:rsid w:val="00023607"/>
    <w:rsid w:val="00026E54"/>
    <w:rsid w:val="00026E60"/>
    <w:rsid w:val="00026EAD"/>
    <w:rsid w:val="000275D5"/>
    <w:rsid w:val="00031615"/>
    <w:rsid w:val="00031F3D"/>
    <w:rsid w:val="0003359E"/>
    <w:rsid w:val="0003397F"/>
    <w:rsid w:val="000358B5"/>
    <w:rsid w:val="00036EC3"/>
    <w:rsid w:val="00037A3E"/>
    <w:rsid w:val="00041180"/>
    <w:rsid w:val="0004211E"/>
    <w:rsid w:val="000430FE"/>
    <w:rsid w:val="00045073"/>
    <w:rsid w:val="00045FD3"/>
    <w:rsid w:val="00047D12"/>
    <w:rsid w:val="00051C67"/>
    <w:rsid w:val="000527A7"/>
    <w:rsid w:val="000529EA"/>
    <w:rsid w:val="00053454"/>
    <w:rsid w:val="00054EA1"/>
    <w:rsid w:val="00055455"/>
    <w:rsid w:val="0006216E"/>
    <w:rsid w:val="00062291"/>
    <w:rsid w:val="0006287C"/>
    <w:rsid w:val="00063756"/>
    <w:rsid w:val="000651A9"/>
    <w:rsid w:val="00065A55"/>
    <w:rsid w:val="00065CA8"/>
    <w:rsid w:val="00070041"/>
    <w:rsid w:val="000735F1"/>
    <w:rsid w:val="00073B6A"/>
    <w:rsid w:val="000740FF"/>
    <w:rsid w:val="00077E51"/>
    <w:rsid w:val="00080651"/>
    <w:rsid w:val="000813DC"/>
    <w:rsid w:val="00081522"/>
    <w:rsid w:val="0008164E"/>
    <w:rsid w:val="00084E6D"/>
    <w:rsid w:val="00085835"/>
    <w:rsid w:val="00090C28"/>
    <w:rsid w:val="0009159C"/>
    <w:rsid w:val="0009367E"/>
    <w:rsid w:val="00095424"/>
    <w:rsid w:val="00096235"/>
    <w:rsid w:val="000A09E5"/>
    <w:rsid w:val="000A4182"/>
    <w:rsid w:val="000A443E"/>
    <w:rsid w:val="000A50A1"/>
    <w:rsid w:val="000A7607"/>
    <w:rsid w:val="000A7EF6"/>
    <w:rsid w:val="000B007C"/>
    <w:rsid w:val="000B143F"/>
    <w:rsid w:val="000B2154"/>
    <w:rsid w:val="000B2B87"/>
    <w:rsid w:val="000B4C80"/>
    <w:rsid w:val="000B64CE"/>
    <w:rsid w:val="000B7E34"/>
    <w:rsid w:val="000C0A28"/>
    <w:rsid w:val="000C1077"/>
    <w:rsid w:val="000C2699"/>
    <w:rsid w:val="000C3258"/>
    <w:rsid w:val="000C5F96"/>
    <w:rsid w:val="000C7091"/>
    <w:rsid w:val="000C7BF2"/>
    <w:rsid w:val="000D1226"/>
    <w:rsid w:val="000D2E13"/>
    <w:rsid w:val="000D554C"/>
    <w:rsid w:val="000E1B93"/>
    <w:rsid w:val="000E2337"/>
    <w:rsid w:val="000E24D0"/>
    <w:rsid w:val="000E2D5C"/>
    <w:rsid w:val="000E5967"/>
    <w:rsid w:val="000E5B16"/>
    <w:rsid w:val="000E77CC"/>
    <w:rsid w:val="000F6841"/>
    <w:rsid w:val="000F6A21"/>
    <w:rsid w:val="000F7CC9"/>
    <w:rsid w:val="00100CAB"/>
    <w:rsid w:val="001028D8"/>
    <w:rsid w:val="00103A38"/>
    <w:rsid w:val="00105C11"/>
    <w:rsid w:val="00105EF4"/>
    <w:rsid w:val="00106474"/>
    <w:rsid w:val="001068C8"/>
    <w:rsid w:val="00106DB4"/>
    <w:rsid w:val="0011088F"/>
    <w:rsid w:val="00110DC4"/>
    <w:rsid w:val="00112B65"/>
    <w:rsid w:val="001139A9"/>
    <w:rsid w:val="00113A8B"/>
    <w:rsid w:val="00114F7F"/>
    <w:rsid w:val="00116AE0"/>
    <w:rsid w:val="00117BB5"/>
    <w:rsid w:val="00120603"/>
    <w:rsid w:val="001216A2"/>
    <w:rsid w:val="00124C20"/>
    <w:rsid w:val="00124D9B"/>
    <w:rsid w:val="00125CDC"/>
    <w:rsid w:val="00125EA7"/>
    <w:rsid w:val="00126C20"/>
    <w:rsid w:val="001306AA"/>
    <w:rsid w:val="00131445"/>
    <w:rsid w:val="00131741"/>
    <w:rsid w:val="001317B2"/>
    <w:rsid w:val="001332CF"/>
    <w:rsid w:val="00135081"/>
    <w:rsid w:val="0013763C"/>
    <w:rsid w:val="00137C49"/>
    <w:rsid w:val="00137DC1"/>
    <w:rsid w:val="001400AD"/>
    <w:rsid w:val="00140132"/>
    <w:rsid w:val="00140809"/>
    <w:rsid w:val="001412F7"/>
    <w:rsid w:val="00145470"/>
    <w:rsid w:val="00145A31"/>
    <w:rsid w:val="001476D6"/>
    <w:rsid w:val="00147D79"/>
    <w:rsid w:val="00152B8C"/>
    <w:rsid w:val="0015735E"/>
    <w:rsid w:val="00161B06"/>
    <w:rsid w:val="001621D5"/>
    <w:rsid w:val="00164BA6"/>
    <w:rsid w:val="001654D9"/>
    <w:rsid w:val="00167E34"/>
    <w:rsid w:val="00171ADA"/>
    <w:rsid w:val="0017229B"/>
    <w:rsid w:val="0017538B"/>
    <w:rsid w:val="00175648"/>
    <w:rsid w:val="00177CA2"/>
    <w:rsid w:val="00181189"/>
    <w:rsid w:val="00181A5D"/>
    <w:rsid w:val="00181ABF"/>
    <w:rsid w:val="00181C1D"/>
    <w:rsid w:val="001827B1"/>
    <w:rsid w:val="00184EF5"/>
    <w:rsid w:val="001861A7"/>
    <w:rsid w:val="001863F7"/>
    <w:rsid w:val="001866CE"/>
    <w:rsid w:val="00186CD5"/>
    <w:rsid w:val="00186E0B"/>
    <w:rsid w:val="00186E72"/>
    <w:rsid w:val="001904D0"/>
    <w:rsid w:val="00194FD0"/>
    <w:rsid w:val="00196145"/>
    <w:rsid w:val="001A0EA4"/>
    <w:rsid w:val="001A3064"/>
    <w:rsid w:val="001A4716"/>
    <w:rsid w:val="001A5FD2"/>
    <w:rsid w:val="001A7D89"/>
    <w:rsid w:val="001B0224"/>
    <w:rsid w:val="001B0B55"/>
    <w:rsid w:val="001B332A"/>
    <w:rsid w:val="001B53E9"/>
    <w:rsid w:val="001B62CE"/>
    <w:rsid w:val="001B764B"/>
    <w:rsid w:val="001B7FF0"/>
    <w:rsid w:val="001C1DF6"/>
    <w:rsid w:val="001C2A4B"/>
    <w:rsid w:val="001C2BD9"/>
    <w:rsid w:val="001C4C5B"/>
    <w:rsid w:val="001C6B91"/>
    <w:rsid w:val="001C6BF5"/>
    <w:rsid w:val="001D0516"/>
    <w:rsid w:val="001D12B9"/>
    <w:rsid w:val="001D263F"/>
    <w:rsid w:val="001D26E3"/>
    <w:rsid w:val="001D3D78"/>
    <w:rsid w:val="001D56A8"/>
    <w:rsid w:val="001D675A"/>
    <w:rsid w:val="001D7B12"/>
    <w:rsid w:val="001E1C72"/>
    <w:rsid w:val="001E6CA9"/>
    <w:rsid w:val="001E7BBC"/>
    <w:rsid w:val="001F0609"/>
    <w:rsid w:val="001F391E"/>
    <w:rsid w:val="001F571A"/>
    <w:rsid w:val="001F725A"/>
    <w:rsid w:val="001F72E3"/>
    <w:rsid w:val="001F75DA"/>
    <w:rsid w:val="001F7C0C"/>
    <w:rsid w:val="00200DC5"/>
    <w:rsid w:val="00204846"/>
    <w:rsid w:val="00205889"/>
    <w:rsid w:val="0020611B"/>
    <w:rsid w:val="002062AF"/>
    <w:rsid w:val="00212A14"/>
    <w:rsid w:val="0021302D"/>
    <w:rsid w:val="00213B19"/>
    <w:rsid w:val="002156F7"/>
    <w:rsid w:val="00215F4E"/>
    <w:rsid w:val="00217119"/>
    <w:rsid w:val="00217DC6"/>
    <w:rsid w:val="002216ED"/>
    <w:rsid w:val="00224255"/>
    <w:rsid w:val="002267BE"/>
    <w:rsid w:val="00226E82"/>
    <w:rsid w:val="0022787B"/>
    <w:rsid w:val="002279A4"/>
    <w:rsid w:val="00227AA5"/>
    <w:rsid w:val="002304A3"/>
    <w:rsid w:val="002312D8"/>
    <w:rsid w:val="00233725"/>
    <w:rsid w:val="002359DA"/>
    <w:rsid w:val="0024106B"/>
    <w:rsid w:val="0024450D"/>
    <w:rsid w:val="00245240"/>
    <w:rsid w:val="0024524E"/>
    <w:rsid w:val="00246AB4"/>
    <w:rsid w:val="00250C05"/>
    <w:rsid w:val="00250FF2"/>
    <w:rsid w:val="002511C3"/>
    <w:rsid w:val="002525A2"/>
    <w:rsid w:val="0025299F"/>
    <w:rsid w:val="002530DA"/>
    <w:rsid w:val="0025330B"/>
    <w:rsid w:val="00253692"/>
    <w:rsid w:val="00253DA9"/>
    <w:rsid w:val="002544BF"/>
    <w:rsid w:val="00254BF0"/>
    <w:rsid w:val="00255EEF"/>
    <w:rsid w:val="002627E4"/>
    <w:rsid w:val="00262D9F"/>
    <w:rsid w:val="00263DE4"/>
    <w:rsid w:val="00264355"/>
    <w:rsid w:val="00266FEF"/>
    <w:rsid w:val="00267F11"/>
    <w:rsid w:val="00270017"/>
    <w:rsid w:val="002707E7"/>
    <w:rsid w:val="002752EE"/>
    <w:rsid w:val="00275BF1"/>
    <w:rsid w:val="00275E77"/>
    <w:rsid w:val="00276510"/>
    <w:rsid w:val="0027789E"/>
    <w:rsid w:val="00280250"/>
    <w:rsid w:val="00284C03"/>
    <w:rsid w:val="002857D4"/>
    <w:rsid w:val="00286507"/>
    <w:rsid w:val="00290BA4"/>
    <w:rsid w:val="002915BF"/>
    <w:rsid w:val="002939FA"/>
    <w:rsid w:val="00294B08"/>
    <w:rsid w:val="00294DC4"/>
    <w:rsid w:val="00295410"/>
    <w:rsid w:val="00295BD3"/>
    <w:rsid w:val="00295F23"/>
    <w:rsid w:val="002A3CC5"/>
    <w:rsid w:val="002A4DC5"/>
    <w:rsid w:val="002A517F"/>
    <w:rsid w:val="002A6318"/>
    <w:rsid w:val="002B029B"/>
    <w:rsid w:val="002B2167"/>
    <w:rsid w:val="002B4EE8"/>
    <w:rsid w:val="002C1EDA"/>
    <w:rsid w:val="002C4889"/>
    <w:rsid w:val="002C5873"/>
    <w:rsid w:val="002C6F52"/>
    <w:rsid w:val="002C7B06"/>
    <w:rsid w:val="002D0BFA"/>
    <w:rsid w:val="002D19EC"/>
    <w:rsid w:val="002E0045"/>
    <w:rsid w:val="002E3EAA"/>
    <w:rsid w:val="002E4467"/>
    <w:rsid w:val="002E5A28"/>
    <w:rsid w:val="002F2983"/>
    <w:rsid w:val="002F391C"/>
    <w:rsid w:val="002F39C2"/>
    <w:rsid w:val="002F3F78"/>
    <w:rsid w:val="002F578F"/>
    <w:rsid w:val="002F642E"/>
    <w:rsid w:val="003005B3"/>
    <w:rsid w:val="0030325A"/>
    <w:rsid w:val="00303352"/>
    <w:rsid w:val="00303E80"/>
    <w:rsid w:val="00305D22"/>
    <w:rsid w:val="00313C79"/>
    <w:rsid w:val="003162A0"/>
    <w:rsid w:val="00316AE0"/>
    <w:rsid w:val="00321757"/>
    <w:rsid w:val="003219BF"/>
    <w:rsid w:val="00321C46"/>
    <w:rsid w:val="0032449A"/>
    <w:rsid w:val="00327E77"/>
    <w:rsid w:val="0033003E"/>
    <w:rsid w:val="00331987"/>
    <w:rsid w:val="003326DB"/>
    <w:rsid w:val="003327D1"/>
    <w:rsid w:val="00332D05"/>
    <w:rsid w:val="00332FFC"/>
    <w:rsid w:val="003375F6"/>
    <w:rsid w:val="003401EF"/>
    <w:rsid w:val="003425CF"/>
    <w:rsid w:val="00345044"/>
    <w:rsid w:val="0034554F"/>
    <w:rsid w:val="00345C0C"/>
    <w:rsid w:val="00352D01"/>
    <w:rsid w:val="00353A04"/>
    <w:rsid w:val="003542B7"/>
    <w:rsid w:val="003547AB"/>
    <w:rsid w:val="00356C0D"/>
    <w:rsid w:val="00360B64"/>
    <w:rsid w:val="00361352"/>
    <w:rsid w:val="00363E79"/>
    <w:rsid w:val="003721FA"/>
    <w:rsid w:val="003738C8"/>
    <w:rsid w:val="00374A16"/>
    <w:rsid w:val="00375016"/>
    <w:rsid w:val="003764B8"/>
    <w:rsid w:val="00376E97"/>
    <w:rsid w:val="00380F51"/>
    <w:rsid w:val="00380F9E"/>
    <w:rsid w:val="003810C4"/>
    <w:rsid w:val="00382BA4"/>
    <w:rsid w:val="00386082"/>
    <w:rsid w:val="003913CF"/>
    <w:rsid w:val="00392236"/>
    <w:rsid w:val="00396A70"/>
    <w:rsid w:val="003A3A8D"/>
    <w:rsid w:val="003A3C61"/>
    <w:rsid w:val="003A5A64"/>
    <w:rsid w:val="003A62C9"/>
    <w:rsid w:val="003A7CCE"/>
    <w:rsid w:val="003B28D5"/>
    <w:rsid w:val="003B3041"/>
    <w:rsid w:val="003B68A8"/>
    <w:rsid w:val="003C1F03"/>
    <w:rsid w:val="003C3F75"/>
    <w:rsid w:val="003C50CF"/>
    <w:rsid w:val="003C52AF"/>
    <w:rsid w:val="003C532B"/>
    <w:rsid w:val="003D0044"/>
    <w:rsid w:val="003D0E71"/>
    <w:rsid w:val="003D1535"/>
    <w:rsid w:val="003D21D1"/>
    <w:rsid w:val="003D46A2"/>
    <w:rsid w:val="003D60C5"/>
    <w:rsid w:val="003D698F"/>
    <w:rsid w:val="003D6F87"/>
    <w:rsid w:val="003D7C5A"/>
    <w:rsid w:val="003E14AC"/>
    <w:rsid w:val="003E5AE9"/>
    <w:rsid w:val="003E79C3"/>
    <w:rsid w:val="003F3A35"/>
    <w:rsid w:val="00401443"/>
    <w:rsid w:val="00401F42"/>
    <w:rsid w:val="00402173"/>
    <w:rsid w:val="0040644E"/>
    <w:rsid w:val="0040765E"/>
    <w:rsid w:val="00407EF0"/>
    <w:rsid w:val="00410658"/>
    <w:rsid w:val="00411862"/>
    <w:rsid w:val="004132A7"/>
    <w:rsid w:val="00413C72"/>
    <w:rsid w:val="00414711"/>
    <w:rsid w:val="00415CB4"/>
    <w:rsid w:val="00420FB4"/>
    <w:rsid w:val="0042289B"/>
    <w:rsid w:val="00424D83"/>
    <w:rsid w:val="00427CF0"/>
    <w:rsid w:val="00430034"/>
    <w:rsid w:val="00432995"/>
    <w:rsid w:val="00432A82"/>
    <w:rsid w:val="00432D95"/>
    <w:rsid w:val="00433C1E"/>
    <w:rsid w:val="00434A9F"/>
    <w:rsid w:val="00435053"/>
    <w:rsid w:val="004358C8"/>
    <w:rsid w:val="00442207"/>
    <w:rsid w:val="00442EEA"/>
    <w:rsid w:val="004436C2"/>
    <w:rsid w:val="004451BF"/>
    <w:rsid w:val="00446740"/>
    <w:rsid w:val="00454C1C"/>
    <w:rsid w:val="00455397"/>
    <w:rsid w:val="004555A5"/>
    <w:rsid w:val="004609E3"/>
    <w:rsid w:val="00461E34"/>
    <w:rsid w:val="00461F9C"/>
    <w:rsid w:val="0046433F"/>
    <w:rsid w:val="004645B6"/>
    <w:rsid w:val="00464FF7"/>
    <w:rsid w:val="00465182"/>
    <w:rsid w:val="00470D20"/>
    <w:rsid w:val="00473328"/>
    <w:rsid w:val="00474F9F"/>
    <w:rsid w:val="00475ABA"/>
    <w:rsid w:val="00475C54"/>
    <w:rsid w:val="00476158"/>
    <w:rsid w:val="0047623F"/>
    <w:rsid w:val="00480F21"/>
    <w:rsid w:val="0048150A"/>
    <w:rsid w:val="00481B56"/>
    <w:rsid w:val="004835C7"/>
    <w:rsid w:val="00486DA2"/>
    <w:rsid w:val="004904A0"/>
    <w:rsid w:val="004919CC"/>
    <w:rsid w:val="00491F66"/>
    <w:rsid w:val="004945F8"/>
    <w:rsid w:val="00494840"/>
    <w:rsid w:val="004A096C"/>
    <w:rsid w:val="004A2428"/>
    <w:rsid w:val="004A2965"/>
    <w:rsid w:val="004A4667"/>
    <w:rsid w:val="004A5D49"/>
    <w:rsid w:val="004B2351"/>
    <w:rsid w:val="004B2657"/>
    <w:rsid w:val="004B265C"/>
    <w:rsid w:val="004B50BB"/>
    <w:rsid w:val="004B6438"/>
    <w:rsid w:val="004B6AC1"/>
    <w:rsid w:val="004B71BB"/>
    <w:rsid w:val="004C2F13"/>
    <w:rsid w:val="004C35CB"/>
    <w:rsid w:val="004C4872"/>
    <w:rsid w:val="004C79EC"/>
    <w:rsid w:val="004D1E5E"/>
    <w:rsid w:val="004D4AF0"/>
    <w:rsid w:val="004D5EC2"/>
    <w:rsid w:val="004D7136"/>
    <w:rsid w:val="004E0E57"/>
    <w:rsid w:val="004E1098"/>
    <w:rsid w:val="004E1A17"/>
    <w:rsid w:val="004E2AF7"/>
    <w:rsid w:val="004E2B26"/>
    <w:rsid w:val="004E35CF"/>
    <w:rsid w:val="004E3D4A"/>
    <w:rsid w:val="004E63A4"/>
    <w:rsid w:val="004E71DA"/>
    <w:rsid w:val="004E79AF"/>
    <w:rsid w:val="004E7AAF"/>
    <w:rsid w:val="004E7F3E"/>
    <w:rsid w:val="004F0C0E"/>
    <w:rsid w:val="004F13D4"/>
    <w:rsid w:val="004F1A65"/>
    <w:rsid w:val="004F24EE"/>
    <w:rsid w:val="004F37A4"/>
    <w:rsid w:val="004F600B"/>
    <w:rsid w:val="0050136C"/>
    <w:rsid w:val="00501B82"/>
    <w:rsid w:val="00502691"/>
    <w:rsid w:val="005029A1"/>
    <w:rsid w:val="00503D4D"/>
    <w:rsid w:val="005047F1"/>
    <w:rsid w:val="00504BB6"/>
    <w:rsid w:val="0050697D"/>
    <w:rsid w:val="00510481"/>
    <w:rsid w:val="00511C7D"/>
    <w:rsid w:val="00511D36"/>
    <w:rsid w:val="00512609"/>
    <w:rsid w:val="00512867"/>
    <w:rsid w:val="005136DF"/>
    <w:rsid w:val="00514A57"/>
    <w:rsid w:val="00514D8F"/>
    <w:rsid w:val="005156C3"/>
    <w:rsid w:val="00516ADD"/>
    <w:rsid w:val="00516F07"/>
    <w:rsid w:val="00524572"/>
    <w:rsid w:val="005249AA"/>
    <w:rsid w:val="00525D66"/>
    <w:rsid w:val="00527CFE"/>
    <w:rsid w:val="00530DE1"/>
    <w:rsid w:val="0053264F"/>
    <w:rsid w:val="00532F76"/>
    <w:rsid w:val="00541839"/>
    <w:rsid w:val="00545E09"/>
    <w:rsid w:val="005475D2"/>
    <w:rsid w:val="005529F9"/>
    <w:rsid w:val="00552B66"/>
    <w:rsid w:val="0055478B"/>
    <w:rsid w:val="00555F9A"/>
    <w:rsid w:val="005600AA"/>
    <w:rsid w:val="00562E43"/>
    <w:rsid w:val="005640E0"/>
    <w:rsid w:val="00565AC3"/>
    <w:rsid w:val="00566A39"/>
    <w:rsid w:val="005707A2"/>
    <w:rsid w:val="005713B5"/>
    <w:rsid w:val="00571B7F"/>
    <w:rsid w:val="0057209A"/>
    <w:rsid w:val="005736AA"/>
    <w:rsid w:val="00573D41"/>
    <w:rsid w:val="00580790"/>
    <w:rsid w:val="00581C47"/>
    <w:rsid w:val="00584354"/>
    <w:rsid w:val="00586F7E"/>
    <w:rsid w:val="00587153"/>
    <w:rsid w:val="00587629"/>
    <w:rsid w:val="00593E7E"/>
    <w:rsid w:val="005A0FF0"/>
    <w:rsid w:val="005A16E3"/>
    <w:rsid w:val="005A16F4"/>
    <w:rsid w:val="005A20E4"/>
    <w:rsid w:val="005A39C6"/>
    <w:rsid w:val="005A4265"/>
    <w:rsid w:val="005A477B"/>
    <w:rsid w:val="005B0430"/>
    <w:rsid w:val="005B1CF5"/>
    <w:rsid w:val="005B1EAE"/>
    <w:rsid w:val="005B2836"/>
    <w:rsid w:val="005B70A7"/>
    <w:rsid w:val="005C077D"/>
    <w:rsid w:val="005C115C"/>
    <w:rsid w:val="005C1FB1"/>
    <w:rsid w:val="005C2CCC"/>
    <w:rsid w:val="005C3CEE"/>
    <w:rsid w:val="005C5A32"/>
    <w:rsid w:val="005C5DCC"/>
    <w:rsid w:val="005C7E13"/>
    <w:rsid w:val="005D0A03"/>
    <w:rsid w:val="005D3ED5"/>
    <w:rsid w:val="005D76EC"/>
    <w:rsid w:val="005E0390"/>
    <w:rsid w:val="005E0C28"/>
    <w:rsid w:val="005E1BA2"/>
    <w:rsid w:val="005E33C9"/>
    <w:rsid w:val="005E3FD9"/>
    <w:rsid w:val="005E4D5D"/>
    <w:rsid w:val="005F0C25"/>
    <w:rsid w:val="005F1141"/>
    <w:rsid w:val="005F49FD"/>
    <w:rsid w:val="005F5358"/>
    <w:rsid w:val="005F5AF0"/>
    <w:rsid w:val="005F5D26"/>
    <w:rsid w:val="005F720A"/>
    <w:rsid w:val="005F7477"/>
    <w:rsid w:val="00600454"/>
    <w:rsid w:val="00601939"/>
    <w:rsid w:val="00602606"/>
    <w:rsid w:val="00603627"/>
    <w:rsid w:val="00604CFB"/>
    <w:rsid w:val="0060518E"/>
    <w:rsid w:val="00605C49"/>
    <w:rsid w:val="00605D95"/>
    <w:rsid w:val="006072D5"/>
    <w:rsid w:val="00611772"/>
    <w:rsid w:val="0061249E"/>
    <w:rsid w:val="00615108"/>
    <w:rsid w:val="0061578D"/>
    <w:rsid w:val="00615CD2"/>
    <w:rsid w:val="00616181"/>
    <w:rsid w:val="006163D4"/>
    <w:rsid w:val="00617372"/>
    <w:rsid w:val="006176C8"/>
    <w:rsid w:val="0062055A"/>
    <w:rsid w:val="00620A30"/>
    <w:rsid w:val="00621A9D"/>
    <w:rsid w:val="00621CA3"/>
    <w:rsid w:val="00621FA5"/>
    <w:rsid w:val="00622571"/>
    <w:rsid w:val="006235E3"/>
    <w:rsid w:val="00625C4C"/>
    <w:rsid w:val="006268A2"/>
    <w:rsid w:val="00631563"/>
    <w:rsid w:val="00633DE0"/>
    <w:rsid w:val="0063437F"/>
    <w:rsid w:val="00634D09"/>
    <w:rsid w:val="00643EDF"/>
    <w:rsid w:val="006459C0"/>
    <w:rsid w:val="00645FEC"/>
    <w:rsid w:val="00647CCC"/>
    <w:rsid w:val="0065189B"/>
    <w:rsid w:val="00651BEA"/>
    <w:rsid w:val="00651D7E"/>
    <w:rsid w:val="00653DA3"/>
    <w:rsid w:val="00654EEB"/>
    <w:rsid w:val="00655392"/>
    <w:rsid w:val="0065553B"/>
    <w:rsid w:val="0065568E"/>
    <w:rsid w:val="00660CDF"/>
    <w:rsid w:val="0066109F"/>
    <w:rsid w:val="006619FA"/>
    <w:rsid w:val="00662135"/>
    <w:rsid w:val="006636A5"/>
    <w:rsid w:val="006644D5"/>
    <w:rsid w:val="00666A4A"/>
    <w:rsid w:val="00666AEA"/>
    <w:rsid w:val="00667E6B"/>
    <w:rsid w:val="00671900"/>
    <w:rsid w:val="006728D0"/>
    <w:rsid w:val="006748CA"/>
    <w:rsid w:val="006759DE"/>
    <w:rsid w:val="0067747F"/>
    <w:rsid w:val="00686AD4"/>
    <w:rsid w:val="00687727"/>
    <w:rsid w:val="006879ED"/>
    <w:rsid w:val="006907E3"/>
    <w:rsid w:val="00691A66"/>
    <w:rsid w:val="00693038"/>
    <w:rsid w:val="006931DC"/>
    <w:rsid w:val="00694A69"/>
    <w:rsid w:val="0069586A"/>
    <w:rsid w:val="0069612D"/>
    <w:rsid w:val="00697293"/>
    <w:rsid w:val="006A0860"/>
    <w:rsid w:val="006A2139"/>
    <w:rsid w:val="006A24D3"/>
    <w:rsid w:val="006A2B2A"/>
    <w:rsid w:val="006A37CC"/>
    <w:rsid w:val="006A4563"/>
    <w:rsid w:val="006A5647"/>
    <w:rsid w:val="006A757E"/>
    <w:rsid w:val="006B4025"/>
    <w:rsid w:val="006B5AA0"/>
    <w:rsid w:val="006B5DA6"/>
    <w:rsid w:val="006B7994"/>
    <w:rsid w:val="006C0DCA"/>
    <w:rsid w:val="006C1A49"/>
    <w:rsid w:val="006C2666"/>
    <w:rsid w:val="006C2C2E"/>
    <w:rsid w:val="006C2C9D"/>
    <w:rsid w:val="006C3647"/>
    <w:rsid w:val="006C6DF5"/>
    <w:rsid w:val="006C741D"/>
    <w:rsid w:val="006D1417"/>
    <w:rsid w:val="006D1EAE"/>
    <w:rsid w:val="006D2464"/>
    <w:rsid w:val="006D34BF"/>
    <w:rsid w:val="006D3DFF"/>
    <w:rsid w:val="006D42A1"/>
    <w:rsid w:val="006D4753"/>
    <w:rsid w:val="006D5056"/>
    <w:rsid w:val="006D5458"/>
    <w:rsid w:val="006D5F55"/>
    <w:rsid w:val="006D7DDD"/>
    <w:rsid w:val="006E38B7"/>
    <w:rsid w:val="006E50C8"/>
    <w:rsid w:val="006E5881"/>
    <w:rsid w:val="006E6608"/>
    <w:rsid w:val="006E75C4"/>
    <w:rsid w:val="006F0110"/>
    <w:rsid w:val="006F201C"/>
    <w:rsid w:val="006F35FB"/>
    <w:rsid w:val="006F48DF"/>
    <w:rsid w:val="006F4DA7"/>
    <w:rsid w:val="006F76F4"/>
    <w:rsid w:val="00700790"/>
    <w:rsid w:val="00701ABB"/>
    <w:rsid w:val="00703067"/>
    <w:rsid w:val="007051F2"/>
    <w:rsid w:val="00705604"/>
    <w:rsid w:val="00705B39"/>
    <w:rsid w:val="00707E56"/>
    <w:rsid w:val="00710440"/>
    <w:rsid w:val="00710FF8"/>
    <w:rsid w:val="00714E14"/>
    <w:rsid w:val="00715236"/>
    <w:rsid w:val="007154A3"/>
    <w:rsid w:val="00715806"/>
    <w:rsid w:val="00715B70"/>
    <w:rsid w:val="00716428"/>
    <w:rsid w:val="0071680F"/>
    <w:rsid w:val="00716F78"/>
    <w:rsid w:val="0071760A"/>
    <w:rsid w:val="00717616"/>
    <w:rsid w:val="00721A20"/>
    <w:rsid w:val="00721D95"/>
    <w:rsid w:val="00721ECE"/>
    <w:rsid w:val="00721F2D"/>
    <w:rsid w:val="0072308A"/>
    <w:rsid w:val="00727F09"/>
    <w:rsid w:val="00731455"/>
    <w:rsid w:val="00731BC0"/>
    <w:rsid w:val="007328E5"/>
    <w:rsid w:val="00732BDA"/>
    <w:rsid w:val="00733247"/>
    <w:rsid w:val="00736DA6"/>
    <w:rsid w:val="007376B7"/>
    <w:rsid w:val="007406F9"/>
    <w:rsid w:val="0074093E"/>
    <w:rsid w:val="00740DB8"/>
    <w:rsid w:val="007445AF"/>
    <w:rsid w:val="00745713"/>
    <w:rsid w:val="00745DB5"/>
    <w:rsid w:val="00747B50"/>
    <w:rsid w:val="00750539"/>
    <w:rsid w:val="00751EA1"/>
    <w:rsid w:val="007535FA"/>
    <w:rsid w:val="00753651"/>
    <w:rsid w:val="00754EE1"/>
    <w:rsid w:val="00755298"/>
    <w:rsid w:val="00755480"/>
    <w:rsid w:val="007556D9"/>
    <w:rsid w:val="007574BD"/>
    <w:rsid w:val="007602CD"/>
    <w:rsid w:val="00764AA1"/>
    <w:rsid w:val="00767F7A"/>
    <w:rsid w:val="00770D41"/>
    <w:rsid w:val="00774E41"/>
    <w:rsid w:val="00774E71"/>
    <w:rsid w:val="00777FB3"/>
    <w:rsid w:val="00781920"/>
    <w:rsid w:val="00782481"/>
    <w:rsid w:val="00782DA4"/>
    <w:rsid w:val="0078432D"/>
    <w:rsid w:val="00784D7C"/>
    <w:rsid w:val="00785D45"/>
    <w:rsid w:val="00787D14"/>
    <w:rsid w:val="00792021"/>
    <w:rsid w:val="00793E6C"/>
    <w:rsid w:val="007955B3"/>
    <w:rsid w:val="00795728"/>
    <w:rsid w:val="00796939"/>
    <w:rsid w:val="007A1CE6"/>
    <w:rsid w:val="007A2125"/>
    <w:rsid w:val="007A2D7C"/>
    <w:rsid w:val="007A409F"/>
    <w:rsid w:val="007A507F"/>
    <w:rsid w:val="007A64FA"/>
    <w:rsid w:val="007B04D0"/>
    <w:rsid w:val="007B1E05"/>
    <w:rsid w:val="007B2149"/>
    <w:rsid w:val="007B4AD8"/>
    <w:rsid w:val="007B4B79"/>
    <w:rsid w:val="007B4D0A"/>
    <w:rsid w:val="007B5A5B"/>
    <w:rsid w:val="007B5C48"/>
    <w:rsid w:val="007B6761"/>
    <w:rsid w:val="007B6CCE"/>
    <w:rsid w:val="007B743C"/>
    <w:rsid w:val="007B7AC9"/>
    <w:rsid w:val="007C1378"/>
    <w:rsid w:val="007C1755"/>
    <w:rsid w:val="007C1CCF"/>
    <w:rsid w:val="007C3A77"/>
    <w:rsid w:val="007C3F3D"/>
    <w:rsid w:val="007C48E3"/>
    <w:rsid w:val="007C533A"/>
    <w:rsid w:val="007C74ED"/>
    <w:rsid w:val="007D03DE"/>
    <w:rsid w:val="007D205F"/>
    <w:rsid w:val="007D23E8"/>
    <w:rsid w:val="007D31EA"/>
    <w:rsid w:val="007D7B62"/>
    <w:rsid w:val="007E04DF"/>
    <w:rsid w:val="007E0AFD"/>
    <w:rsid w:val="007E0E5B"/>
    <w:rsid w:val="007E162A"/>
    <w:rsid w:val="007F0FA0"/>
    <w:rsid w:val="007F1679"/>
    <w:rsid w:val="007F21A4"/>
    <w:rsid w:val="00801FAA"/>
    <w:rsid w:val="008021BC"/>
    <w:rsid w:val="00803F13"/>
    <w:rsid w:val="0080527F"/>
    <w:rsid w:val="00805740"/>
    <w:rsid w:val="008075F2"/>
    <w:rsid w:val="00807B37"/>
    <w:rsid w:val="00810070"/>
    <w:rsid w:val="00810138"/>
    <w:rsid w:val="008112F7"/>
    <w:rsid w:val="00813B67"/>
    <w:rsid w:val="00815757"/>
    <w:rsid w:val="00816009"/>
    <w:rsid w:val="00825D0F"/>
    <w:rsid w:val="008307B4"/>
    <w:rsid w:val="00832201"/>
    <w:rsid w:val="0083526A"/>
    <w:rsid w:val="008358FC"/>
    <w:rsid w:val="00835CB8"/>
    <w:rsid w:val="00837126"/>
    <w:rsid w:val="008411D7"/>
    <w:rsid w:val="00841770"/>
    <w:rsid w:val="0084420F"/>
    <w:rsid w:val="008447E0"/>
    <w:rsid w:val="0084521C"/>
    <w:rsid w:val="008453E6"/>
    <w:rsid w:val="00854302"/>
    <w:rsid w:val="00855E93"/>
    <w:rsid w:val="00856916"/>
    <w:rsid w:val="00856951"/>
    <w:rsid w:val="0085704E"/>
    <w:rsid w:val="008579F3"/>
    <w:rsid w:val="00857D58"/>
    <w:rsid w:val="00861990"/>
    <w:rsid w:val="0086369E"/>
    <w:rsid w:val="0086452A"/>
    <w:rsid w:val="00864E5D"/>
    <w:rsid w:val="00870191"/>
    <w:rsid w:val="00881695"/>
    <w:rsid w:val="0088361E"/>
    <w:rsid w:val="00883EDA"/>
    <w:rsid w:val="008843A6"/>
    <w:rsid w:val="00885094"/>
    <w:rsid w:val="008858BD"/>
    <w:rsid w:val="00891249"/>
    <w:rsid w:val="00892402"/>
    <w:rsid w:val="0089312E"/>
    <w:rsid w:val="008940A2"/>
    <w:rsid w:val="008948B0"/>
    <w:rsid w:val="00894E03"/>
    <w:rsid w:val="0089709D"/>
    <w:rsid w:val="0089735D"/>
    <w:rsid w:val="0089756E"/>
    <w:rsid w:val="008A0C01"/>
    <w:rsid w:val="008A1680"/>
    <w:rsid w:val="008A1C40"/>
    <w:rsid w:val="008A2727"/>
    <w:rsid w:val="008A3B55"/>
    <w:rsid w:val="008A6372"/>
    <w:rsid w:val="008B05B1"/>
    <w:rsid w:val="008B132E"/>
    <w:rsid w:val="008B1AE0"/>
    <w:rsid w:val="008B22BC"/>
    <w:rsid w:val="008B2BF4"/>
    <w:rsid w:val="008B4F16"/>
    <w:rsid w:val="008B72DA"/>
    <w:rsid w:val="008B76CE"/>
    <w:rsid w:val="008B7AF8"/>
    <w:rsid w:val="008C2E67"/>
    <w:rsid w:val="008C4B9F"/>
    <w:rsid w:val="008C6197"/>
    <w:rsid w:val="008C67AD"/>
    <w:rsid w:val="008D0069"/>
    <w:rsid w:val="008D1342"/>
    <w:rsid w:val="008D1E0A"/>
    <w:rsid w:val="008D27B7"/>
    <w:rsid w:val="008D2877"/>
    <w:rsid w:val="008D2D54"/>
    <w:rsid w:val="008D456F"/>
    <w:rsid w:val="008D45A9"/>
    <w:rsid w:val="008D4B3C"/>
    <w:rsid w:val="008D4C47"/>
    <w:rsid w:val="008D5E20"/>
    <w:rsid w:val="008D7D18"/>
    <w:rsid w:val="008F0324"/>
    <w:rsid w:val="008F0B4C"/>
    <w:rsid w:val="008F34A7"/>
    <w:rsid w:val="00900842"/>
    <w:rsid w:val="00901A92"/>
    <w:rsid w:val="00904B43"/>
    <w:rsid w:val="00910C73"/>
    <w:rsid w:val="00912729"/>
    <w:rsid w:val="009148F3"/>
    <w:rsid w:val="00914AB9"/>
    <w:rsid w:val="00916FE1"/>
    <w:rsid w:val="00920DAB"/>
    <w:rsid w:val="0092475A"/>
    <w:rsid w:val="00925862"/>
    <w:rsid w:val="00934E95"/>
    <w:rsid w:val="0093504A"/>
    <w:rsid w:val="0093521B"/>
    <w:rsid w:val="0093699B"/>
    <w:rsid w:val="00940D56"/>
    <w:rsid w:val="0094272E"/>
    <w:rsid w:val="00942BCB"/>
    <w:rsid w:val="009430D4"/>
    <w:rsid w:val="009443CC"/>
    <w:rsid w:val="00944D7B"/>
    <w:rsid w:val="009451C6"/>
    <w:rsid w:val="009452D2"/>
    <w:rsid w:val="00945622"/>
    <w:rsid w:val="00946E5C"/>
    <w:rsid w:val="0095022D"/>
    <w:rsid w:val="00950A3F"/>
    <w:rsid w:val="00953514"/>
    <w:rsid w:val="009538D5"/>
    <w:rsid w:val="009570F2"/>
    <w:rsid w:val="009635BE"/>
    <w:rsid w:val="009641E0"/>
    <w:rsid w:val="00964889"/>
    <w:rsid w:val="009653CF"/>
    <w:rsid w:val="00965ACA"/>
    <w:rsid w:val="00966BEF"/>
    <w:rsid w:val="00966C48"/>
    <w:rsid w:val="009748D2"/>
    <w:rsid w:val="00974BFA"/>
    <w:rsid w:val="00975C4A"/>
    <w:rsid w:val="00976700"/>
    <w:rsid w:val="00982CCE"/>
    <w:rsid w:val="0098410D"/>
    <w:rsid w:val="00984767"/>
    <w:rsid w:val="00986B3B"/>
    <w:rsid w:val="00987007"/>
    <w:rsid w:val="00987C92"/>
    <w:rsid w:val="00990DF0"/>
    <w:rsid w:val="00990EAA"/>
    <w:rsid w:val="009910CC"/>
    <w:rsid w:val="00992F5A"/>
    <w:rsid w:val="00993E47"/>
    <w:rsid w:val="009970B8"/>
    <w:rsid w:val="009A02CC"/>
    <w:rsid w:val="009A1ABD"/>
    <w:rsid w:val="009A1DB5"/>
    <w:rsid w:val="009A3290"/>
    <w:rsid w:val="009A4925"/>
    <w:rsid w:val="009A6CAA"/>
    <w:rsid w:val="009A7FE4"/>
    <w:rsid w:val="009B3727"/>
    <w:rsid w:val="009B3743"/>
    <w:rsid w:val="009B3C87"/>
    <w:rsid w:val="009B5432"/>
    <w:rsid w:val="009B5554"/>
    <w:rsid w:val="009B65CE"/>
    <w:rsid w:val="009B6784"/>
    <w:rsid w:val="009B74FF"/>
    <w:rsid w:val="009B7905"/>
    <w:rsid w:val="009B7AE7"/>
    <w:rsid w:val="009B7DE9"/>
    <w:rsid w:val="009C12ED"/>
    <w:rsid w:val="009C28EE"/>
    <w:rsid w:val="009C46DD"/>
    <w:rsid w:val="009C569E"/>
    <w:rsid w:val="009C57E2"/>
    <w:rsid w:val="009C6643"/>
    <w:rsid w:val="009C7320"/>
    <w:rsid w:val="009C73E0"/>
    <w:rsid w:val="009D0304"/>
    <w:rsid w:val="009D1902"/>
    <w:rsid w:val="009D39D5"/>
    <w:rsid w:val="009D3B44"/>
    <w:rsid w:val="009E219E"/>
    <w:rsid w:val="009E2903"/>
    <w:rsid w:val="009E3EA0"/>
    <w:rsid w:val="009E47D6"/>
    <w:rsid w:val="009E6C91"/>
    <w:rsid w:val="009F2770"/>
    <w:rsid w:val="009F2928"/>
    <w:rsid w:val="009F6B62"/>
    <w:rsid w:val="00A00E09"/>
    <w:rsid w:val="00A02A1E"/>
    <w:rsid w:val="00A0350B"/>
    <w:rsid w:val="00A03C99"/>
    <w:rsid w:val="00A03E05"/>
    <w:rsid w:val="00A0432C"/>
    <w:rsid w:val="00A10F16"/>
    <w:rsid w:val="00A11F68"/>
    <w:rsid w:val="00A121BA"/>
    <w:rsid w:val="00A128EB"/>
    <w:rsid w:val="00A13BD4"/>
    <w:rsid w:val="00A13C08"/>
    <w:rsid w:val="00A13E70"/>
    <w:rsid w:val="00A14EFC"/>
    <w:rsid w:val="00A16D29"/>
    <w:rsid w:val="00A20975"/>
    <w:rsid w:val="00A221A8"/>
    <w:rsid w:val="00A30F62"/>
    <w:rsid w:val="00A320F2"/>
    <w:rsid w:val="00A32DA2"/>
    <w:rsid w:val="00A3371C"/>
    <w:rsid w:val="00A34E75"/>
    <w:rsid w:val="00A36806"/>
    <w:rsid w:val="00A371E3"/>
    <w:rsid w:val="00A4127A"/>
    <w:rsid w:val="00A4272E"/>
    <w:rsid w:val="00A43164"/>
    <w:rsid w:val="00A4510D"/>
    <w:rsid w:val="00A454A3"/>
    <w:rsid w:val="00A45FDA"/>
    <w:rsid w:val="00A52164"/>
    <w:rsid w:val="00A52A44"/>
    <w:rsid w:val="00A5306A"/>
    <w:rsid w:val="00A535E2"/>
    <w:rsid w:val="00A574C8"/>
    <w:rsid w:val="00A57BCC"/>
    <w:rsid w:val="00A62290"/>
    <w:rsid w:val="00A639D2"/>
    <w:rsid w:val="00A6596A"/>
    <w:rsid w:val="00A67466"/>
    <w:rsid w:val="00A67AE4"/>
    <w:rsid w:val="00A71B58"/>
    <w:rsid w:val="00A71F3C"/>
    <w:rsid w:val="00A71FD7"/>
    <w:rsid w:val="00A72EB4"/>
    <w:rsid w:val="00A73F2F"/>
    <w:rsid w:val="00A743D1"/>
    <w:rsid w:val="00A76B78"/>
    <w:rsid w:val="00A76BE1"/>
    <w:rsid w:val="00A76E1D"/>
    <w:rsid w:val="00A776EE"/>
    <w:rsid w:val="00A77789"/>
    <w:rsid w:val="00A80EA7"/>
    <w:rsid w:val="00A820E0"/>
    <w:rsid w:val="00A84B24"/>
    <w:rsid w:val="00A84BB2"/>
    <w:rsid w:val="00A90417"/>
    <w:rsid w:val="00A943EB"/>
    <w:rsid w:val="00A953B1"/>
    <w:rsid w:val="00A96076"/>
    <w:rsid w:val="00A9700F"/>
    <w:rsid w:val="00AA09AA"/>
    <w:rsid w:val="00AA2D6D"/>
    <w:rsid w:val="00AA2D7D"/>
    <w:rsid w:val="00AA30FE"/>
    <w:rsid w:val="00AA3742"/>
    <w:rsid w:val="00AA3929"/>
    <w:rsid w:val="00AA591B"/>
    <w:rsid w:val="00AA6EFC"/>
    <w:rsid w:val="00AB32CE"/>
    <w:rsid w:val="00AB562F"/>
    <w:rsid w:val="00AB7D5E"/>
    <w:rsid w:val="00AC1156"/>
    <w:rsid w:val="00AC12FF"/>
    <w:rsid w:val="00AC2533"/>
    <w:rsid w:val="00AC507F"/>
    <w:rsid w:val="00AC72CF"/>
    <w:rsid w:val="00AC7C2A"/>
    <w:rsid w:val="00AD022E"/>
    <w:rsid w:val="00AD14ED"/>
    <w:rsid w:val="00AD16C3"/>
    <w:rsid w:val="00AD201B"/>
    <w:rsid w:val="00AD503E"/>
    <w:rsid w:val="00AD5440"/>
    <w:rsid w:val="00AD791A"/>
    <w:rsid w:val="00AD7F0B"/>
    <w:rsid w:val="00AE0392"/>
    <w:rsid w:val="00AE05B5"/>
    <w:rsid w:val="00AE3F97"/>
    <w:rsid w:val="00AE4A7B"/>
    <w:rsid w:val="00AE537D"/>
    <w:rsid w:val="00AE72D5"/>
    <w:rsid w:val="00AE7B11"/>
    <w:rsid w:val="00AF2E4F"/>
    <w:rsid w:val="00AF575A"/>
    <w:rsid w:val="00AF6316"/>
    <w:rsid w:val="00AF6470"/>
    <w:rsid w:val="00B00F72"/>
    <w:rsid w:val="00B01339"/>
    <w:rsid w:val="00B02840"/>
    <w:rsid w:val="00B0443C"/>
    <w:rsid w:val="00B07FEE"/>
    <w:rsid w:val="00B12C30"/>
    <w:rsid w:val="00B12DE4"/>
    <w:rsid w:val="00B1565F"/>
    <w:rsid w:val="00B163AD"/>
    <w:rsid w:val="00B167D1"/>
    <w:rsid w:val="00B177B5"/>
    <w:rsid w:val="00B209D0"/>
    <w:rsid w:val="00B212AE"/>
    <w:rsid w:val="00B219D3"/>
    <w:rsid w:val="00B24BD5"/>
    <w:rsid w:val="00B2500D"/>
    <w:rsid w:val="00B2715B"/>
    <w:rsid w:val="00B3319D"/>
    <w:rsid w:val="00B369D4"/>
    <w:rsid w:val="00B36CDA"/>
    <w:rsid w:val="00B40710"/>
    <w:rsid w:val="00B409B0"/>
    <w:rsid w:val="00B40B1F"/>
    <w:rsid w:val="00B42D33"/>
    <w:rsid w:val="00B449F5"/>
    <w:rsid w:val="00B4579D"/>
    <w:rsid w:val="00B46A0C"/>
    <w:rsid w:val="00B46C80"/>
    <w:rsid w:val="00B471B2"/>
    <w:rsid w:val="00B508C8"/>
    <w:rsid w:val="00B51778"/>
    <w:rsid w:val="00B5252C"/>
    <w:rsid w:val="00B52A81"/>
    <w:rsid w:val="00B53D73"/>
    <w:rsid w:val="00B53E60"/>
    <w:rsid w:val="00B55363"/>
    <w:rsid w:val="00B5545A"/>
    <w:rsid w:val="00B600F0"/>
    <w:rsid w:val="00B613AF"/>
    <w:rsid w:val="00B61D21"/>
    <w:rsid w:val="00B633C4"/>
    <w:rsid w:val="00B633E8"/>
    <w:rsid w:val="00B64A37"/>
    <w:rsid w:val="00B64D79"/>
    <w:rsid w:val="00B71896"/>
    <w:rsid w:val="00B727C1"/>
    <w:rsid w:val="00B75037"/>
    <w:rsid w:val="00B76581"/>
    <w:rsid w:val="00B773CF"/>
    <w:rsid w:val="00B81A73"/>
    <w:rsid w:val="00B822A8"/>
    <w:rsid w:val="00B844A6"/>
    <w:rsid w:val="00B845E3"/>
    <w:rsid w:val="00B84820"/>
    <w:rsid w:val="00B86C8F"/>
    <w:rsid w:val="00B87498"/>
    <w:rsid w:val="00B923DC"/>
    <w:rsid w:val="00B94EAF"/>
    <w:rsid w:val="00B950B1"/>
    <w:rsid w:val="00B9513B"/>
    <w:rsid w:val="00B962C1"/>
    <w:rsid w:val="00B96424"/>
    <w:rsid w:val="00B964A7"/>
    <w:rsid w:val="00B96CE6"/>
    <w:rsid w:val="00B97A23"/>
    <w:rsid w:val="00BA033D"/>
    <w:rsid w:val="00BA1606"/>
    <w:rsid w:val="00BA57CB"/>
    <w:rsid w:val="00BA7828"/>
    <w:rsid w:val="00BB0BC6"/>
    <w:rsid w:val="00BB1DBB"/>
    <w:rsid w:val="00BB2009"/>
    <w:rsid w:val="00BB5E88"/>
    <w:rsid w:val="00BB6715"/>
    <w:rsid w:val="00BB6877"/>
    <w:rsid w:val="00BB6E38"/>
    <w:rsid w:val="00BB752D"/>
    <w:rsid w:val="00BC0251"/>
    <w:rsid w:val="00BC4B1A"/>
    <w:rsid w:val="00BC52E6"/>
    <w:rsid w:val="00BC5752"/>
    <w:rsid w:val="00BC7775"/>
    <w:rsid w:val="00BC79E8"/>
    <w:rsid w:val="00BD23C9"/>
    <w:rsid w:val="00BD3034"/>
    <w:rsid w:val="00BD3351"/>
    <w:rsid w:val="00BD54CA"/>
    <w:rsid w:val="00BD54EC"/>
    <w:rsid w:val="00BD64C2"/>
    <w:rsid w:val="00BD6F8F"/>
    <w:rsid w:val="00BD74DC"/>
    <w:rsid w:val="00BD7B8E"/>
    <w:rsid w:val="00BE0906"/>
    <w:rsid w:val="00BE2442"/>
    <w:rsid w:val="00BE54B7"/>
    <w:rsid w:val="00BE629E"/>
    <w:rsid w:val="00BE67CA"/>
    <w:rsid w:val="00BE76B8"/>
    <w:rsid w:val="00BE7F69"/>
    <w:rsid w:val="00BF011F"/>
    <w:rsid w:val="00BF31E2"/>
    <w:rsid w:val="00BF688C"/>
    <w:rsid w:val="00BF6C4B"/>
    <w:rsid w:val="00BF6F42"/>
    <w:rsid w:val="00BF78CA"/>
    <w:rsid w:val="00BF7FE4"/>
    <w:rsid w:val="00C00AD8"/>
    <w:rsid w:val="00C04CC2"/>
    <w:rsid w:val="00C04DB9"/>
    <w:rsid w:val="00C04DDB"/>
    <w:rsid w:val="00C056E8"/>
    <w:rsid w:val="00C05E8E"/>
    <w:rsid w:val="00C06969"/>
    <w:rsid w:val="00C07F8C"/>
    <w:rsid w:val="00C11C49"/>
    <w:rsid w:val="00C12040"/>
    <w:rsid w:val="00C12806"/>
    <w:rsid w:val="00C14855"/>
    <w:rsid w:val="00C14A8D"/>
    <w:rsid w:val="00C17E4D"/>
    <w:rsid w:val="00C20027"/>
    <w:rsid w:val="00C2216E"/>
    <w:rsid w:val="00C235B6"/>
    <w:rsid w:val="00C240F2"/>
    <w:rsid w:val="00C25D38"/>
    <w:rsid w:val="00C25FD7"/>
    <w:rsid w:val="00C32CD5"/>
    <w:rsid w:val="00C340D1"/>
    <w:rsid w:val="00C358E4"/>
    <w:rsid w:val="00C35F3D"/>
    <w:rsid w:val="00C36515"/>
    <w:rsid w:val="00C37071"/>
    <w:rsid w:val="00C40D86"/>
    <w:rsid w:val="00C468B0"/>
    <w:rsid w:val="00C472EF"/>
    <w:rsid w:val="00C504C2"/>
    <w:rsid w:val="00C508BE"/>
    <w:rsid w:val="00C50F3C"/>
    <w:rsid w:val="00C52161"/>
    <w:rsid w:val="00C52A68"/>
    <w:rsid w:val="00C53C41"/>
    <w:rsid w:val="00C54070"/>
    <w:rsid w:val="00C55AB0"/>
    <w:rsid w:val="00C55B71"/>
    <w:rsid w:val="00C57D92"/>
    <w:rsid w:val="00C57DC5"/>
    <w:rsid w:val="00C60056"/>
    <w:rsid w:val="00C62EE3"/>
    <w:rsid w:val="00C62F72"/>
    <w:rsid w:val="00C63E1E"/>
    <w:rsid w:val="00C64D4D"/>
    <w:rsid w:val="00C65A6C"/>
    <w:rsid w:val="00C66525"/>
    <w:rsid w:val="00C67729"/>
    <w:rsid w:val="00C7040F"/>
    <w:rsid w:val="00C706D8"/>
    <w:rsid w:val="00C719C8"/>
    <w:rsid w:val="00C726E2"/>
    <w:rsid w:val="00C73A4F"/>
    <w:rsid w:val="00C74875"/>
    <w:rsid w:val="00C756C6"/>
    <w:rsid w:val="00C81F92"/>
    <w:rsid w:val="00C83245"/>
    <w:rsid w:val="00C85D2D"/>
    <w:rsid w:val="00C85E5D"/>
    <w:rsid w:val="00C86D9C"/>
    <w:rsid w:val="00C86EC6"/>
    <w:rsid w:val="00C9039B"/>
    <w:rsid w:val="00C93202"/>
    <w:rsid w:val="00C93295"/>
    <w:rsid w:val="00C938C2"/>
    <w:rsid w:val="00C9469D"/>
    <w:rsid w:val="00C967B3"/>
    <w:rsid w:val="00C972DD"/>
    <w:rsid w:val="00C97DC2"/>
    <w:rsid w:val="00CA193E"/>
    <w:rsid w:val="00CA1BBB"/>
    <w:rsid w:val="00CA29A6"/>
    <w:rsid w:val="00CA56C2"/>
    <w:rsid w:val="00CA56D1"/>
    <w:rsid w:val="00CA5945"/>
    <w:rsid w:val="00CA5E54"/>
    <w:rsid w:val="00CA6C5A"/>
    <w:rsid w:val="00CA78FB"/>
    <w:rsid w:val="00CB1CD7"/>
    <w:rsid w:val="00CB320C"/>
    <w:rsid w:val="00CB3238"/>
    <w:rsid w:val="00CC1C98"/>
    <w:rsid w:val="00CC28CB"/>
    <w:rsid w:val="00CC3741"/>
    <w:rsid w:val="00CC407C"/>
    <w:rsid w:val="00CC5613"/>
    <w:rsid w:val="00CC76F7"/>
    <w:rsid w:val="00CC77E4"/>
    <w:rsid w:val="00CC78DD"/>
    <w:rsid w:val="00CC7F10"/>
    <w:rsid w:val="00CC7FFB"/>
    <w:rsid w:val="00CD1C0E"/>
    <w:rsid w:val="00CD4649"/>
    <w:rsid w:val="00CE1C84"/>
    <w:rsid w:val="00CE3657"/>
    <w:rsid w:val="00CE4111"/>
    <w:rsid w:val="00CE42F6"/>
    <w:rsid w:val="00CE4842"/>
    <w:rsid w:val="00CE4C40"/>
    <w:rsid w:val="00CE60FE"/>
    <w:rsid w:val="00CE613A"/>
    <w:rsid w:val="00CE66D5"/>
    <w:rsid w:val="00CE7E2D"/>
    <w:rsid w:val="00CF2F6E"/>
    <w:rsid w:val="00CF5E60"/>
    <w:rsid w:val="00CF65CD"/>
    <w:rsid w:val="00D016EA"/>
    <w:rsid w:val="00D03409"/>
    <w:rsid w:val="00D0711B"/>
    <w:rsid w:val="00D07BBD"/>
    <w:rsid w:val="00D11E43"/>
    <w:rsid w:val="00D13118"/>
    <w:rsid w:val="00D13E6B"/>
    <w:rsid w:val="00D1437D"/>
    <w:rsid w:val="00D14BBE"/>
    <w:rsid w:val="00D20449"/>
    <w:rsid w:val="00D20845"/>
    <w:rsid w:val="00D20DC6"/>
    <w:rsid w:val="00D20E0C"/>
    <w:rsid w:val="00D22F0B"/>
    <w:rsid w:val="00D231D7"/>
    <w:rsid w:val="00D247F9"/>
    <w:rsid w:val="00D25A26"/>
    <w:rsid w:val="00D26365"/>
    <w:rsid w:val="00D31F82"/>
    <w:rsid w:val="00D32234"/>
    <w:rsid w:val="00D3287E"/>
    <w:rsid w:val="00D330B0"/>
    <w:rsid w:val="00D34142"/>
    <w:rsid w:val="00D35D65"/>
    <w:rsid w:val="00D36091"/>
    <w:rsid w:val="00D37377"/>
    <w:rsid w:val="00D37E06"/>
    <w:rsid w:val="00D41A1A"/>
    <w:rsid w:val="00D41C50"/>
    <w:rsid w:val="00D423C6"/>
    <w:rsid w:val="00D50068"/>
    <w:rsid w:val="00D553A7"/>
    <w:rsid w:val="00D61B5D"/>
    <w:rsid w:val="00D62E92"/>
    <w:rsid w:val="00D63D13"/>
    <w:rsid w:val="00D66F22"/>
    <w:rsid w:val="00D70613"/>
    <w:rsid w:val="00D747F2"/>
    <w:rsid w:val="00D767D4"/>
    <w:rsid w:val="00D821EE"/>
    <w:rsid w:val="00D8259F"/>
    <w:rsid w:val="00D83700"/>
    <w:rsid w:val="00D85A4A"/>
    <w:rsid w:val="00D91A94"/>
    <w:rsid w:val="00D924CE"/>
    <w:rsid w:val="00D92C08"/>
    <w:rsid w:val="00D9617A"/>
    <w:rsid w:val="00DA0F67"/>
    <w:rsid w:val="00DA1961"/>
    <w:rsid w:val="00DA352A"/>
    <w:rsid w:val="00DA613D"/>
    <w:rsid w:val="00DA6A95"/>
    <w:rsid w:val="00DA77FA"/>
    <w:rsid w:val="00DB1BE3"/>
    <w:rsid w:val="00DB22E7"/>
    <w:rsid w:val="00DB4468"/>
    <w:rsid w:val="00DB5191"/>
    <w:rsid w:val="00DB6377"/>
    <w:rsid w:val="00DC13FF"/>
    <w:rsid w:val="00DC18CC"/>
    <w:rsid w:val="00DC2678"/>
    <w:rsid w:val="00DC42E3"/>
    <w:rsid w:val="00DC438B"/>
    <w:rsid w:val="00DC5F54"/>
    <w:rsid w:val="00DC6ACB"/>
    <w:rsid w:val="00DC72A1"/>
    <w:rsid w:val="00DD0530"/>
    <w:rsid w:val="00DD1264"/>
    <w:rsid w:val="00DD2D27"/>
    <w:rsid w:val="00DD53B3"/>
    <w:rsid w:val="00DD574F"/>
    <w:rsid w:val="00DD6893"/>
    <w:rsid w:val="00DE3199"/>
    <w:rsid w:val="00DE353E"/>
    <w:rsid w:val="00DE444B"/>
    <w:rsid w:val="00DE462D"/>
    <w:rsid w:val="00DE7F15"/>
    <w:rsid w:val="00DF2242"/>
    <w:rsid w:val="00DF32F1"/>
    <w:rsid w:val="00DF41B6"/>
    <w:rsid w:val="00DF43C3"/>
    <w:rsid w:val="00DF6126"/>
    <w:rsid w:val="00DF62DD"/>
    <w:rsid w:val="00DF770F"/>
    <w:rsid w:val="00DF77CC"/>
    <w:rsid w:val="00DF785A"/>
    <w:rsid w:val="00E003AB"/>
    <w:rsid w:val="00E02EBD"/>
    <w:rsid w:val="00E035C6"/>
    <w:rsid w:val="00E042A9"/>
    <w:rsid w:val="00E04B07"/>
    <w:rsid w:val="00E04E6F"/>
    <w:rsid w:val="00E05616"/>
    <w:rsid w:val="00E10AFE"/>
    <w:rsid w:val="00E11860"/>
    <w:rsid w:val="00E11FD1"/>
    <w:rsid w:val="00E12A31"/>
    <w:rsid w:val="00E1380F"/>
    <w:rsid w:val="00E13C1F"/>
    <w:rsid w:val="00E14EFE"/>
    <w:rsid w:val="00E14F76"/>
    <w:rsid w:val="00E209C1"/>
    <w:rsid w:val="00E20DD8"/>
    <w:rsid w:val="00E26322"/>
    <w:rsid w:val="00E30691"/>
    <w:rsid w:val="00E31963"/>
    <w:rsid w:val="00E32669"/>
    <w:rsid w:val="00E33304"/>
    <w:rsid w:val="00E33909"/>
    <w:rsid w:val="00E339C4"/>
    <w:rsid w:val="00E3594F"/>
    <w:rsid w:val="00E36981"/>
    <w:rsid w:val="00E4493F"/>
    <w:rsid w:val="00E44C4C"/>
    <w:rsid w:val="00E461A0"/>
    <w:rsid w:val="00E52730"/>
    <w:rsid w:val="00E532D4"/>
    <w:rsid w:val="00E53C09"/>
    <w:rsid w:val="00E5402B"/>
    <w:rsid w:val="00E5428E"/>
    <w:rsid w:val="00E5490F"/>
    <w:rsid w:val="00E55068"/>
    <w:rsid w:val="00E55A02"/>
    <w:rsid w:val="00E5728B"/>
    <w:rsid w:val="00E60984"/>
    <w:rsid w:val="00E6220C"/>
    <w:rsid w:val="00E62288"/>
    <w:rsid w:val="00E62CB6"/>
    <w:rsid w:val="00E6319D"/>
    <w:rsid w:val="00E67820"/>
    <w:rsid w:val="00E701D6"/>
    <w:rsid w:val="00E703A3"/>
    <w:rsid w:val="00E70979"/>
    <w:rsid w:val="00E74E38"/>
    <w:rsid w:val="00E74F10"/>
    <w:rsid w:val="00E81CF7"/>
    <w:rsid w:val="00E81DDA"/>
    <w:rsid w:val="00E83E35"/>
    <w:rsid w:val="00E855C5"/>
    <w:rsid w:val="00E859E0"/>
    <w:rsid w:val="00E86364"/>
    <w:rsid w:val="00E864AA"/>
    <w:rsid w:val="00E87652"/>
    <w:rsid w:val="00E877F3"/>
    <w:rsid w:val="00E9351C"/>
    <w:rsid w:val="00E95388"/>
    <w:rsid w:val="00E95929"/>
    <w:rsid w:val="00E966BA"/>
    <w:rsid w:val="00E96F63"/>
    <w:rsid w:val="00E96F67"/>
    <w:rsid w:val="00EA0FE4"/>
    <w:rsid w:val="00EA292E"/>
    <w:rsid w:val="00EA462F"/>
    <w:rsid w:val="00EA4C9C"/>
    <w:rsid w:val="00EA50BA"/>
    <w:rsid w:val="00EB5641"/>
    <w:rsid w:val="00EC0A55"/>
    <w:rsid w:val="00EC251E"/>
    <w:rsid w:val="00EC2A9F"/>
    <w:rsid w:val="00EC6CC5"/>
    <w:rsid w:val="00EC78F5"/>
    <w:rsid w:val="00ED3F1A"/>
    <w:rsid w:val="00ED44F6"/>
    <w:rsid w:val="00ED4B83"/>
    <w:rsid w:val="00ED4EDE"/>
    <w:rsid w:val="00ED6F60"/>
    <w:rsid w:val="00EE0FEF"/>
    <w:rsid w:val="00EE3BEA"/>
    <w:rsid w:val="00EE4E72"/>
    <w:rsid w:val="00EE62E9"/>
    <w:rsid w:val="00EE70D4"/>
    <w:rsid w:val="00EE7AA1"/>
    <w:rsid w:val="00EF049F"/>
    <w:rsid w:val="00EF0EB5"/>
    <w:rsid w:val="00EF1E96"/>
    <w:rsid w:val="00EF2845"/>
    <w:rsid w:val="00EF2F50"/>
    <w:rsid w:val="00EF3BE5"/>
    <w:rsid w:val="00EF3D97"/>
    <w:rsid w:val="00F003A5"/>
    <w:rsid w:val="00F043BE"/>
    <w:rsid w:val="00F050C9"/>
    <w:rsid w:val="00F0547B"/>
    <w:rsid w:val="00F05926"/>
    <w:rsid w:val="00F07FE5"/>
    <w:rsid w:val="00F10FB4"/>
    <w:rsid w:val="00F11368"/>
    <w:rsid w:val="00F11CD4"/>
    <w:rsid w:val="00F11E39"/>
    <w:rsid w:val="00F13128"/>
    <w:rsid w:val="00F1439C"/>
    <w:rsid w:val="00F147C0"/>
    <w:rsid w:val="00F1743E"/>
    <w:rsid w:val="00F2079A"/>
    <w:rsid w:val="00F229E5"/>
    <w:rsid w:val="00F2333C"/>
    <w:rsid w:val="00F23BD4"/>
    <w:rsid w:val="00F25CDB"/>
    <w:rsid w:val="00F26971"/>
    <w:rsid w:val="00F27826"/>
    <w:rsid w:val="00F309EA"/>
    <w:rsid w:val="00F3240B"/>
    <w:rsid w:val="00F4253E"/>
    <w:rsid w:val="00F43602"/>
    <w:rsid w:val="00F43F88"/>
    <w:rsid w:val="00F44CA4"/>
    <w:rsid w:val="00F47042"/>
    <w:rsid w:val="00F47DA3"/>
    <w:rsid w:val="00F50257"/>
    <w:rsid w:val="00F505CC"/>
    <w:rsid w:val="00F50ADE"/>
    <w:rsid w:val="00F52127"/>
    <w:rsid w:val="00F52B9E"/>
    <w:rsid w:val="00F5557E"/>
    <w:rsid w:val="00F569D3"/>
    <w:rsid w:val="00F578B2"/>
    <w:rsid w:val="00F57E63"/>
    <w:rsid w:val="00F61302"/>
    <w:rsid w:val="00F65567"/>
    <w:rsid w:val="00F66110"/>
    <w:rsid w:val="00F66FA3"/>
    <w:rsid w:val="00F703CA"/>
    <w:rsid w:val="00F70CE5"/>
    <w:rsid w:val="00F7488B"/>
    <w:rsid w:val="00F74E5B"/>
    <w:rsid w:val="00F75088"/>
    <w:rsid w:val="00F81ADA"/>
    <w:rsid w:val="00F8310A"/>
    <w:rsid w:val="00F8410A"/>
    <w:rsid w:val="00F84AD8"/>
    <w:rsid w:val="00F8565A"/>
    <w:rsid w:val="00F87A61"/>
    <w:rsid w:val="00F909F1"/>
    <w:rsid w:val="00F90D0D"/>
    <w:rsid w:val="00F91311"/>
    <w:rsid w:val="00F91E5E"/>
    <w:rsid w:val="00F932E1"/>
    <w:rsid w:val="00F936EB"/>
    <w:rsid w:val="00FA147A"/>
    <w:rsid w:val="00FA2CB7"/>
    <w:rsid w:val="00FA46CC"/>
    <w:rsid w:val="00FB0C6D"/>
    <w:rsid w:val="00FB130D"/>
    <w:rsid w:val="00FB6118"/>
    <w:rsid w:val="00FB6730"/>
    <w:rsid w:val="00FB75B0"/>
    <w:rsid w:val="00FB780F"/>
    <w:rsid w:val="00FB7FC7"/>
    <w:rsid w:val="00FC02AF"/>
    <w:rsid w:val="00FC100B"/>
    <w:rsid w:val="00FC295E"/>
    <w:rsid w:val="00FC4A95"/>
    <w:rsid w:val="00FC557A"/>
    <w:rsid w:val="00FC6980"/>
    <w:rsid w:val="00FC7366"/>
    <w:rsid w:val="00FD0958"/>
    <w:rsid w:val="00FD18A1"/>
    <w:rsid w:val="00FD24D9"/>
    <w:rsid w:val="00FE065B"/>
    <w:rsid w:val="00FE13D0"/>
    <w:rsid w:val="00FE3A7C"/>
    <w:rsid w:val="00FE48E7"/>
    <w:rsid w:val="00FE4A05"/>
    <w:rsid w:val="00FE645E"/>
    <w:rsid w:val="00FF1EDF"/>
    <w:rsid w:val="00FF53EE"/>
    <w:rsid w:val="00FF5C19"/>
    <w:rsid w:val="00FF5E42"/>
    <w:rsid w:val="00FF75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92021"/>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7B7AC9"/>
    <w:pPr>
      <w:spacing w:before="240"/>
      <w:outlineLvl w:val="0"/>
    </w:pPr>
    <w:rPr>
      <w:rFonts w:ascii="Arial" w:hAnsi="Arial"/>
      <w:b/>
      <w:sz w:val="24"/>
    </w:rPr>
  </w:style>
  <w:style w:type="paragraph" w:styleId="Heading2">
    <w:name w:val="heading 2"/>
    <w:basedOn w:val="Normal"/>
    <w:next w:val="Normal"/>
    <w:link w:val="Heading2Char"/>
    <w:uiPriority w:val="99"/>
    <w:qFormat/>
    <w:rsid w:val="00622571"/>
    <w:pPr>
      <w:keepNext/>
      <w:keepLines/>
      <w:spacing w:before="200"/>
      <w:outlineLvl w:val="1"/>
    </w:pPr>
    <w:rPr>
      <w:b/>
      <w:bCs/>
      <w:color w:val="000000"/>
      <w:sz w:val="26"/>
      <w:szCs w:val="26"/>
    </w:rPr>
  </w:style>
  <w:style w:type="paragraph" w:styleId="Heading3">
    <w:name w:val="heading 3"/>
    <w:basedOn w:val="Normal"/>
    <w:next w:val="Normal"/>
    <w:link w:val="Heading3Char"/>
    <w:uiPriority w:val="99"/>
    <w:qFormat/>
    <w:rsid w:val="00D423C6"/>
    <w:pPr>
      <w:keepNext/>
      <w:keepLines/>
      <w:spacing w:before="200"/>
      <w:outlineLvl w:val="2"/>
    </w:pPr>
    <w:rPr>
      <w:b/>
      <w:bCs/>
      <w:i/>
      <w:color w:val="000000"/>
      <w:sz w:val="24"/>
    </w:rPr>
  </w:style>
  <w:style w:type="paragraph" w:styleId="Heading4">
    <w:name w:val="heading 4"/>
    <w:basedOn w:val="Normal"/>
    <w:next w:val="Normal"/>
    <w:link w:val="Heading4Char"/>
    <w:uiPriority w:val="99"/>
    <w:qFormat/>
    <w:locked/>
    <w:rsid w:val="00AE7B1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62257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7AC9"/>
    <w:rPr>
      <w:rFonts w:ascii="Arial" w:hAnsi="Arial" w:cs="Times New Roman"/>
      <w:b/>
      <w:sz w:val="20"/>
      <w:szCs w:val="20"/>
    </w:rPr>
  </w:style>
  <w:style w:type="character" w:customStyle="1" w:styleId="Heading2Char">
    <w:name w:val="Heading 2 Char"/>
    <w:basedOn w:val="DefaultParagraphFont"/>
    <w:link w:val="Heading2"/>
    <w:uiPriority w:val="99"/>
    <w:locked/>
    <w:rsid w:val="00622571"/>
    <w:rPr>
      <w:rFonts w:ascii="Times New Roman" w:hAnsi="Times New Roman" w:cs="Times New Roman"/>
      <w:b/>
      <w:bCs/>
      <w:color w:val="000000"/>
      <w:sz w:val="26"/>
      <w:szCs w:val="26"/>
    </w:rPr>
  </w:style>
  <w:style w:type="character" w:customStyle="1" w:styleId="Heading3Char">
    <w:name w:val="Heading 3 Char"/>
    <w:basedOn w:val="DefaultParagraphFont"/>
    <w:link w:val="Heading3"/>
    <w:uiPriority w:val="99"/>
    <w:locked/>
    <w:rsid w:val="00D423C6"/>
    <w:rPr>
      <w:rFonts w:ascii="Times New Roman" w:hAnsi="Times New Roman" w:cs="Times New Roman"/>
      <w:b/>
      <w:bCs/>
      <w:i/>
      <w:color w:val="000000"/>
      <w:sz w:val="20"/>
      <w:szCs w:val="20"/>
    </w:rPr>
  </w:style>
  <w:style w:type="character" w:customStyle="1" w:styleId="Heading4Char">
    <w:name w:val="Heading 4 Char"/>
    <w:basedOn w:val="DefaultParagraphFont"/>
    <w:link w:val="Heading4"/>
    <w:uiPriority w:val="99"/>
    <w:locked/>
    <w:rsid w:val="00AE7B11"/>
    <w:rPr>
      <w:rFonts w:ascii="Cambria" w:hAnsi="Cambria" w:cs="Times New Roman"/>
      <w:b/>
      <w:bCs/>
      <w:i/>
      <w:iCs/>
      <w:color w:val="4F81BD"/>
      <w:lang w:eastAsia="en-US"/>
    </w:rPr>
  </w:style>
  <w:style w:type="character" w:customStyle="1" w:styleId="Heading5Char">
    <w:name w:val="Heading 5 Char"/>
    <w:basedOn w:val="DefaultParagraphFont"/>
    <w:link w:val="Heading5"/>
    <w:uiPriority w:val="99"/>
    <w:semiHidden/>
    <w:locked/>
    <w:rsid w:val="00622571"/>
    <w:rPr>
      <w:rFonts w:ascii="Cambria" w:hAnsi="Cambria" w:cs="Times New Roman"/>
      <w:color w:val="243F60"/>
      <w:sz w:val="20"/>
      <w:szCs w:val="20"/>
    </w:rPr>
  </w:style>
  <w:style w:type="character" w:styleId="CommentReference">
    <w:name w:val="annotation reference"/>
    <w:basedOn w:val="DefaultParagraphFont"/>
    <w:uiPriority w:val="99"/>
    <w:semiHidden/>
    <w:rsid w:val="00D0711B"/>
    <w:rPr>
      <w:rFonts w:cs="Times New Roman"/>
      <w:sz w:val="16"/>
      <w:szCs w:val="16"/>
    </w:rPr>
  </w:style>
  <w:style w:type="paragraph" w:styleId="CommentText">
    <w:name w:val="annotation text"/>
    <w:basedOn w:val="Normal"/>
    <w:link w:val="CommentTextChar"/>
    <w:uiPriority w:val="99"/>
    <w:semiHidden/>
    <w:rsid w:val="00D0711B"/>
    <w:pPr>
      <w:autoSpaceDE w:val="0"/>
      <w:autoSpaceDN w:val="0"/>
    </w:pPr>
    <w:rPr>
      <w:rFonts w:ascii="Times" w:hAnsi="Times"/>
      <w:lang w:val="en-US"/>
    </w:rPr>
  </w:style>
  <w:style w:type="character" w:customStyle="1" w:styleId="CommentTextChar">
    <w:name w:val="Comment Text Char"/>
    <w:basedOn w:val="DefaultParagraphFont"/>
    <w:link w:val="CommentText"/>
    <w:uiPriority w:val="99"/>
    <w:semiHidden/>
    <w:locked/>
    <w:rsid w:val="00D0711B"/>
    <w:rPr>
      <w:rFonts w:ascii="Times" w:hAnsi="Times" w:cs="Times New Roman"/>
      <w:sz w:val="20"/>
      <w:szCs w:val="20"/>
      <w:lang w:val="en-US"/>
    </w:rPr>
  </w:style>
  <w:style w:type="character" w:styleId="Hyperlink">
    <w:name w:val="Hyperlink"/>
    <w:basedOn w:val="DefaultParagraphFont"/>
    <w:uiPriority w:val="99"/>
    <w:rsid w:val="00D0711B"/>
    <w:rPr>
      <w:rFonts w:cs="Times New Roman"/>
      <w:color w:val="0000FF"/>
      <w:u w:val="single"/>
    </w:rPr>
  </w:style>
  <w:style w:type="paragraph" w:styleId="BalloonText">
    <w:name w:val="Balloon Text"/>
    <w:basedOn w:val="Normal"/>
    <w:link w:val="BalloonTextChar"/>
    <w:uiPriority w:val="99"/>
    <w:semiHidden/>
    <w:rsid w:val="00D071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11B"/>
    <w:rPr>
      <w:rFonts w:ascii="Tahoma" w:hAnsi="Tahoma" w:cs="Tahoma"/>
      <w:sz w:val="16"/>
      <w:szCs w:val="16"/>
    </w:rPr>
  </w:style>
  <w:style w:type="paragraph" w:styleId="BodyText3">
    <w:name w:val="Body Text 3"/>
    <w:basedOn w:val="Normal"/>
    <w:link w:val="BodyText3Char"/>
    <w:uiPriority w:val="99"/>
    <w:rsid w:val="007B7AC9"/>
    <w:pPr>
      <w:autoSpaceDE w:val="0"/>
      <w:autoSpaceDN w:val="0"/>
      <w:spacing w:after="120"/>
    </w:pPr>
    <w:rPr>
      <w:rFonts w:ascii="Times" w:hAnsi="Times" w:cs="Times"/>
      <w:sz w:val="16"/>
      <w:szCs w:val="16"/>
      <w:lang w:val="en-US"/>
    </w:rPr>
  </w:style>
  <w:style w:type="character" w:customStyle="1" w:styleId="BodyText3Char">
    <w:name w:val="Body Text 3 Char"/>
    <w:basedOn w:val="DefaultParagraphFont"/>
    <w:link w:val="BodyText3"/>
    <w:uiPriority w:val="99"/>
    <w:locked/>
    <w:rsid w:val="007B7AC9"/>
    <w:rPr>
      <w:rFonts w:ascii="Times" w:hAnsi="Times" w:cs="Times"/>
      <w:sz w:val="16"/>
      <w:szCs w:val="16"/>
      <w:lang w:val="en-US"/>
    </w:rPr>
  </w:style>
  <w:style w:type="character" w:customStyle="1" w:styleId="slug-pop-date">
    <w:name w:val="slug-pop-date"/>
    <w:basedOn w:val="DefaultParagraphFont"/>
    <w:uiPriority w:val="99"/>
    <w:rsid w:val="00C86EC6"/>
    <w:rPr>
      <w:rFonts w:cs="Times New Roman"/>
    </w:rPr>
  </w:style>
  <w:style w:type="character" w:customStyle="1" w:styleId="pop-slug">
    <w:name w:val="pop-slug"/>
    <w:basedOn w:val="DefaultParagraphFont"/>
    <w:uiPriority w:val="99"/>
    <w:rsid w:val="00C86EC6"/>
    <w:rPr>
      <w:rFonts w:cs="Times New Roman"/>
    </w:rPr>
  </w:style>
  <w:style w:type="paragraph" w:styleId="Header">
    <w:name w:val="header"/>
    <w:basedOn w:val="Normal"/>
    <w:link w:val="HeaderChar"/>
    <w:uiPriority w:val="99"/>
    <w:rsid w:val="0084420F"/>
    <w:pPr>
      <w:tabs>
        <w:tab w:val="center" w:pos="4513"/>
        <w:tab w:val="right" w:pos="9026"/>
      </w:tabs>
    </w:pPr>
  </w:style>
  <w:style w:type="character" w:customStyle="1" w:styleId="HeaderChar">
    <w:name w:val="Header Char"/>
    <w:basedOn w:val="DefaultParagraphFont"/>
    <w:link w:val="Header"/>
    <w:uiPriority w:val="99"/>
    <w:locked/>
    <w:rsid w:val="0084420F"/>
    <w:rPr>
      <w:rFonts w:ascii="Times New Roman" w:hAnsi="Times New Roman" w:cs="Times New Roman"/>
      <w:sz w:val="20"/>
      <w:szCs w:val="20"/>
    </w:rPr>
  </w:style>
  <w:style w:type="paragraph" w:styleId="Footer">
    <w:name w:val="footer"/>
    <w:basedOn w:val="Normal"/>
    <w:link w:val="FooterChar"/>
    <w:uiPriority w:val="99"/>
    <w:rsid w:val="0084420F"/>
    <w:pPr>
      <w:tabs>
        <w:tab w:val="center" w:pos="4513"/>
        <w:tab w:val="right" w:pos="9026"/>
      </w:tabs>
    </w:pPr>
  </w:style>
  <w:style w:type="character" w:customStyle="1" w:styleId="FooterChar">
    <w:name w:val="Footer Char"/>
    <w:basedOn w:val="DefaultParagraphFont"/>
    <w:link w:val="Footer"/>
    <w:uiPriority w:val="99"/>
    <w:locked/>
    <w:rsid w:val="0084420F"/>
    <w:rPr>
      <w:rFonts w:ascii="Times New Roman" w:hAnsi="Times New Roman" w:cs="Times New Roman"/>
      <w:sz w:val="20"/>
      <w:szCs w:val="20"/>
    </w:rPr>
  </w:style>
  <w:style w:type="character" w:customStyle="1" w:styleId="doi">
    <w:name w:val="doi"/>
    <w:basedOn w:val="DefaultParagraphFont"/>
    <w:uiPriority w:val="99"/>
    <w:rsid w:val="00C508BE"/>
    <w:rPr>
      <w:rFonts w:cs="Times New Roman"/>
    </w:rPr>
  </w:style>
  <w:style w:type="character" w:styleId="FollowedHyperlink">
    <w:name w:val="FollowedHyperlink"/>
    <w:basedOn w:val="DefaultParagraphFont"/>
    <w:uiPriority w:val="99"/>
    <w:semiHidden/>
    <w:rsid w:val="004B6438"/>
    <w:rPr>
      <w:rFonts w:cs="Times New Roman"/>
      <w:color w:val="800080"/>
      <w:u w:val="single"/>
    </w:rPr>
  </w:style>
  <w:style w:type="paragraph" w:styleId="ListParagraph">
    <w:name w:val="List Paragraph"/>
    <w:basedOn w:val="Normal"/>
    <w:link w:val="ListParagraphChar"/>
    <w:uiPriority w:val="99"/>
    <w:qFormat/>
    <w:rsid w:val="00AC72CF"/>
    <w:pPr>
      <w:widowControl w:val="0"/>
      <w:adjustRightInd w:val="0"/>
      <w:spacing w:line="276" w:lineRule="auto"/>
      <w:ind w:left="720"/>
      <w:contextualSpacing/>
      <w:textAlignment w:val="baseline"/>
    </w:pPr>
    <w:rPr>
      <w:rFonts w:ascii="Century Gothic" w:hAnsi="Century Gothic"/>
      <w:sz w:val="18"/>
      <w:szCs w:val="22"/>
    </w:rPr>
  </w:style>
  <w:style w:type="character" w:customStyle="1" w:styleId="ListParagraphChar">
    <w:name w:val="List Paragraph Char"/>
    <w:basedOn w:val="DefaultParagraphFont"/>
    <w:link w:val="ListParagraph"/>
    <w:uiPriority w:val="99"/>
    <w:locked/>
    <w:rsid w:val="00AC72CF"/>
    <w:rPr>
      <w:rFonts w:ascii="Century Gothic" w:hAnsi="Century Gothic" w:cs="Times New Roman"/>
      <w:sz w:val="18"/>
    </w:rPr>
  </w:style>
  <w:style w:type="paragraph" w:styleId="TOCHeading">
    <w:name w:val="TOC Heading"/>
    <w:basedOn w:val="Heading1"/>
    <w:next w:val="Normal"/>
    <w:uiPriority w:val="99"/>
    <w:qFormat/>
    <w:rsid w:val="00CA5945"/>
    <w:pPr>
      <w:keepNext/>
      <w:keepLines/>
      <w:spacing w:before="480" w:line="276" w:lineRule="auto"/>
      <w:outlineLvl w:val="9"/>
    </w:pPr>
    <w:rPr>
      <w:rFonts w:ascii="Cambria" w:hAnsi="Cambria"/>
      <w:bCs/>
      <w:color w:val="365F91"/>
      <w:sz w:val="28"/>
      <w:szCs w:val="28"/>
      <w:lang w:val="en-US" w:eastAsia="ja-JP"/>
    </w:rPr>
  </w:style>
  <w:style w:type="paragraph" w:styleId="TOC1">
    <w:name w:val="toc 1"/>
    <w:basedOn w:val="Normal"/>
    <w:next w:val="Normal"/>
    <w:autoRedefine/>
    <w:uiPriority w:val="99"/>
    <w:rsid w:val="00CA5945"/>
    <w:pPr>
      <w:spacing w:after="100"/>
    </w:pPr>
  </w:style>
  <w:style w:type="paragraph" w:styleId="TOC3">
    <w:name w:val="toc 3"/>
    <w:basedOn w:val="Normal"/>
    <w:next w:val="Normal"/>
    <w:autoRedefine/>
    <w:uiPriority w:val="99"/>
    <w:rsid w:val="00CA5945"/>
    <w:pPr>
      <w:spacing w:after="100"/>
      <w:ind w:left="400"/>
    </w:pPr>
  </w:style>
  <w:style w:type="paragraph" w:styleId="TOC2">
    <w:name w:val="toc 2"/>
    <w:basedOn w:val="Normal"/>
    <w:next w:val="Normal"/>
    <w:autoRedefine/>
    <w:uiPriority w:val="99"/>
    <w:rsid w:val="00CA5945"/>
    <w:pPr>
      <w:spacing w:after="100"/>
      <w:ind w:left="200"/>
    </w:pPr>
  </w:style>
  <w:style w:type="paragraph" w:customStyle="1" w:styleId="Pa7">
    <w:name w:val="Pa7"/>
    <w:basedOn w:val="Normal"/>
    <w:next w:val="Normal"/>
    <w:uiPriority w:val="99"/>
    <w:rsid w:val="00A454A3"/>
    <w:pPr>
      <w:autoSpaceDE w:val="0"/>
      <w:autoSpaceDN w:val="0"/>
      <w:adjustRightInd w:val="0"/>
      <w:spacing w:line="221" w:lineRule="atLeast"/>
    </w:pPr>
    <w:rPr>
      <w:rFonts w:ascii="PTVBCN+TradeGothic" w:eastAsia="Calibri" w:hAnsi="PTVBCN+TradeGothic"/>
      <w:sz w:val="24"/>
      <w:szCs w:val="24"/>
      <w:lang w:eastAsia="en-AU"/>
    </w:rPr>
  </w:style>
  <w:style w:type="paragraph" w:styleId="NormalWeb">
    <w:name w:val="Normal (Web)"/>
    <w:basedOn w:val="Normal"/>
    <w:uiPriority w:val="99"/>
    <w:rsid w:val="009148F3"/>
    <w:pPr>
      <w:spacing w:before="100" w:beforeAutospacing="1" w:after="100" w:afterAutospacing="1"/>
    </w:pPr>
    <w:rPr>
      <w:rFonts w:eastAsia="Calibri"/>
      <w:sz w:val="24"/>
      <w:szCs w:val="24"/>
      <w:lang w:eastAsia="en-AU"/>
    </w:rPr>
  </w:style>
  <w:style w:type="character" w:styleId="HTMLCite">
    <w:name w:val="HTML Cite"/>
    <w:basedOn w:val="DefaultParagraphFont"/>
    <w:uiPriority w:val="99"/>
    <w:rsid w:val="00D13E6B"/>
    <w:rPr>
      <w:rFonts w:cs="Times New Roman"/>
      <w:color w:val="009933"/>
    </w:rPr>
  </w:style>
  <w:style w:type="character" w:customStyle="1" w:styleId="A8">
    <w:name w:val="A8"/>
    <w:uiPriority w:val="99"/>
    <w:rsid w:val="00D13E6B"/>
    <w:rPr>
      <w:color w:val="000000"/>
      <w:sz w:val="20"/>
    </w:rPr>
  </w:style>
  <w:style w:type="paragraph" w:styleId="Title">
    <w:name w:val="Title"/>
    <w:basedOn w:val="Normal"/>
    <w:next w:val="Normal"/>
    <w:link w:val="TitleChar"/>
    <w:uiPriority w:val="99"/>
    <w:qFormat/>
    <w:locked/>
    <w:rsid w:val="00F4253E"/>
    <w:pPr>
      <w:spacing w:before="120" w:after="120"/>
      <w:contextualSpacing/>
      <w:jc w:val="both"/>
    </w:pPr>
    <w:rPr>
      <w:rFonts w:ascii="Arial" w:eastAsia="Calibri" w:hAnsi="Arial"/>
      <w:b/>
      <w:spacing w:val="5"/>
      <w:kern w:val="28"/>
      <w:sz w:val="32"/>
      <w:szCs w:val="52"/>
    </w:rPr>
  </w:style>
  <w:style w:type="character" w:customStyle="1" w:styleId="TitleChar">
    <w:name w:val="Title Char"/>
    <w:basedOn w:val="DefaultParagraphFont"/>
    <w:link w:val="Title"/>
    <w:uiPriority w:val="99"/>
    <w:locked/>
    <w:rsid w:val="00F4253E"/>
    <w:rPr>
      <w:rFonts w:ascii="Arial" w:hAnsi="Arial" w:cs="Times New Roman"/>
      <w:b/>
      <w:spacing w:val="5"/>
      <w:kern w:val="28"/>
      <w:sz w:val="52"/>
      <w:szCs w:val="52"/>
      <w:lang w:eastAsia="en-US"/>
    </w:rPr>
  </w:style>
  <w:style w:type="character" w:customStyle="1" w:styleId="maintitle">
    <w:name w:val="maintitle"/>
    <w:uiPriority w:val="99"/>
    <w:rsid w:val="00CF5E60"/>
  </w:style>
  <w:style w:type="character" w:customStyle="1" w:styleId="hyperlinkchar1">
    <w:name w:val="hyperlink__char1"/>
    <w:uiPriority w:val="99"/>
    <w:rsid w:val="002267BE"/>
    <w:rPr>
      <w:color w:val="0000FF"/>
    </w:rPr>
  </w:style>
  <w:style w:type="paragraph" w:customStyle="1" w:styleId="Default">
    <w:name w:val="Default"/>
    <w:uiPriority w:val="99"/>
    <w:rsid w:val="00721ECE"/>
    <w:pPr>
      <w:autoSpaceDE w:val="0"/>
      <w:autoSpaceDN w:val="0"/>
      <w:adjustRightInd w:val="0"/>
    </w:pPr>
    <w:rPr>
      <w:rFonts w:ascii="Arial" w:hAnsi="Arial" w:cs="Arial"/>
      <w:color w:val="000000"/>
      <w:sz w:val="24"/>
      <w:szCs w:val="24"/>
    </w:rPr>
  </w:style>
  <w:style w:type="paragraph" w:customStyle="1" w:styleId="BodyText22">
    <w:name w:val="Body Text 22"/>
    <w:basedOn w:val="Normal"/>
    <w:uiPriority w:val="99"/>
    <w:rsid w:val="004B6AC1"/>
    <w:pPr>
      <w:ind w:left="567" w:hanging="567"/>
      <w:jc w:val="both"/>
    </w:pPr>
    <w:rPr>
      <w:sz w:val="24"/>
    </w:rPr>
  </w:style>
  <w:style w:type="character" w:styleId="Strong">
    <w:name w:val="Strong"/>
    <w:basedOn w:val="DefaultParagraphFont"/>
    <w:uiPriority w:val="99"/>
    <w:qFormat/>
    <w:locked/>
    <w:rsid w:val="00F3240B"/>
    <w:rPr>
      <w:rFonts w:cs="Times New Roman"/>
      <w:b/>
      <w:bCs/>
    </w:rPr>
  </w:style>
  <w:style w:type="table" w:styleId="TableGrid">
    <w:name w:val="Table Grid"/>
    <w:basedOn w:val="TableNormal"/>
    <w:uiPriority w:val="99"/>
    <w:locked/>
    <w:rsid w:val="00F324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7E04DF"/>
    <w:pPr>
      <w:autoSpaceDE/>
      <w:autoSpaceDN/>
    </w:pPr>
    <w:rPr>
      <w:rFonts w:ascii="Times New Roman" w:hAnsi="Times New Roman"/>
      <w:b/>
      <w:bCs/>
      <w:lang w:val="en-AU"/>
    </w:rPr>
  </w:style>
  <w:style w:type="character" w:customStyle="1" w:styleId="CommentSubjectChar">
    <w:name w:val="Comment Subject Char"/>
    <w:basedOn w:val="CommentTextChar"/>
    <w:link w:val="CommentSubject"/>
    <w:uiPriority w:val="99"/>
    <w:semiHidden/>
    <w:locked/>
    <w:rsid w:val="00217DC6"/>
    <w:rPr>
      <w:rFonts w:ascii="Times New Roman" w:hAnsi="Times New Roman" w:cs="Times New Roman"/>
      <w:b/>
      <w:bCs/>
      <w:sz w:val="20"/>
      <w:szCs w:val="20"/>
      <w:lang w:val="en-US" w:eastAsia="en-US"/>
    </w:rPr>
  </w:style>
  <w:style w:type="character" w:styleId="Emphasis">
    <w:name w:val="Emphasis"/>
    <w:basedOn w:val="DefaultParagraphFont"/>
    <w:uiPriority w:val="99"/>
    <w:qFormat/>
    <w:locked/>
    <w:rsid w:val="000C0A28"/>
    <w:rPr>
      <w:rFonts w:cs="Times New Roman"/>
      <w:i/>
      <w:iCs/>
    </w:rPr>
  </w:style>
  <w:style w:type="paragraph" w:styleId="NoSpacing">
    <w:name w:val="No Spacing"/>
    <w:uiPriority w:val="99"/>
    <w:qFormat/>
    <w:rsid w:val="00070041"/>
    <w:rPr>
      <w:rFonts w:ascii="Times New Roman" w:eastAsia="Times New Roman" w:hAnsi="Times New Roman"/>
      <w:sz w:val="20"/>
      <w:szCs w:val="20"/>
      <w:lang w:eastAsia="en-US"/>
    </w:rPr>
  </w:style>
  <w:style w:type="character" w:styleId="IntenseEmphasis">
    <w:name w:val="Intense Emphasis"/>
    <w:basedOn w:val="DefaultParagraphFont"/>
    <w:uiPriority w:val="99"/>
    <w:qFormat/>
    <w:rsid w:val="00A76BE1"/>
    <w:rPr>
      <w:rFonts w:cs="Times New Roman"/>
      <w:b/>
      <w:bCs/>
      <w:i/>
      <w:iCs/>
      <w:color w:val="4F81BD"/>
    </w:rPr>
  </w:style>
  <w:style w:type="character" w:styleId="LineNumber">
    <w:name w:val="line number"/>
    <w:basedOn w:val="DefaultParagraphFont"/>
    <w:uiPriority w:val="99"/>
    <w:semiHidden/>
    <w:unhideWhenUsed/>
    <w:locked/>
    <w:rsid w:val="00910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92021"/>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7B7AC9"/>
    <w:pPr>
      <w:spacing w:before="240"/>
      <w:outlineLvl w:val="0"/>
    </w:pPr>
    <w:rPr>
      <w:rFonts w:ascii="Arial" w:hAnsi="Arial"/>
      <w:b/>
      <w:sz w:val="24"/>
    </w:rPr>
  </w:style>
  <w:style w:type="paragraph" w:styleId="Heading2">
    <w:name w:val="heading 2"/>
    <w:basedOn w:val="Normal"/>
    <w:next w:val="Normal"/>
    <w:link w:val="Heading2Char"/>
    <w:uiPriority w:val="99"/>
    <w:qFormat/>
    <w:rsid w:val="00622571"/>
    <w:pPr>
      <w:keepNext/>
      <w:keepLines/>
      <w:spacing w:before="200"/>
      <w:outlineLvl w:val="1"/>
    </w:pPr>
    <w:rPr>
      <w:b/>
      <w:bCs/>
      <w:color w:val="000000"/>
      <w:sz w:val="26"/>
      <w:szCs w:val="26"/>
    </w:rPr>
  </w:style>
  <w:style w:type="paragraph" w:styleId="Heading3">
    <w:name w:val="heading 3"/>
    <w:basedOn w:val="Normal"/>
    <w:next w:val="Normal"/>
    <w:link w:val="Heading3Char"/>
    <w:uiPriority w:val="99"/>
    <w:qFormat/>
    <w:rsid w:val="00D423C6"/>
    <w:pPr>
      <w:keepNext/>
      <w:keepLines/>
      <w:spacing w:before="200"/>
      <w:outlineLvl w:val="2"/>
    </w:pPr>
    <w:rPr>
      <w:b/>
      <w:bCs/>
      <w:i/>
      <w:color w:val="000000"/>
      <w:sz w:val="24"/>
    </w:rPr>
  </w:style>
  <w:style w:type="paragraph" w:styleId="Heading4">
    <w:name w:val="heading 4"/>
    <w:basedOn w:val="Normal"/>
    <w:next w:val="Normal"/>
    <w:link w:val="Heading4Char"/>
    <w:uiPriority w:val="99"/>
    <w:qFormat/>
    <w:locked/>
    <w:rsid w:val="00AE7B1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62257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7AC9"/>
    <w:rPr>
      <w:rFonts w:ascii="Arial" w:hAnsi="Arial" w:cs="Times New Roman"/>
      <w:b/>
      <w:sz w:val="20"/>
      <w:szCs w:val="20"/>
    </w:rPr>
  </w:style>
  <w:style w:type="character" w:customStyle="1" w:styleId="Heading2Char">
    <w:name w:val="Heading 2 Char"/>
    <w:basedOn w:val="DefaultParagraphFont"/>
    <w:link w:val="Heading2"/>
    <w:uiPriority w:val="99"/>
    <w:locked/>
    <w:rsid w:val="00622571"/>
    <w:rPr>
      <w:rFonts w:ascii="Times New Roman" w:hAnsi="Times New Roman" w:cs="Times New Roman"/>
      <w:b/>
      <w:bCs/>
      <w:color w:val="000000"/>
      <w:sz w:val="26"/>
      <w:szCs w:val="26"/>
    </w:rPr>
  </w:style>
  <w:style w:type="character" w:customStyle="1" w:styleId="Heading3Char">
    <w:name w:val="Heading 3 Char"/>
    <w:basedOn w:val="DefaultParagraphFont"/>
    <w:link w:val="Heading3"/>
    <w:uiPriority w:val="99"/>
    <w:locked/>
    <w:rsid w:val="00D423C6"/>
    <w:rPr>
      <w:rFonts w:ascii="Times New Roman" w:hAnsi="Times New Roman" w:cs="Times New Roman"/>
      <w:b/>
      <w:bCs/>
      <w:i/>
      <w:color w:val="000000"/>
      <w:sz w:val="20"/>
      <w:szCs w:val="20"/>
    </w:rPr>
  </w:style>
  <w:style w:type="character" w:customStyle="1" w:styleId="Heading4Char">
    <w:name w:val="Heading 4 Char"/>
    <w:basedOn w:val="DefaultParagraphFont"/>
    <w:link w:val="Heading4"/>
    <w:uiPriority w:val="99"/>
    <w:locked/>
    <w:rsid w:val="00AE7B11"/>
    <w:rPr>
      <w:rFonts w:ascii="Cambria" w:hAnsi="Cambria" w:cs="Times New Roman"/>
      <w:b/>
      <w:bCs/>
      <w:i/>
      <w:iCs/>
      <w:color w:val="4F81BD"/>
      <w:lang w:eastAsia="en-US"/>
    </w:rPr>
  </w:style>
  <w:style w:type="character" w:customStyle="1" w:styleId="Heading5Char">
    <w:name w:val="Heading 5 Char"/>
    <w:basedOn w:val="DefaultParagraphFont"/>
    <w:link w:val="Heading5"/>
    <w:uiPriority w:val="99"/>
    <w:semiHidden/>
    <w:locked/>
    <w:rsid w:val="00622571"/>
    <w:rPr>
      <w:rFonts w:ascii="Cambria" w:hAnsi="Cambria" w:cs="Times New Roman"/>
      <w:color w:val="243F60"/>
      <w:sz w:val="20"/>
      <w:szCs w:val="20"/>
    </w:rPr>
  </w:style>
  <w:style w:type="character" w:styleId="CommentReference">
    <w:name w:val="annotation reference"/>
    <w:basedOn w:val="DefaultParagraphFont"/>
    <w:uiPriority w:val="99"/>
    <w:semiHidden/>
    <w:rsid w:val="00D0711B"/>
    <w:rPr>
      <w:rFonts w:cs="Times New Roman"/>
      <w:sz w:val="16"/>
      <w:szCs w:val="16"/>
    </w:rPr>
  </w:style>
  <w:style w:type="paragraph" w:styleId="CommentText">
    <w:name w:val="annotation text"/>
    <w:basedOn w:val="Normal"/>
    <w:link w:val="CommentTextChar"/>
    <w:uiPriority w:val="99"/>
    <w:semiHidden/>
    <w:rsid w:val="00D0711B"/>
    <w:pPr>
      <w:autoSpaceDE w:val="0"/>
      <w:autoSpaceDN w:val="0"/>
    </w:pPr>
    <w:rPr>
      <w:rFonts w:ascii="Times" w:hAnsi="Times"/>
      <w:lang w:val="en-US"/>
    </w:rPr>
  </w:style>
  <w:style w:type="character" w:customStyle="1" w:styleId="CommentTextChar">
    <w:name w:val="Comment Text Char"/>
    <w:basedOn w:val="DefaultParagraphFont"/>
    <w:link w:val="CommentText"/>
    <w:uiPriority w:val="99"/>
    <w:semiHidden/>
    <w:locked/>
    <w:rsid w:val="00D0711B"/>
    <w:rPr>
      <w:rFonts w:ascii="Times" w:hAnsi="Times" w:cs="Times New Roman"/>
      <w:sz w:val="20"/>
      <w:szCs w:val="20"/>
      <w:lang w:val="en-US"/>
    </w:rPr>
  </w:style>
  <w:style w:type="character" w:styleId="Hyperlink">
    <w:name w:val="Hyperlink"/>
    <w:basedOn w:val="DefaultParagraphFont"/>
    <w:uiPriority w:val="99"/>
    <w:rsid w:val="00D0711B"/>
    <w:rPr>
      <w:rFonts w:cs="Times New Roman"/>
      <w:color w:val="0000FF"/>
      <w:u w:val="single"/>
    </w:rPr>
  </w:style>
  <w:style w:type="paragraph" w:styleId="BalloonText">
    <w:name w:val="Balloon Text"/>
    <w:basedOn w:val="Normal"/>
    <w:link w:val="BalloonTextChar"/>
    <w:uiPriority w:val="99"/>
    <w:semiHidden/>
    <w:rsid w:val="00D071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11B"/>
    <w:rPr>
      <w:rFonts w:ascii="Tahoma" w:hAnsi="Tahoma" w:cs="Tahoma"/>
      <w:sz w:val="16"/>
      <w:szCs w:val="16"/>
    </w:rPr>
  </w:style>
  <w:style w:type="paragraph" w:styleId="BodyText3">
    <w:name w:val="Body Text 3"/>
    <w:basedOn w:val="Normal"/>
    <w:link w:val="BodyText3Char"/>
    <w:uiPriority w:val="99"/>
    <w:rsid w:val="007B7AC9"/>
    <w:pPr>
      <w:autoSpaceDE w:val="0"/>
      <w:autoSpaceDN w:val="0"/>
      <w:spacing w:after="120"/>
    </w:pPr>
    <w:rPr>
      <w:rFonts w:ascii="Times" w:hAnsi="Times" w:cs="Times"/>
      <w:sz w:val="16"/>
      <w:szCs w:val="16"/>
      <w:lang w:val="en-US"/>
    </w:rPr>
  </w:style>
  <w:style w:type="character" w:customStyle="1" w:styleId="BodyText3Char">
    <w:name w:val="Body Text 3 Char"/>
    <w:basedOn w:val="DefaultParagraphFont"/>
    <w:link w:val="BodyText3"/>
    <w:uiPriority w:val="99"/>
    <w:locked/>
    <w:rsid w:val="007B7AC9"/>
    <w:rPr>
      <w:rFonts w:ascii="Times" w:hAnsi="Times" w:cs="Times"/>
      <w:sz w:val="16"/>
      <w:szCs w:val="16"/>
      <w:lang w:val="en-US"/>
    </w:rPr>
  </w:style>
  <w:style w:type="character" w:customStyle="1" w:styleId="slug-pop-date">
    <w:name w:val="slug-pop-date"/>
    <w:basedOn w:val="DefaultParagraphFont"/>
    <w:uiPriority w:val="99"/>
    <w:rsid w:val="00C86EC6"/>
    <w:rPr>
      <w:rFonts w:cs="Times New Roman"/>
    </w:rPr>
  </w:style>
  <w:style w:type="character" w:customStyle="1" w:styleId="pop-slug">
    <w:name w:val="pop-slug"/>
    <w:basedOn w:val="DefaultParagraphFont"/>
    <w:uiPriority w:val="99"/>
    <w:rsid w:val="00C86EC6"/>
    <w:rPr>
      <w:rFonts w:cs="Times New Roman"/>
    </w:rPr>
  </w:style>
  <w:style w:type="paragraph" w:styleId="Header">
    <w:name w:val="header"/>
    <w:basedOn w:val="Normal"/>
    <w:link w:val="HeaderChar"/>
    <w:uiPriority w:val="99"/>
    <w:rsid w:val="0084420F"/>
    <w:pPr>
      <w:tabs>
        <w:tab w:val="center" w:pos="4513"/>
        <w:tab w:val="right" w:pos="9026"/>
      </w:tabs>
    </w:pPr>
  </w:style>
  <w:style w:type="character" w:customStyle="1" w:styleId="HeaderChar">
    <w:name w:val="Header Char"/>
    <w:basedOn w:val="DefaultParagraphFont"/>
    <w:link w:val="Header"/>
    <w:uiPriority w:val="99"/>
    <w:locked/>
    <w:rsid w:val="0084420F"/>
    <w:rPr>
      <w:rFonts w:ascii="Times New Roman" w:hAnsi="Times New Roman" w:cs="Times New Roman"/>
      <w:sz w:val="20"/>
      <w:szCs w:val="20"/>
    </w:rPr>
  </w:style>
  <w:style w:type="paragraph" w:styleId="Footer">
    <w:name w:val="footer"/>
    <w:basedOn w:val="Normal"/>
    <w:link w:val="FooterChar"/>
    <w:uiPriority w:val="99"/>
    <w:rsid w:val="0084420F"/>
    <w:pPr>
      <w:tabs>
        <w:tab w:val="center" w:pos="4513"/>
        <w:tab w:val="right" w:pos="9026"/>
      </w:tabs>
    </w:pPr>
  </w:style>
  <w:style w:type="character" w:customStyle="1" w:styleId="FooterChar">
    <w:name w:val="Footer Char"/>
    <w:basedOn w:val="DefaultParagraphFont"/>
    <w:link w:val="Footer"/>
    <w:uiPriority w:val="99"/>
    <w:locked/>
    <w:rsid w:val="0084420F"/>
    <w:rPr>
      <w:rFonts w:ascii="Times New Roman" w:hAnsi="Times New Roman" w:cs="Times New Roman"/>
      <w:sz w:val="20"/>
      <w:szCs w:val="20"/>
    </w:rPr>
  </w:style>
  <w:style w:type="character" w:customStyle="1" w:styleId="doi">
    <w:name w:val="doi"/>
    <w:basedOn w:val="DefaultParagraphFont"/>
    <w:uiPriority w:val="99"/>
    <w:rsid w:val="00C508BE"/>
    <w:rPr>
      <w:rFonts w:cs="Times New Roman"/>
    </w:rPr>
  </w:style>
  <w:style w:type="character" w:styleId="FollowedHyperlink">
    <w:name w:val="FollowedHyperlink"/>
    <w:basedOn w:val="DefaultParagraphFont"/>
    <w:uiPriority w:val="99"/>
    <w:semiHidden/>
    <w:rsid w:val="004B6438"/>
    <w:rPr>
      <w:rFonts w:cs="Times New Roman"/>
      <w:color w:val="800080"/>
      <w:u w:val="single"/>
    </w:rPr>
  </w:style>
  <w:style w:type="paragraph" w:styleId="ListParagraph">
    <w:name w:val="List Paragraph"/>
    <w:basedOn w:val="Normal"/>
    <w:link w:val="ListParagraphChar"/>
    <w:uiPriority w:val="99"/>
    <w:qFormat/>
    <w:rsid w:val="00AC72CF"/>
    <w:pPr>
      <w:widowControl w:val="0"/>
      <w:adjustRightInd w:val="0"/>
      <w:spacing w:line="276" w:lineRule="auto"/>
      <w:ind w:left="720"/>
      <w:contextualSpacing/>
      <w:textAlignment w:val="baseline"/>
    </w:pPr>
    <w:rPr>
      <w:rFonts w:ascii="Century Gothic" w:hAnsi="Century Gothic"/>
      <w:sz w:val="18"/>
      <w:szCs w:val="22"/>
    </w:rPr>
  </w:style>
  <w:style w:type="character" w:customStyle="1" w:styleId="ListParagraphChar">
    <w:name w:val="List Paragraph Char"/>
    <w:basedOn w:val="DefaultParagraphFont"/>
    <w:link w:val="ListParagraph"/>
    <w:uiPriority w:val="99"/>
    <w:locked/>
    <w:rsid w:val="00AC72CF"/>
    <w:rPr>
      <w:rFonts w:ascii="Century Gothic" w:hAnsi="Century Gothic" w:cs="Times New Roman"/>
      <w:sz w:val="18"/>
    </w:rPr>
  </w:style>
  <w:style w:type="paragraph" w:styleId="TOCHeading">
    <w:name w:val="TOC Heading"/>
    <w:basedOn w:val="Heading1"/>
    <w:next w:val="Normal"/>
    <w:uiPriority w:val="99"/>
    <w:qFormat/>
    <w:rsid w:val="00CA5945"/>
    <w:pPr>
      <w:keepNext/>
      <w:keepLines/>
      <w:spacing w:before="480" w:line="276" w:lineRule="auto"/>
      <w:outlineLvl w:val="9"/>
    </w:pPr>
    <w:rPr>
      <w:rFonts w:ascii="Cambria" w:hAnsi="Cambria"/>
      <w:bCs/>
      <w:color w:val="365F91"/>
      <w:sz w:val="28"/>
      <w:szCs w:val="28"/>
      <w:lang w:val="en-US" w:eastAsia="ja-JP"/>
    </w:rPr>
  </w:style>
  <w:style w:type="paragraph" w:styleId="TOC1">
    <w:name w:val="toc 1"/>
    <w:basedOn w:val="Normal"/>
    <w:next w:val="Normal"/>
    <w:autoRedefine/>
    <w:uiPriority w:val="99"/>
    <w:rsid w:val="00CA5945"/>
    <w:pPr>
      <w:spacing w:after="100"/>
    </w:pPr>
  </w:style>
  <w:style w:type="paragraph" w:styleId="TOC3">
    <w:name w:val="toc 3"/>
    <w:basedOn w:val="Normal"/>
    <w:next w:val="Normal"/>
    <w:autoRedefine/>
    <w:uiPriority w:val="99"/>
    <w:rsid w:val="00CA5945"/>
    <w:pPr>
      <w:spacing w:after="100"/>
      <w:ind w:left="400"/>
    </w:pPr>
  </w:style>
  <w:style w:type="paragraph" w:styleId="TOC2">
    <w:name w:val="toc 2"/>
    <w:basedOn w:val="Normal"/>
    <w:next w:val="Normal"/>
    <w:autoRedefine/>
    <w:uiPriority w:val="99"/>
    <w:rsid w:val="00CA5945"/>
    <w:pPr>
      <w:spacing w:after="100"/>
      <w:ind w:left="200"/>
    </w:pPr>
  </w:style>
  <w:style w:type="paragraph" w:customStyle="1" w:styleId="Pa7">
    <w:name w:val="Pa7"/>
    <w:basedOn w:val="Normal"/>
    <w:next w:val="Normal"/>
    <w:uiPriority w:val="99"/>
    <w:rsid w:val="00A454A3"/>
    <w:pPr>
      <w:autoSpaceDE w:val="0"/>
      <w:autoSpaceDN w:val="0"/>
      <w:adjustRightInd w:val="0"/>
      <w:spacing w:line="221" w:lineRule="atLeast"/>
    </w:pPr>
    <w:rPr>
      <w:rFonts w:ascii="PTVBCN+TradeGothic" w:eastAsia="Calibri" w:hAnsi="PTVBCN+TradeGothic"/>
      <w:sz w:val="24"/>
      <w:szCs w:val="24"/>
      <w:lang w:eastAsia="en-AU"/>
    </w:rPr>
  </w:style>
  <w:style w:type="paragraph" w:styleId="NormalWeb">
    <w:name w:val="Normal (Web)"/>
    <w:basedOn w:val="Normal"/>
    <w:uiPriority w:val="99"/>
    <w:rsid w:val="009148F3"/>
    <w:pPr>
      <w:spacing w:before="100" w:beforeAutospacing="1" w:after="100" w:afterAutospacing="1"/>
    </w:pPr>
    <w:rPr>
      <w:rFonts w:eastAsia="Calibri"/>
      <w:sz w:val="24"/>
      <w:szCs w:val="24"/>
      <w:lang w:eastAsia="en-AU"/>
    </w:rPr>
  </w:style>
  <w:style w:type="character" w:styleId="HTMLCite">
    <w:name w:val="HTML Cite"/>
    <w:basedOn w:val="DefaultParagraphFont"/>
    <w:uiPriority w:val="99"/>
    <w:rsid w:val="00D13E6B"/>
    <w:rPr>
      <w:rFonts w:cs="Times New Roman"/>
      <w:color w:val="009933"/>
    </w:rPr>
  </w:style>
  <w:style w:type="character" w:customStyle="1" w:styleId="A8">
    <w:name w:val="A8"/>
    <w:uiPriority w:val="99"/>
    <w:rsid w:val="00D13E6B"/>
    <w:rPr>
      <w:color w:val="000000"/>
      <w:sz w:val="20"/>
    </w:rPr>
  </w:style>
  <w:style w:type="paragraph" w:styleId="Title">
    <w:name w:val="Title"/>
    <w:basedOn w:val="Normal"/>
    <w:next w:val="Normal"/>
    <w:link w:val="TitleChar"/>
    <w:uiPriority w:val="99"/>
    <w:qFormat/>
    <w:locked/>
    <w:rsid w:val="00F4253E"/>
    <w:pPr>
      <w:spacing w:before="120" w:after="120"/>
      <w:contextualSpacing/>
      <w:jc w:val="both"/>
    </w:pPr>
    <w:rPr>
      <w:rFonts w:ascii="Arial" w:eastAsia="Calibri" w:hAnsi="Arial"/>
      <w:b/>
      <w:spacing w:val="5"/>
      <w:kern w:val="28"/>
      <w:sz w:val="32"/>
      <w:szCs w:val="52"/>
    </w:rPr>
  </w:style>
  <w:style w:type="character" w:customStyle="1" w:styleId="TitleChar">
    <w:name w:val="Title Char"/>
    <w:basedOn w:val="DefaultParagraphFont"/>
    <w:link w:val="Title"/>
    <w:uiPriority w:val="99"/>
    <w:locked/>
    <w:rsid w:val="00F4253E"/>
    <w:rPr>
      <w:rFonts w:ascii="Arial" w:hAnsi="Arial" w:cs="Times New Roman"/>
      <w:b/>
      <w:spacing w:val="5"/>
      <w:kern w:val="28"/>
      <w:sz w:val="52"/>
      <w:szCs w:val="52"/>
      <w:lang w:eastAsia="en-US"/>
    </w:rPr>
  </w:style>
  <w:style w:type="character" w:customStyle="1" w:styleId="maintitle">
    <w:name w:val="maintitle"/>
    <w:uiPriority w:val="99"/>
    <w:rsid w:val="00CF5E60"/>
  </w:style>
  <w:style w:type="character" w:customStyle="1" w:styleId="hyperlinkchar1">
    <w:name w:val="hyperlink__char1"/>
    <w:uiPriority w:val="99"/>
    <w:rsid w:val="002267BE"/>
    <w:rPr>
      <w:color w:val="0000FF"/>
    </w:rPr>
  </w:style>
  <w:style w:type="paragraph" w:customStyle="1" w:styleId="Default">
    <w:name w:val="Default"/>
    <w:uiPriority w:val="99"/>
    <w:rsid w:val="00721ECE"/>
    <w:pPr>
      <w:autoSpaceDE w:val="0"/>
      <w:autoSpaceDN w:val="0"/>
      <w:adjustRightInd w:val="0"/>
    </w:pPr>
    <w:rPr>
      <w:rFonts w:ascii="Arial" w:hAnsi="Arial" w:cs="Arial"/>
      <w:color w:val="000000"/>
      <w:sz w:val="24"/>
      <w:szCs w:val="24"/>
    </w:rPr>
  </w:style>
  <w:style w:type="paragraph" w:customStyle="1" w:styleId="BodyText22">
    <w:name w:val="Body Text 22"/>
    <w:basedOn w:val="Normal"/>
    <w:uiPriority w:val="99"/>
    <w:rsid w:val="004B6AC1"/>
    <w:pPr>
      <w:ind w:left="567" w:hanging="567"/>
      <w:jc w:val="both"/>
    </w:pPr>
    <w:rPr>
      <w:sz w:val="24"/>
    </w:rPr>
  </w:style>
  <w:style w:type="character" w:styleId="Strong">
    <w:name w:val="Strong"/>
    <w:basedOn w:val="DefaultParagraphFont"/>
    <w:uiPriority w:val="99"/>
    <w:qFormat/>
    <w:locked/>
    <w:rsid w:val="00F3240B"/>
    <w:rPr>
      <w:rFonts w:cs="Times New Roman"/>
      <w:b/>
      <w:bCs/>
    </w:rPr>
  </w:style>
  <w:style w:type="table" w:styleId="TableGrid">
    <w:name w:val="Table Grid"/>
    <w:basedOn w:val="TableNormal"/>
    <w:uiPriority w:val="99"/>
    <w:locked/>
    <w:rsid w:val="00F324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7E04DF"/>
    <w:pPr>
      <w:autoSpaceDE/>
      <w:autoSpaceDN/>
    </w:pPr>
    <w:rPr>
      <w:rFonts w:ascii="Times New Roman" w:hAnsi="Times New Roman"/>
      <w:b/>
      <w:bCs/>
      <w:lang w:val="en-AU"/>
    </w:rPr>
  </w:style>
  <w:style w:type="character" w:customStyle="1" w:styleId="CommentSubjectChar">
    <w:name w:val="Comment Subject Char"/>
    <w:basedOn w:val="CommentTextChar"/>
    <w:link w:val="CommentSubject"/>
    <w:uiPriority w:val="99"/>
    <w:semiHidden/>
    <w:locked/>
    <w:rsid w:val="00217DC6"/>
    <w:rPr>
      <w:rFonts w:ascii="Times New Roman" w:hAnsi="Times New Roman" w:cs="Times New Roman"/>
      <w:b/>
      <w:bCs/>
      <w:sz w:val="20"/>
      <w:szCs w:val="20"/>
      <w:lang w:val="en-US" w:eastAsia="en-US"/>
    </w:rPr>
  </w:style>
  <w:style w:type="character" w:styleId="Emphasis">
    <w:name w:val="Emphasis"/>
    <w:basedOn w:val="DefaultParagraphFont"/>
    <w:uiPriority w:val="99"/>
    <w:qFormat/>
    <w:locked/>
    <w:rsid w:val="000C0A28"/>
    <w:rPr>
      <w:rFonts w:cs="Times New Roman"/>
      <w:i/>
      <w:iCs/>
    </w:rPr>
  </w:style>
  <w:style w:type="paragraph" w:styleId="NoSpacing">
    <w:name w:val="No Spacing"/>
    <w:uiPriority w:val="99"/>
    <w:qFormat/>
    <w:rsid w:val="00070041"/>
    <w:rPr>
      <w:rFonts w:ascii="Times New Roman" w:eastAsia="Times New Roman" w:hAnsi="Times New Roman"/>
      <w:sz w:val="20"/>
      <w:szCs w:val="20"/>
      <w:lang w:eastAsia="en-US"/>
    </w:rPr>
  </w:style>
  <w:style w:type="character" w:styleId="IntenseEmphasis">
    <w:name w:val="Intense Emphasis"/>
    <w:basedOn w:val="DefaultParagraphFont"/>
    <w:uiPriority w:val="99"/>
    <w:qFormat/>
    <w:rsid w:val="00A76BE1"/>
    <w:rPr>
      <w:rFonts w:cs="Times New Roman"/>
      <w:b/>
      <w:bCs/>
      <w:i/>
      <w:iCs/>
      <w:color w:val="4F81BD"/>
    </w:rPr>
  </w:style>
  <w:style w:type="character" w:styleId="LineNumber">
    <w:name w:val="line number"/>
    <w:basedOn w:val="DefaultParagraphFont"/>
    <w:uiPriority w:val="99"/>
    <w:semiHidden/>
    <w:unhideWhenUsed/>
    <w:locked/>
    <w:rsid w:val="00910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41963">
      <w:marLeft w:val="0"/>
      <w:marRight w:val="0"/>
      <w:marTop w:val="0"/>
      <w:marBottom w:val="0"/>
      <w:divBdr>
        <w:top w:val="none" w:sz="0" w:space="0" w:color="auto"/>
        <w:left w:val="none" w:sz="0" w:space="0" w:color="auto"/>
        <w:bottom w:val="none" w:sz="0" w:space="0" w:color="auto"/>
        <w:right w:val="none" w:sz="0" w:space="0" w:color="auto"/>
      </w:divBdr>
    </w:div>
    <w:div w:id="1042941964">
      <w:marLeft w:val="0"/>
      <w:marRight w:val="0"/>
      <w:marTop w:val="0"/>
      <w:marBottom w:val="0"/>
      <w:divBdr>
        <w:top w:val="none" w:sz="0" w:space="0" w:color="auto"/>
        <w:left w:val="none" w:sz="0" w:space="0" w:color="auto"/>
        <w:bottom w:val="none" w:sz="0" w:space="0" w:color="auto"/>
        <w:right w:val="none" w:sz="0" w:space="0" w:color="auto"/>
      </w:divBdr>
      <w:divsChild>
        <w:div w:id="1042941966">
          <w:marLeft w:val="0"/>
          <w:marRight w:val="0"/>
          <w:marTop w:val="0"/>
          <w:marBottom w:val="3757"/>
          <w:divBdr>
            <w:top w:val="none" w:sz="0" w:space="0" w:color="auto"/>
            <w:left w:val="none" w:sz="0" w:space="0" w:color="auto"/>
            <w:bottom w:val="none" w:sz="0" w:space="0" w:color="auto"/>
            <w:right w:val="none" w:sz="0" w:space="0" w:color="auto"/>
          </w:divBdr>
          <w:divsChild>
            <w:div w:id="1042941972">
              <w:marLeft w:val="0"/>
              <w:marRight w:val="0"/>
              <w:marTop w:val="0"/>
              <w:marBottom w:val="0"/>
              <w:divBdr>
                <w:top w:val="none" w:sz="0" w:space="0" w:color="auto"/>
                <w:left w:val="none" w:sz="0" w:space="0" w:color="auto"/>
                <w:bottom w:val="none" w:sz="0" w:space="0" w:color="auto"/>
                <w:right w:val="none" w:sz="0" w:space="0" w:color="auto"/>
              </w:divBdr>
              <w:divsChild>
                <w:div w:id="1042941968">
                  <w:marLeft w:val="0"/>
                  <w:marRight w:val="0"/>
                  <w:marTop w:val="0"/>
                  <w:marBottom w:val="0"/>
                  <w:divBdr>
                    <w:top w:val="none" w:sz="0" w:space="0" w:color="auto"/>
                    <w:left w:val="none" w:sz="0" w:space="0" w:color="auto"/>
                    <w:bottom w:val="none" w:sz="0" w:space="0" w:color="auto"/>
                    <w:right w:val="none" w:sz="0" w:space="0" w:color="auto"/>
                  </w:divBdr>
                  <w:divsChild>
                    <w:div w:id="1042941973">
                      <w:marLeft w:val="125"/>
                      <w:marRight w:val="125"/>
                      <w:marTop w:val="0"/>
                      <w:marBottom w:val="0"/>
                      <w:divBdr>
                        <w:top w:val="none" w:sz="0" w:space="0" w:color="auto"/>
                        <w:left w:val="none" w:sz="0" w:space="0" w:color="auto"/>
                        <w:bottom w:val="none" w:sz="0" w:space="0" w:color="auto"/>
                        <w:right w:val="none" w:sz="0" w:space="0" w:color="auto"/>
                      </w:divBdr>
                      <w:divsChild>
                        <w:div w:id="1042941967">
                          <w:marLeft w:val="0"/>
                          <w:marRight w:val="0"/>
                          <w:marTop w:val="0"/>
                          <w:marBottom w:val="0"/>
                          <w:divBdr>
                            <w:top w:val="none" w:sz="0" w:space="0" w:color="auto"/>
                            <w:left w:val="none" w:sz="0" w:space="0" w:color="auto"/>
                            <w:bottom w:val="none" w:sz="0" w:space="0" w:color="auto"/>
                            <w:right w:val="none" w:sz="0" w:space="0" w:color="auto"/>
                          </w:divBdr>
                          <w:divsChild>
                            <w:div w:id="10429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41969">
      <w:marLeft w:val="0"/>
      <w:marRight w:val="0"/>
      <w:marTop w:val="0"/>
      <w:marBottom w:val="0"/>
      <w:divBdr>
        <w:top w:val="none" w:sz="0" w:space="0" w:color="auto"/>
        <w:left w:val="none" w:sz="0" w:space="0" w:color="auto"/>
        <w:bottom w:val="none" w:sz="0" w:space="0" w:color="auto"/>
        <w:right w:val="none" w:sz="0" w:space="0" w:color="auto"/>
      </w:divBdr>
    </w:div>
    <w:div w:id="1042941970">
      <w:marLeft w:val="0"/>
      <w:marRight w:val="0"/>
      <w:marTop w:val="0"/>
      <w:marBottom w:val="0"/>
      <w:divBdr>
        <w:top w:val="none" w:sz="0" w:space="0" w:color="auto"/>
        <w:left w:val="none" w:sz="0" w:space="0" w:color="auto"/>
        <w:bottom w:val="none" w:sz="0" w:space="0" w:color="auto"/>
        <w:right w:val="none" w:sz="0" w:space="0" w:color="auto"/>
      </w:divBdr>
    </w:div>
    <w:div w:id="1042941971">
      <w:marLeft w:val="0"/>
      <w:marRight w:val="0"/>
      <w:marTop w:val="0"/>
      <w:marBottom w:val="0"/>
      <w:divBdr>
        <w:top w:val="none" w:sz="0" w:space="0" w:color="auto"/>
        <w:left w:val="none" w:sz="0" w:space="0" w:color="auto"/>
        <w:bottom w:val="none" w:sz="0" w:space="0" w:color="auto"/>
        <w:right w:val="none" w:sz="0" w:space="0" w:color="auto"/>
      </w:divBdr>
    </w:div>
    <w:div w:id="1042941979">
      <w:marLeft w:val="0"/>
      <w:marRight w:val="0"/>
      <w:marTop w:val="0"/>
      <w:marBottom w:val="0"/>
      <w:divBdr>
        <w:top w:val="none" w:sz="0" w:space="0" w:color="auto"/>
        <w:left w:val="none" w:sz="0" w:space="0" w:color="auto"/>
        <w:bottom w:val="none" w:sz="0" w:space="0" w:color="auto"/>
        <w:right w:val="none" w:sz="0" w:space="0" w:color="auto"/>
      </w:divBdr>
      <w:divsChild>
        <w:div w:id="1042941975">
          <w:marLeft w:val="0"/>
          <w:marRight w:val="0"/>
          <w:marTop w:val="0"/>
          <w:marBottom w:val="0"/>
          <w:divBdr>
            <w:top w:val="none" w:sz="0" w:space="0" w:color="auto"/>
            <w:left w:val="none" w:sz="0" w:space="0" w:color="auto"/>
            <w:bottom w:val="none" w:sz="0" w:space="0" w:color="auto"/>
            <w:right w:val="none" w:sz="0" w:space="0" w:color="auto"/>
          </w:divBdr>
          <w:divsChild>
            <w:div w:id="1042941978">
              <w:marLeft w:val="0"/>
              <w:marRight w:val="0"/>
              <w:marTop w:val="0"/>
              <w:marBottom w:val="0"/>
              <w:divBdr>
                <w:top w:val="none" w:sz="0" w:space="0" w:color="auto"/>
                <w:left w:val="none" w:sz="0" w:space="0" w:color="auto"/>
                <w:bottom w:val="none" w:sz="0" w:space="0" w:color="auto"/>
                <w:right w:val="none" w:sz="0" w:space="0" w:color="auto"/>
              </w:divBdr>
              <w:divsChild>
                <w:div w:id="1042941976">
                  <w:marLeft w:val="0"/>
                  <w:marRight w:val="0"/>
                  <w:marTop w:val="0"/>
                  <w:marBottom w:val="0"/>
                  <w:divBdr>
                    <w:top w:val="none" w:sz="0" w:space="0" w:color="auto"/>
                    <w:left w:val="none" w:sz="0" w:space="0" w:color="auto"/>
                    <w:bottom w:val="none" w:sz="0" w:space="0" w:color="auto"/>
                    <w:right w:val="none" w:sz="0" w:space="0" w:color="auto"/>
                  </w:divBdr>
                  <w:divsChild>
                    <w:div w:id="1042941977">
                      <w:marLeft w:val="0"/>
                      <w:marRight w:val="0"/>
                      <w:marTop w:val="0"/>
                      <w:marBottom w:val="0"/>
                      <w:divBdr>
                        <w:top w:val="none" w:sz="0" w:space="0" w:color="auto"/>
                        <w:left w:val="none" w:sz="0" w:space="0" w:color="auto"/>
                        <w:bottom w:val="none" w:sz="0" w:space="0" w:color="auto"/>
                        <w:right w:val="none" w:sz="0" w:space="0" w:color="auto"/>
                      </w:divBdr>
                      <w:divsChild>
                        <w:div w:id="1042941980">
                          <w:marLeft w:val="0"/>
                          <w:marRight w:val="0"/>
                          <w:marTop w:val="0"/>
                          <w:marBottom w:val="0"/>
                          <w:divBdr>
                            <w:top w:val="none" w:sz="0" w:space="0" w:color="auto"/>
                            <w:left w:val="none" w:sz="0" w:space="0" w:color="auto"/>
                            <w:bottom w:val="none" w:sz="0" w:space="0" w:color="auto"/>
                            <w:right w:val="none" w:sz="0" w:space="0" w:color="auto"/>
                          </w:divBdr>
                          <w:divsChild>
                            <w:div w:id="10429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41986">
      <w:marLeft w:val="0"/>
      <w:marRight w:val="0"/>
      <w:marTop w:val="0"/>
      <w:marBottom w:val="0"/>
      <w:divBdr>
        <w:top w:val="none" w:sz="0" w:space="0" w:color="auto"/>
        <w:left w:val="none" w:sz="0" w:space="0" w:color="auto"/>
        <w:bottom w:val="none" w:sz="0" w:space="0" w:color="auto"/>
        <w:right w:val="none" w:sz="0" w:space="0" w:color="auto"/>
      </w:divBdr>
      <w:divsChild>
        <w:div w:id="1042941988">
          <w:marLeft w:val="0"/>
          <w:marRight w:val="0"/>
          <w:marTop w:val="0"/>
          <w:marBottom w:val="0"/>
          <w:divBdr>
            <w:top w:val="none" w:sz="0" w:space="0" w:color="auto"/>
            <w:left w:val="none" w:sz="0" w:space="0" w:color="auto"/>
            <w:bottom w:val="none" w:sz="0" w:space="0" w:color="auto"/>
            <w:right w:val="none" w:sz="0" w:space="0" w:color="auto"/>
          </w:divBdr>
          <w:divsChild>
            <w:div w:id="1042941985">
              <w:marLeft w:val="0"/>
              <w:marRight w:val="0"/>
              <w:marTop w:val="0"/>
              <w:marBottom w:val="0"/>
              <w:divBdr>
                <w:top w:val="none" w:sz="0" w:space="0" w:color="auto"/>
                <w:left w:val="none" w:sz="0" w:space="0" w:color="auto"/>
                <w:bottom w:val="none" w:sz="0" w:space="0" w:color="auto"/>
                <w:right w:val="none" w:sz="0" w:space="0" w:color="auto"/>
              </w:divBdr>
              <w:divsChild>
                <w:div w:id="1042941984">
                  <w:marLeft w:val="0"/>
                  <w:marRight w:val="0"/>
                  <w:marTop w:val="0"/>
                  <w:marBottom w:val="0"/>
                  <w:divBdr>
                    <w:top w:val="none" w:sz="0" w:space="0" w:color="auto"/>
                    <w:left w:val="none" w:sz="0" w:space="0" w:color="auto"/>
                    <w:bottom w:val="none" w:sz="0" w:space="0" w:color="auto"/>
                    <w:right w:val="none" w:sz="0" w:space="0" w:color="auto"/>
                  </w:divBdr>
                  <w:divsChild>
                    <w:div w:id="1042941989">
                      <w:marLeft w:val="0"/>
                      <w:marRight w:val="0"/>
                      <w:marTop w:val="0"/>
                      <w:marBottom w:val="0"/>
                      <w:divBdr>
                        <w:top w:val="none" w:sz="0" w:space="0" w:color="auto"/>
                        <w:left w:val="none" w:sz="0" w:space="0" w:color="auto"/>
                        <w:bottom w:val="none" w:sz="0" w:space="0" w:color="auto"/>
                        <w:right w:val="none" w:sz="0" w:space="0" w:color="auto"/>
                      </w:divBdr>
                      <w:divsChild>
                        <w:div w:id="1042941982">
                          <w:marLeft w:val="0"/>
                          <w:marRight w:val="0"/>
                          <w:marTop w:val="0"/>
                          <w:marBottom w:val="0"/>
                          <w:divBdr>
                            <w:top w:val="none" w:sz="0" w:space="0" w:color="auto"/>
                            <w:left w:val="none" w:sz="0" w:space="0" w:color="auto"/>
                            <w:bottom w:val="none" w:sz="0" w:space="0" w:color="auto"/>
                            <w:right w:val="none" w:sz="0" w:space="0" w:color="auto"/>
                          </w:divBdr>
                          <w:divsChild>
                            <w:div w:id="1042941990">
                              <w:marLeft w:val="0"/>
                              <w:marRight w:val="0"/>
                              <w:marTop w:val="0"/>
                              <w:marBottom w:val="0"/>
                              <w:divBdr>
                                <w:top w:val="none" w:sz="0" w:space="0" w:color="auto"/>
                                <w:left w:val="none" w:sz="0" w:space="0" w:color="auto"/>
                                <w:bottom w:val="none" w:sz="0" w:space="0" w:color="auto"/>
                                <w:right w:val="none" w:sz="0" w:space="0" w:color="auto"/>
                              </w:divBdr>
                              <w:divsChild>
                                <w:div w:id="1042941987">
                                  <w:marLeft w:val="0"/>
                                  <w:marRight w:val="0"/>
                                  <w:marTop w:val="0"/>
                                  <w:marBottom w:val="0"/>
                                  <w:divBdr>
                                    <w:top w:val="none" w:sz="0" w:space="0" w:color="auto"/>
                                    <w:left w:val="none" w:sz="0" w:space="0" w:color="auto"/>
                                    <w:bottom w:val="none" w:sz="0" w:space="0" w:color="auto"/>
                                    <w:right w:val="none" w:sz="0" w:space="0" w:color="auto"/>
                                  </w:divBdr>
                                  <w:divsChild>
                                    <w:div w:id="1042941983">
                                      <w:marLeft w:val="0"/>
                                      <w:marRight w:val="0"/>
                                      <w:marTop w:val="0"/>
                                      <w:marBottom w:val="0"/>
                                      <w:divBdr>
                                        <w:top w:val="none" w:sz="0" w:space="0" w:color="auto"/>
                                        <w:left w:val="none" w:sz="0" w:space="0" w:color="auto"/>
                                        <w:bottom w:val="none" w:sz="0" w:space="0" w:color="auto"/>
                                        <w:right w:val="none" w:sz="0" w:space="0" w:color="auto"/>
                                      </w:divBdr>
                                      <w:divsChild>
                                        <w:div w:id="10429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941991">
      <w:marLeft w:val="0"/>
      <w:marRight w:val="0"/>
      <w:marTop w:val="0"/>
      <w:marBottom w:val="0"/>
      <w:divBdr>
        <w:top w:val="none" w:sz="0" w:space="0" w:color="auto"/>
        <w:left w:val="none" w:sz="0" w:space="0" w:color="auto"/>
        <w:bottom w:val="none" w:sz="0" w:space="0" w:color="auto"/>
        <w:right w:val="none" w:sz="0" w:space="0" w:color="auto"/>
      </w:divBdr>
      <w:divsChild>
        <w:div w:id="1042941992">
          <w:marLeft w:val="547"/>
          <w:marRight w:val="0"/>
          <w:marTop w:val="134"/>
          <w:marBottom w:val="0"/>
          <w:divBdr>
            <w:top w:val="none" w:sz="0" w:space="0" w:color="auto"/>
            <w:left w:val="none" w:sz="0" w:space="0" w:color="auto"/>
            <w:bottom w:val="none" w:sz="0" w:space="0" w:color="auto"/>
            <w:right w:val="none" w:sz="0" w:space="0" w:color="auto"/>
          </w:divBdr>
        </w:div>
        <w:div w:id="1042941993">
          <w:marLeft w:val="1166"/>
          <w:marRight w:val="0"/>
          <w:marTop w:val="115"/>
          <w:marBottom w:val="0"/>
          <w:divBdr>
            <w:top w:val="none" w:sz="0" w:space="0" w:color="auto"/>
            <w:left w:val="none" w:sz="0" w:space="0" w:color="auto"/>
            <w:bottom w:val="none" w:sz="0" w:space="0" w:color="auto"/>
            <w:right w:val="none" w:sz="0" w:space="0" w:color="auto"/>
          </w:divBdr>
        </w:div>
        <w:div w:id="1042941994">
          <w:marLeft w:val="1166"/>
          <w:marRight w:val="0"/>
          <w:marTop w:val="115"/>
          <w:marBottom w:val="0"/>
          <w:divBdr>
            <w:top w:val="none" w:sz="0" w:space="0" w:color="auto"/>
            <w:left w:val="none" w:sz="0" w:space="0" w:color="auto"/>
            <w:bottom w:val="none" w:sz="0" w:space="0" w:color="auto"/>
            <w:right w:val="none" w:sz="0" w:space="0" w:color="auto"/>
          </w:divBdr>
        </w:div>
      </w:divsChild>
    </w:div>
    <w:div w:id="1042941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unsmart.com.au/parta" TargetMode="External"/><Relationship Id="rId18" Type="http://schemas.openxmlformats.org/officeDocument/2006/relationships/hyperlink" Target="http://www.sunsafety.qld.gov.au/intheshade/shadeaudit.aspx" TargetMode="External"/><Relationship Id="rId26" Type="http://schemas.openxmlformats.org/officeDocument/2006/relationships/hyperlink" Target="http://www.cancer.org.au/cancer-control-policy/prevention-policy/national-cancer-prevention-policy.html" TargetMode="External"/><Relationship Id="rId39" Type="http://schemas.openxmlformats.org/officeDocument/2006/relationships/hyperlink" Target="http://www.sciencedirect.com/science/journal/00333506" TargetMode="External"/><Relationship Id="rId21" Type="http://schemas.openxmlformats.org/officeDocument/2006/relationships/hyperlink" Target="http://www.cancercare.ns.ca/site-cc/media/cancercare/ShadeAudit%20childcare.pdf" TargetMode="External"/><Relationship Id="rId34" Type="http://schemas.openxmlformats.org/officeDocument/2006/relationships/hyperlink" Target="http://www.plea2009.arc.ulaval.ca/Papers/2.STRATEGIES/2.1%20Daylighting/ORAL/2-1-14-PLEA2009Quebec.pdf" TargetMode="External"/><Relationship Id="rId42" Type="http://schemas.openxmlformats.org/officeDocument/2006/relationships/hyperlink" Target="http://www.ncbi.nlm.nih.gov/pubmed?term=Bandaranayake%20M%5BAuthor%5D&amp;cauthor=true&amp;cauthor_uid=11999220" TargetMode="External"/><Relationship Id="rId47" Type="http://schemas.openxmlformats.org/officeDocument/2006/relationships/hyperlink" Target="http://www.cancerqld.org.au/page/prevention/skin_cancer/smart_grant_scheme/" TargetMode="External"/><Relationship Id="rId50" Type="http://schemas.openxmlformats.org/officeDocument/2006/relationships/hyperlink" Target="http://www.aad.org/spot-skin-cancer/what-we-do/shade-structure-grant-program" TargetMode="External"/><Relationship Id="rId55" Type="http://schemas.openxmlformats.org/officeDocument/2006/relationships/hyperlink" Target="http://www.cancernz.org.nz/assets/files/docs/info/Informationsheets/Guidelines_Under_Cover.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unsmart.com.au/parta/parta-s3" TargetMode="External"/><Relationship Id="rId20" Type="http://schemas.openxmlformats.org/officeDocument/2006/relationships/hyperlink" Target="http://www.cancercare.ns.ca/site-cc/media/cancercare/Shade_Audit_Guide.doc" TargetMode="External"/><Relationship Id="rId29" Type="http://schemas.openxmlformats.org/officeDocument/2006/relationships/hyperlink" Target="http://www.cancerinstitute.org.au/publications/i/nsw-skin-cancer-prevention-strategy-2012-15" TargetMode="External"/><Relationship Id="rId41" Type="http://schemas.openxmlformats.org/officeDocument/2006/relationships/hyperlink" Target="http://www.ncbi.nlm.nih.gov/pubmed?term=Williams%20S%5BAuthor%5D&amp;cauthor=true&amp;cauthor_uid=11999220" TargetMode="External"/><Relationship Id="rId54" Type="http://schemas.openxmlformats.org/officeDocument/2006/relationships/hyperlink" Target="http://www2.epa.gov/sunwise/shade-planning-americas-sch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webshade.com.au/contact.html" TargetMode="External"/><Relationship Id="rId32" Type="http://schemas.openxmlformats.org/officeDocument/2006/relationships/hyperlink" Target="http://www.publish.csiro.au/?act=view_file&amp;file_id=NB01023.pdf" TargetMode="External"/><Relationship Id="rId37" Type="http://schemas.openxmlformats.org/officeDocument/2006/relationships/hyperlink" Target="http://www.webshade.com.au/index.html%20" TargetMode="External"/><Relationship Id="rId40" Type="http://schemas.openxmlformats.org/officeDocument/2006/relationships/hyperlink" Target="http://www.ncbi.nlm.nih.gov/pubmed?term=Reeder%20A%5BAuthor%5D&amp;cauthor=true&amp;cauthor_uid=11999220" TargetMode="External"/><Relationship Id="rId45" Type="http://schemas.openxmlformats.org/officeDocument/2006/relationships/hyperlink" Target="http://www.parliament.vic.gov.au/images/stories/documents/council/SCEP/EDPH/EDPH.pdf" TargetMode="External"/><Relationship Id="rId53" Type="http://schemas.openxmlformats.org/officeDocument/2006/relationships/hyperlink" Target="http://www.cancercouncil.com.au/reduce-risks/sun-protection/shade/" TargetMode="External"/><Relationship Id="rId58" Type="http://schemas.openxmlformats.org/officeDocument/2006/relationships/hyperlink" Target="http://www.webshade.com.au/downloads/ShadeAuditSummary.pdf" TargetMode="External"/><Relationship Id="rId5" Type="http://schemas.openxmlformats.org/officeDocument/2006/relationships/settings" Target="settings.xml"/><Relationship Id="rId15" Type="http://schemas.openxmlformats.org/officeDocument/2006/relationships/hyperlink" Target="http://www.sunsmart.com.au/parta/parta-s2" TargetMode="External"/><Relationship Id="rId23" Type="http://schemas.openxmlformats.org/officeDocument/2006/relationships/hyperlink" Target="http://www.health.qld.gov.au/ph/documents/hpu/20267.pdf" TargetMode="External"/><Relationship Id="rId28" Type="http://schemas.openxmlformats.org/officeDocument/2006/relationships/hyperlink" Target="http://www.sunsmart.com.au/sun_protection" TargetMode="External"/><Relationship Id="rId36" Type="http://schemas.openxmlformats.org/officeDocument/2006/relationships/hyperlink" Target="http://www.skincancer.org/prevention/sun-protection/shade/seek-the-shade" TargetMode="External"/><Relationship Id="rId49" Type="http://schemas.openxmlformats.org/officeDocument/2006/relationships/hyperlink" Target="http://www.cancervic.org.au/sunsmart-shade-awards-call-for-entries.html" TargetMode="External"/><Relationship Id="rId57" Type="http://schemas.openxmlformats.org/officeDocument/2006/relationships/hyperlink" Target="http://www.health.qld.gov.au/ph/documents/hpu/20267.pdf" TargetMode="External"/><Relationship Id="rId61"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alloutcool.com/shade-audit.html" TargetMode="External"/><Relationship Id="rId31" Type="http://schemas.openxmlformats.org/officeDocument/2006/relationships/hyperlink" Target="http://www.toronto.ca/health/tcpc/uv_radiation_shade.htm" TargetMode="External"/><Relationship Id="rId44" Type="http://schemas.openxmlformats.org/officeDocument/2006/relationships/hyperlink" Target="http://www.plea2009.arc.ulaval.ca/Papers/2.STRATEGIES/2.1%20Daylighting/ORAL/2-1-14-PLEA2009Quebec.pdf" TargetMode="External"/><Relationship Id="rId52" Type="http://schemas.openxmlformats.org/officeDocument/2006/relationships/hyperlink" Target="http://www.olgr.qld.gov.au/grants/CBFU/successfulApplicants/index.shtml"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unsmart.com.au/parta/parta-s1" TargetMode="External"/><Relationship Id="rId22" Type="http://schemas.openxmlformats.org/officeDocument/2006/relationships/hyperlink" Target="http://www.cancercouncil.com.au/reduce-risks/sun-protection/shade/" TargetMode="External"/><Relationship Id="rId27" Type="http://schemas.openxmlformats.org/officeDocument/2006/relationships/hyperlink" Target="http://www.who.int/uv/sun_protection/en/" TargetMode="External"/><Relationship Id="rId30" Type="http://schemas.openxmlformats.org/officeDocument/2006/relationships/hyperlink" Target="http://www.nice.org.uk/nicemedia/live/13310/52562/52562.pdf" TargetMode="External"/><Relationship Id="rId35" Type="http://schemas.openxmlformats.org/officeDocument/2006/relationships/hyperlink" Target="http://www.cancercouncil.com.au/wp-content/uploads/2010/09/theshade_handbook.pdf.%20Accessed%20on%20April%202013" TargetMode="External"/><Relationship Id="rId43" Type="http://schemas.openxmlformats.org/officeDocument/2006/relationships/hyperlink" Target="http://www.ncbi.nlm.nih.gov/pubmed?term=Tan%20AH%5BAuthor%5D&amp;cauthor=true&amp;cauthor_uid=11999220" TargetMode="External"/><Relationship Id="rId48" Type="http://schemas.openxmlformats.org/officeDocument/2006/relationships/hyperlink" Target="http://www.cancernz.org.nz/divisions/wellington/our-services/reducing-your-cancer-risk/skin-cancer/shade-loan/" TargetMode="External"/><Relationship Id="rId56" Type="http://schemas.openxmlformats.org/officeDocument/2006/relationships/hyperlink" Target="http://www.projecthealth.ca/resource-12" TargetMode="External"/><Relationship Id="rId8" Type="http://schemas.openxmlformats.org/officeDocument/2006/relationships/endnotes" Target="endnotes.xml"/><Relationship Id="rId51" Type="http://schemas.openxmlformats.org/officeDocument/2006/relationships/hyperlink" Target="http://www.dsr.nsw.gov.au/grants/pfp.asp" TargetMode="External"/><Relationship Id="rId3" Type="http://schemas.openxmlformats.org/officeDocument/2006/relationships/styles" Target="styles.xml"/><Relationship Id="rId12" Type="http://schemas.openxmlformats.org/officeDocument/2006/relationships/hyperlink" Target="http://www.cancervic.org.au/sunsmart-shade-awards-call-for-entries.html" TargetMode="External"/><Relationship Id="rId17" Type="http://schemas.openxmlformats.org/officeDocument/2006/relationships/hyperlink" Target="http://www.cancercouncil.com.au/reduce-risks/sun-protection/shade/" TargetMode="External"/><Relationship Id="rId25" Type="http://schemas.openxmlformats.org/officeDocument/2006/relationships/hyperlink" Target="http://www.saxinstitute.org.au" TargetMode="External"/><Relationship Id="rId33" Type="http://schemas.openxmlformats.org/officeDocument/2006/relationships/hyperlink" Target="http://www.webshade.com.au/ShadeInfo/ShadeFacts/controllingindirect.html" TargetMode="External"/><Relationship Id="rId38" Type="http://schemas.openxmlformats.org/officeDocument/2006/relationships/hyperlink" Target="http://www.cancerqld.org.au/page/information_resources/saving-our-skin/" TargetMode="External"/><Relationship Id="rId46" Type="http://schemas.openxmlformats.org/officeDocument/2006/relationships/hyperlink" Target="http://www.cancercouncil.com.au/wp-content/uploads/2010/11/10292_CAN25259_LocalGov_Sun_WEB.pdf" TargetMode="External"/><Relationship Id="rId59" Type="http://schemas.openxmlformats.org/officeDocument/2006/relationships/hyperlink" Target="http://www.toronto.ca/health/tcpc/pdf/tcpc_shade_aud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C090-6214-43B6-B1EA-F77ADA6C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39</Pages>
  <Words>12743</Words>
  <Characters>72641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BEST PRACTICE</vt:lpstr>
    </vt:vector>
  </TitlesOfParts>
  <Company>University of Southern Queensland</Company>
  <LinksUpToDate>false</LinksUpToDate>
  <CharactersWithSpaces>85214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dc:title>
  <dc:creator>Research</dc:creator>
  <cp:lastModifiedBy>Alfio Parisi</cp:lastModifiedBy>
  <cp:revision>9</cp:revision>
  <cp:lastPrinted>2013-09-13T04:27:00Z</cp:lastPrinted>
  <dcterms:created xsi:type="dcterms:W3CDTF">2013-11-30T08:35:00Z</dcterms:created>
  <dcterms:modified xsi:type="dcterms:W3CDTF">2014-05-07T01:10:00Z</dcterms:modified>
</cp:coreProperties>
</file>